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8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SWTID1741283645153278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KUMARAVEL D, V M ADITHYA, SURESH KUMAR K, RANJITH KUMAR G, HEMANATH S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XxCfY8ewwVywSDI9lhPL9pc1iw==">CgMxLjA4AHIhMTBGTmZzZ0RaV3Z5MGZzLVR1VVoxRVFVMlNpTEJDR0Vu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