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proofErr w:type="gramStart"/>
      <w:r>
        <w:rPr>
          <w:rFonts w:ascii="Arial" w:hAnsi="Arial" w:cs="Arial"/>
        </w:rPr>
        <w:t xml:space="preserve">   </w:t>
      </w:r>
      <w:r w:rsidRPr="00523EC8">
        <w:rPr>
          <w:rFonts w:ascii="Arial" w:hAnsi="Arial" w:cs="Arial"/>
        </w:rPr>
        <w:t>(</w:t>
      </w:r>
      <w:proofErr w:type="gramEnd"/>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bonafide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 xml:space="preserve">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w:t>
      </w:r>
      <w:proofErr w:type="gramStart"/>
      <w:r w:rsidRPr="00752299">
        <w:rPr>
          <w:rFonts w:ascii="Arial" w:hAnsi="Arial" w:cs="Arial"/>
          <w:sz w:val="22"/>
          <w:szCs w:val="22"/>
        </w:rPr>
        <w:t>on the basis of</w:t>
      </w:r>
      <w:proofErr w:type="gramEnd"/>
      <w:r w:rsidRPr="00752299">
        <w:rPr>
          <w:rFonts w:ascii="Arial" w:hAnsi="Arial" w:cs="Arial"/>
          <w:sz w:val="22"/>
          <w:szCs w:val="22"/>
        </w:rPr>
        <w:t xml:space="preserve">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proofErr w:type="gramStart"/>
            <w:r w:rsidRPr="00C65C42">
              <w:rPr>
                <w:rFonts w:ascii="Arial" w:hAnsi="Arial" w:cs="Arial"/>
                <w:b/>
                <w:bCs/>
                <w:sz w:val="24"/>
                <w:szCs w:val="24"/>
              </w:rPr>
              <w:t>Place :</w:t>
            </w:r>
            <w:proofErr w:type="gramEnd"/>
            <w:r w:rsidRPr="00C65C42">
              <w:rPr>
                <w:rFonts w:ascii="Arial" w:hAnsi="Arial" w:cs="Arial"/>
                <w:b/>
                <w:bCs/>
                <w:sz w:val="24"/>
                <w:szCs w:val="24"/>
              </w:rPr>
              <w:t xml:space="preserve"> Coimbatore</w:t>
            </w:r>
          </w:p>
          <w:p w14:paraId="7956B58A" w14:textId="76699273" w:rsidR="00C65C42" w:rsidRDefault="00C65C42" w:rsidP="00483B1C">
            <w:pPr>
              <w:jc w:val="both"/>
              <w:rPr>
                <w:rFonts w:ascii="Arial" w:hAnsi="Arial" w:cs="Arial"/>
                <w:sz w:val="28"/>
                <w:szCs w:val="28"/>
              </w:rPr>
            </w:pPr>
            <w:proofErr w:type="gramStart"/>
            <w:r w:rsidRPr="00C65C42">
              <w:rPr>
                <w:rFonts w:ascii="Arial" w:hAnsi="Arial" w:cs="Arial"/>
                <w:b/>
                <w:bCs/>
                <w:sz w:val="24"/>
                <w:szCs w:val="24"/>
              </w:rPr>
              <w:t>Date :</w:t>
            </w:r>
            <w:proofErr w:type="gramEnd"/>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 xml:space="preserve">stands for the gradient to be clipped and C stands for the clipping value.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 xml:space="preserve">Synthetic data generation (SDG) has given hope </w:t>
      </w:r>
      <w:proofErr w:type="gramStart"/>
      <w:r>
        <w:rPr>
          <w:rFonts w:ascii="Arial" w:hAnsi="Arial" w:cs="Arial"/>
          <w:sz w:val="22"/>
          <w:szCs w:val="22"/>
        </w:rPr>
        <w:t>to</w:t>
      </w:r>
      <w:proofErr w:type="gramEnd"/>
      <w:r>
        <w:rPr>
          <w:rFonts w:ascii="Arial" w:hAnsi="Arial" w:cs="Arial"/>
          <w:sz w:val="22"/>
          <w:szCs w:val="22"/>
        </w:rPr>
        <w:t xml:space="preserve">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B4CDF63" w14:textId="77777777" w:rsidR="009B3574" w:rsidRDefault="009C0580" w:rsidP="003300C9">
      <w:pPr>
        <w:jc w:val="both"/>
        <w:rPr>
          <w:rFonts w:ascii="Arial" w:hAnsi="Arial" w:cs="Arial"/>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proofErr w:type="gramStart"/>
      <w:r>
        <w:rPr>
          <w:rFonts w:ascii="Arial" w:hAnsi="Arial" w:cs="Arial"/>
          <w:sz w:val="22"/>
          <w:szCs w:val="22"/>
        </w:rPr>
        <w:t>].etc.</w:t>
      </w:r>
      <w:proofErr w:type="gramEnd"/>
      <w:r>
        <w:rPr>
          <w:rFonts w:ascii="Arial" w:hAnsi="Arial" w:cs="Arial"/>
          <w:sz w:val="22"/>
          <w:szCs w:val="22"/>
        </w:rPr>
        <w:t xml:space="preserve"> Each of these variants can be distinguished through their training method, differential privacy approach, or application domain.</w:t>
      </w:r>
    </w:p>
    <w:p w14:paraId="2EF33823" w14:textId="0AB0962C" w:rsidR="009C0580" w:rsidRDefault="009B3574" w:rsidP="003300C9">
      <w:pPr>
        <w:jc w:val="both"/>
        <w:rPr>
          <w:rFonts w:ascii="Arial" w:hAnsi="Arial" w:cs="Arial"/>
          <w:color w:val="000000"/>
          <w:sz w:val="22"/>
          <w:szCs w:val="22"/>
        </w:rPr>
      </w:pPr>
      <w:r w:rsidRPr="009B3574">
        <w:rPr>
          <w:rFonts w:ascii="Arial" w:hAnsi="Arial" w:cs="Arial"/>
          <w:sz w:val="22"/>
          <w:szCs w:val="22"/>
        </w:rPr>
        <w:t xml:space="preserve">In their survey of over 100 published papers, Abraham Wu et al. [24] identify 26 different applications for GANs in different architectural and constructional contexts. Further, they posit that the primary limitation to advancing research on GANs and diversifying their usage is the lack of </w:t>
      </w:r>
      <w:proofErr w:type="gramStart"/>
      <w:r w:rsidRPr="009B3574">
        <w:rPr>
          <w:rFonts w:ascii="Arial" w:hAnsi="Arial" w:cs="Arial"/>
          <w:sz w:val="22"/>
          <w:szCs w:val="22"/>
        </w:rPr>
        <w:t>high quality</w:t>
      </w:r>
      <w:proofErr w:type="gramEnd"/>
      <w:r w:rsidRPr="009B3574">
        <w:rPr>
          <w:rFonts w:ascii="Arial" w:hAnsi="Arial" w:cs="Arial"/>
          <w:sz w:val="22"/>
          <w:szCs w:val="22"/>
        </w:rPr>
        <w:t xml:space="preserve"> datasets specific to application environments. Alvaro Figueira et al. [25] discuss synthetic data generation using GANs for tabular data. They conclude that major breakthroughs in synthetic data generation using GANs has been in image generation, while tabular data generation is a field largely unexplored in comparison.</w:t>
      </w:r>
      <w:r>
        <w:rPr>
          <w:rFonts w:ascii="Arial" w:hAnsi="Arial" w:cs="Arial"/>
          <w:sz w:val="22"/>
          <w:szCs w:val="22"/>
        </w:rPr>
        <w:t xml:space="preserve"> </w:t>
      </w:r>
    </w:p>
    <w:p w14:paraId="43BD6517" w14:textId="05F7CBFD" w:rsidR="009C0580" w:rsidRDefault="009C0580" w:rsidP="00FD0714">
      <w:pPr>
        <w:pStyle w:val="NormalWeb"/>
        <w:spacing w:before="0" w:beforeAutospacing="0" w:after="240" w:afterAutospacing="0" w:line="276" w:lineRule="auto"/>
        <w:jc w:val="both"/>
        <w:rPr>
          <w:rFonts w:ascii="Arial" w:hAnsi="Arial" w:cs="Arial"/>
          <w:color w:val="000000"/>
          <w:sz w:val="22"/>
          <w:szCs w:val="22"/>
        </w:rPr>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w:t>
      </w:r>
      <w:r>
        <w:rPr>
          <w:rFonts w:ascii="Arial" w:hAnsi="Arial" w:cs="Arial"/>
          <w:color w:val="000000"/>
          <w:sz w:val="22"/>
          <w:szCs w:val="22"/>
        </w:rPr>
        <w:lastRenderedPageBreak/>
        <w:t xml:space="preserve">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162A6E88" w14:textId="2E379140" w:rsidR="00B60BBC" w:rsidRDefault="00B60BBC" w:rsidP="00A06FEA">
      <w:pPr>
        <w:jc w:val="both"/>
        <w:rPr>
          <w:rFonts w:ascii="Arial" w:hAnsi="Arial" w:cs="Arial"/>
          <w:sz w:val="22"/>
          <w:szCs w:val="22"/>
        </w:rPr>
      </w:pPr>
      <w:proofErr w:type="spellStart"/>
      <w:r w:rsidRPr="00B60BBC">
        <w:rPr>
          <w:rFonts w:ascii="Arial" w:hAnsi="Arial" w:cs="Arial"/>
          <w:sz w:val="22"/>
          <w:szCs w:val="22"/>
        </w:rPr>
        <w:t>Liyang</w:t>
      </w:r>
      <w:proofErr w:type="spellEnd"/>
      <w:r w:rsidRPr="00B60BBC">
        <w:rPr>
          <w:rFonts w:ascii="Arial" w:hAnsi="Arial" w:cs="Arial"/>
          <w:sz w:val="22"/>
          <w:szCs w:val="22"/>
        </w:rPr>
        <w:t xml:space="preserve"> </w:t>
      </w:r>
      <w:proofErr w:type="spellStart"/>
      <w:r w:rsidRPr="00B60BBC">
        <w:rPr>
          <w:rFonts w:ascii="Arial" w:hAnsi="Arial" w:cs="Arial"/>
          <w:sz w:val="22"/>
          <w:szCs w:val="22"/>
        </w:rPr>
        <w:t>Xie</w:t>
      </w:r>
      <w:proofErr w:type="spellEnd"/>
      <w:r>
        <w:rPr>
          <w:rFonts w:ascii="Arial" w:hAnsi="Arial" w:cs="Arial"/>
          <w:sz w:val="22"/>
          <w:szCs w:val="22"/>
        </w:rPr>
        <w:t xml:space="preserve"> et al. [29] proposed a framework implementing differential privacy for WGAN, using noise addition and weight clipping.</w:t>
      </w:r>
      <w:r w:rsidR="002C0299">
        <w:rPr>
          <w:rFonts w:ascii="Arial" w:hAnsi="Arial" w:cs="Arial"/>
          <w:sz w:val="22"/>
          <w:szCs w:val="22"/>
        </w:rPr>
        <w:t xml:space="preserve"> </w:t>
      </w:r>
      <w:r w:rsidR="002C0299" w:rsidRPr="002C0299">
        <w:rPr>
          <w:rFonts w:ascii="Arial" w:hAnsi="Arial" w:cs="Arial"/>
          <w:sz w:val="22"/>
          <w:szCs w:val="22"/>
        </w:rPr>
        <w:t xml:space="preserve">The authors demonstrate the effectiveness of their approach on several datasets, including the MNIST and </w:t>
      </w:r>
      <w:r w:rsidR="002C0299">
        <w:rPr>
          <w:rFonts w:ascii="Arial" w:hAnsi="Arial" w:cs="Arial"/>
          <w:sz w:val="22"/>
          <w:szCs w:val="22"/>
        </w:rPr>
        <w:t xml:space="preserve">MIMIM-III </w:t>
      </w:r>
      <w:r w:rsidR="002C0299" w:rsidRPr="002C0299">
        <w:rPr>
          <w:rFonts w:ascii="Arial" w:hAnsi="Arial" w:cs="Arial"/>
          <w:sz w:val="22"/>
          <w:szCs w:val="22"/>
        </w:rPr>
        <w:t xml:space="preserve">datasets, and show that their differentially private GAN </w:t>
      </w:r>
      <w:proofErr w:type="gramStart"/>
      <w:r w:rsidR="002C0299">
        <w:rPr>
          <w:rFonts w:ascii="Arial" w:hAnsi="Arial" w:cs="Arial"/>
          <w:sz w:val="22"/>
          <w:szCs w:val="22"/>
        </w:rPr>
        <w:t>is</w:t>
      </w:r>
      <w:r w:rsidR="002C0299" w:rsidRPr="002C0299">
        <w:rPr>
          <w:rFonts w:ascii="Arial" w:hAnsi="Arial" w:cs="Arial"/>
          <w:sz w:val="22"/>
          <w:szCs w:val="22"/>
        </w:rPr>
        <w:t xml:space="preserve"> able to</w:t>
      </w:r>
      <w:proofErr w:type="gramEnd"/>
      <w:r w:rsidR="002C0299" w:rsidRPr="002C0299">
        <w:rPr>
          <w:rFonts w:ascii="Arial" w:hAnsi="Arial" w:cs="Arial"/>
          <w:sz w:val="22"/>
          <w:szCs w:val="22"/>
        </w:rPr>
        <w:t xml:space="preserve"> generate high-quality synthetic data while preserving the privacy of individuals in the training data</w:t>
      </w:r>
      <w:r w:rsidR="002C0299">
        <w:rPr>
          <w:rFonts w:ascii="Arial" w:hAnsi="Arial" w:cs="Arial"/>
          <w:sz w:val="22"/>
          <w:szCs w:val="22"/>
        </w:rPr>
        <w:t>.</w:t>
      </w:r>
      <w:r>
        <w:rPr>
          <w:rFonts w:ascii="Arial" w:hAnsi="Arial" w:cs="Arial"/>
          <w:sz w:val="22"/>
          <w:szCs w:val="22"/>
        </w:rPr>
        <w:t xml:space="preserve"> </w:t>
      </w:r>
      <w:proofErr w:type="spellStart"/>
      <w:r w:rsidR="00A06FEA">
        <w:rPr>
          <w:rFonts w:ascii="Arial" w:hAnsi="Arial" w:cs="Arial"/>
          <w:sz w:val="22"/>
          <w:szCs w:val="22"/>
        </w:rPr>
        <w:t>Jinsung</w:t>
      </w:r>
      <w:proofErr w:type="spellEnd"/>
      <w:r w:rsidR="00A06FEA">
        <w:rPr>
          <w:rFonts w:ascii="Arial" w:hAnsi="Arial" w:cs="Arial"/>
          <w:sz w:val="22"/>
          <w:szCs w:val="22"/>
        </w:rPr>
        <w:t xml:space="preserve"> Yoon et al. [30] </w:t>
      </w:r>
      <w:r w:rsidR="00A06FEA" w:rsidRPr="00A06FEA">
        <w:rPr>
          <w:rFonts w:ascii="Arial" w:hAnsi="Arial" w:cs="Arial"/>
          <w:sz w:val="22"/>
          <w:szCs w:val="22"/>
        </w:rPr>
        <w:t>introduce the concept of supervised loss</w:t>
      </w:r>
      <w:r w:rsidR="00A06FEA">
        <w:rPr>
          <w:rFonts w:ascii="Arial" w:hAnsi="Arial" w:cs="Arial"/>
          <w:sz w:val="22"/>
          <w:szCs w:val="22"/>
        </w:rPr>
        <w:t xml:space="preserve"> through TimeGAN</w:t>
      </w:r>
      <w:r w:rsidR="00A06FEA" w:rsidRPr="00A06FEA">
        <w:rPr>
          <w:rFonts w:ascii="Arial" w:hAnsi="Arial" w:cs="Arial"/>
          <w:sz w:val="22"/>
          <w:szCs w:val="22"/>
        </w:rPr>
        <w:t>, which is different from other GAN architectures (</w:t>
      </w:r>
      <w:proofErr w:type="gramStart"/>
      <w:r w:rsidR="00A06FEA" w:rsidRPr="00A06FEA">
        <w:rPr>
          <w:rFonts w:ascii="Arial" w:hAnsi="Arial" w:cs="Arial"/>
          <w:sz w:val="22"/>
          <w:szCs w:val="22"/>
        </w:rPr>
        <w:t>e.g.</w:t>
      </w:r>
      <w:proofErr w:type="gramEnd"/>
      <w:r w:rsidR="00A06FEA" w:rsidRPr="00A06FEA">
        <w:rPr>
          <w:rFonts w:ascii="Arial" w:hAnsi="Arial" w:cs="Arial"/>
          <w:sz w:val="22"/>
          <w:szCs w:val="22"/>
        </w:rPr>
        <w:t xml:space="preserve"> WGAN) where unsupervised adversarial loss is implemented on both real and synthetic data. The TimeGAN model is encouraged to capture time conditional distribution within the data by using the original data as a supervision. </w:t>
      </w:r>
      <w:proofErr w:type="gramStart"/>
      <w:r w:rsidR="002C0299" w:rsidRPr="00A06FEA">
        <w:rPr>
          <w:rFonts w:ascii="Arial" w:hAnsi="Arial" w:cs="Arial"/>
          <w:sz w:val="22"/>
          <w:szCs w:val="22"/>
        </w:rPr>
        <w:t>Additionally</w:t>
      </w:r>
      <w:proofErr w:type="gramEnd"/>
      <w:r w:rsidR="00A06FEA" w:rsidRPr="00A06FEA">
        <w:rPr>
          <w:rFonts w:ascii="Arial" w:hAnsi="Arial" w:cs="Arial"/>
          <w:sz w:val="22"/>
          <w:szCs w:val="22"/>
        </w:rPr>
        <w:t xml:space="preserve"> it contains an embedding network, which is in charge of decreasing the dimensionality of the adversarial learning space.</w:t>
      </w:r>
    </w:p>
    <w:p w14:paraId="53DBFD0B" w14:textId="5FC7FC64" w:rsidR="009C0580" w:rsidRDefault="009C0580" w:rsidP="003300C9">
      <w:pPr>
        <w:jc w:val="both"/>
        <w:rPr>
          <w:rFonts w:ascii="Arial" w:hAnsi="Arial" w:cs="Arial"/>
          <w:sz w:val="24"/>
          <w:szCs w:val="24"/>
        </w:rPr>
      </w:pPr>
      <w:r w:rsidRPr="0051010F">
        <w:rPr>
          <w:rFonts w:ascii="Arial" w:hAnsi="Arial" w:cs="Arial"/>
          <w:sz w:val="22"/>
          <w:szCs w:val="22"/>
        </w:rPr>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proofErr w:type="spellStart"/>
      <w:r w:rsidRPr="00DF722D">
        <w:rPr>
          <w:rFonts w:ascii="Arial" w:hAnsi="Arial" w:cs="Arial"/>
          <w:sz w:val="22"/>
          <w:szCs w:val="22"/>
        </w:rPr>
        <w:t>Pepijn</w:t>
      </w:r>
      <w:proofErr w:type="spellEnd"/>
      <w:r w:rsidRPr="00DF722D">
        <w:rPr>
          <w:rFonts w:ascii="Arial" w:hAnsi="Arial" w:cs="Arial"/>
          <w:sz w:val="22"/>
          <w:szCs w:val="22"/>
        </w:rPr>
        <w:t xml:space="preserve">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7C5EDE3C"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r w:rsidR="00A21E55">
        <w:rPr>
          <w:rFonts w:ascii="Arial" w:hAnsi="Arial" w:cs="Arial"/>
          <w:sz w:val="22"/>
          <w:szCs w:val="22"/>
        </w:rPr>
        <w:t>image-based</w:t>
      </w:r>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r w:rsidR="00A21E55">
        <w:rPr>
          <w:rFonts w:ascii="Arial" w:hAnsi="Arial" w:cs="Arial"/>
          <w:sz w:val="22"/>
          <w:szCs w:val="22"/>
        </w:rPr>
        <w:t>image-based</w:t>
      </w:r>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431CCFD" w:rsidR="002D4F66" w:rsidRDefault="002D4F66" w:rsidP="004F32C5">
      <w:pPr>
        <w:pStyle w:val="NormalWeb"/>
        <w:numPr>
          <w:ilvl w:val="0"/>
          <w:numId w:val="35"/>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38E2D054" w:rsidR="0016316F" w:rsidRDefault="002D4F66" w:rsidP="004F32C5">
      <w:pPr>
        <w:pStyle w:val="NormalWeb"/>
        <w:numPr>
          <w:ilvl w:val="0"/>
          <w:numId w:val="35"/>
        </w:numPr>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Colaboratory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PyTorch v.1.7.0+:</w:t>
      </w:r>
      <w:r w:rsidRPr="00811C2F">
        <w:rPr>
          <w:rFonts w:ascii="Arial" w:hAnsi="Arial" w:cs="Arial"/>
          <w:sz w:val="22"/>
          <w:szCs w:val="22"/>
          <w:lang w:val="en-US"/>
        </w:rPr>
        <w:t xml:space="preserve"> PyTorch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Google Colaboratory:</w:t>
      </w:r>
      <w:r w:rsidRPr="00811C2F">
        <w:rPr>
          <w:rFonts w:ascii="Arial" w:hAnsi="Arial" w:cs="Arial"/>
          <w:sz w:val="22"/>
          <w:szCs w:val="22"/>
          <w:lang w:val="en-US"/>
        </w:rPr>
        <w:t xml:space="preserve"> Google Colaboratory is a cloud-run Jupyter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9D0C6B">
      <w:pPr>
        <w:pStyle w:val="ListParagraph"/>
        <w:numPr>
          <w:ilvl w:val="1"/>
          <w:numId w:val="21"/>
        </w:numPr>
        <w:spacing w:before="240" w:after="0"/>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12F92365"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Datasets</w:t>
      </w:r>
    </w:p>
    <w:p w14:paraId="726CDC89" w14:textId="086B93F1" w:rsidR="00190D9A" w:rsidRDefault="00190D9A" w:rsidP="009D0C6B">
      <w:pPr>
        <w:spacing w:before="240" w:after="0"/>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w:t>
      </w:r>
      <w:r w:rsidR="00A21E55">
        <w:rPr>
          <w:rFonts w:ascii="Arial" w:hAnsi="Arial" w:cs="Arial"/>
          <w:color w:val="000000"/>
          <w:sz w:val="22"/>
          <w:szCs w:val="22"/>
          <w:lang w:val="en-US"/>
        </w:rPr>
        <w:t xml:space="preserve">stock prices </w:t>
      </w:r>
      <w:r>
        <w:rPr>
          <w:rFonts w:ascii="Arial" w:hAnsi="Arial" w:cs="Arial"/>
          <w:color w:val="000000"/>
          <w:sz w:val="22"/>
          <w:szCs w:val="22"/>
          <w:lang w:val="en-US"/>
        </w:rPr>
        <w:t>that comprises information on all</w:t>
      </w:r>
      <w:r w:rsidR="00A21E55">
        <w:rPr>
          <w:rFonts w:ascii="Arial" w:hAnsi="Arial" w:cs="Arial"/>
          <w:color w:val="000000"/>
          <w:sz w:val="22"/>
          <w:szCs w:val="22"/>
          <w:lang w:val="en-US"/>
        </w:rPr>
        <w:t xml:space="preserve"> the variation in the ADANI GREEN stock price per minute</w:t>
      </w:r>
      <w:r>
        <w:rPr>
          <w:rFonts w:ascii="Arial" w:hAnsi="Arial" w:cs="Arial"/>
          <w:color w:val="000000"/>
          <w:sz w:val="22"/>
          <w:szCs w:val="22"/>
          <w:lang w:val="en-US"/>
        </w:rPr>
        <w:t>. This is a</w:t>
      </w:r>
      <w:r w:rsidR="00A21E55">
        <w:rPr>
          <w:rFonts w:ascii="Arial" w:hAnsi="Arial" w:cs="Arial"/>
          <w:color w:val="000000"/>
          <w:sz w:val="22"/>
          <w:szCs w:val="22"/>
          <w:lang w:val="en-US"/>
        </w:rPr>
        <w:t xml:space="preserve"> Gujarat</w:t>
      </w:r>
      <w:r>
        <w:rPr>
          <w:rFonts w:ascii="Arial" w:hAnsi="Arial" w:cs="Arial"/>
          <w:color w:val="000000"/>
          <w:sz w:val="22"/>
          <w:szCs w:val="22"/>
          <w:lang w:val="en-US"/>
        </w:rPr>
        <w:t xml:space="preserve">-based </w:t>
      </w:r>
      <w:r w:rsidR="00A21E55">
        <w:rPr>
          <w:rFonts w:ascii="Arial" w:hAnsi="Arial" w:cs="Arial"/>
          <w:color w:val="000000"/>
          <w:sz w:val="22"/>
          <w:szCs w:val="22"/>
          <w:lang w:val="en-US"/>
        </w:rPr>
        <w:t>company that is a part of the Adani group</w:t>
      </w:r>
      <w:r>
        <w:rPr>
          <w:rFonts w:ascii="Arial" w:hAnsi="Arial" w:cs="Arial"/>
          <w:color w:val="000000"/>
          <w:sz w:val="22"/>
          <w:szCs w:val="22"/>
          <w:lang w:val="en-US"/>
        </w:rPr>
        <w:t xml:space="preserve">. The information in the dataset has been collected for the days starting from </w:t>
      </w:r>
      <w:r w:rsidR="00F01691">
        <w:rPr>
          <w:rFonts w:ascii="Arial" w:hAnsi="Arial" w:cs="Arial"/>
          <w:color w:val="000000"/>
          <w:sz w:val="22"/>
          <w:szCs w:val="22"/>
          <w:lang w:val="en-US"/>
        </w:rPr>
        <w:t>1</w:t>
      </w:r>
      <w:r w:rsidR="00A21E55">
        <w:rPr>
          <w:rFonts w:ascii="Arial" w:hAnsi="Arial" w:cs="Arial"/>
          <w:color w:val="000000"/>
          <w:sz w:val="22"/>
          <w:szCs w:val="22"/>
          <w:lang w:val="en-US"/>
        </w:rPr>
        <w:t>8</w:t>
      </w:r>
      <w:r w:rsidR="00A21E55">
        <w:rPr>
          <w:rFonts w:ascii="Arial" w:hAnsi="Arial" w:cs="Arial"/>
          <w:color w:val="000000"/>
          <w:sz w:val="22"/>
          <w:szCs w:val="22"/>
          <w:vertAlign w:val="superscript"/>
          <w:lang w:val="en-US"/>
        </w:rPr>
        <w:t>th</w:t>
      </w:r>
      <w:r w:rsidR="00F01691">
        <w:rPr>
          <w:rFonts w:ascii="Arial" w:hAnsi="Arial" w:cs="Arial"/>
          <w:color w:val="000000"/>
          <w:sz w:val="22"/>
          <w:szCs w:val="22"/>
          <w:lang w:val="en-US"/>
        </w:rPr>
        <w:t xml:space="preserve"> </w:t>
      </w:r>
      <w:r w:rsidR="00A21E55">
        <w:rPr>
          <w:rFonts w:ascii="Arial" w:hAnsi="Arial" w:cs="Arial"/>
          <w:color w:val="000000"/>
          <w:sz w:val="22"/>
          <w:szCs w:val="22"/>
          <w:lang w:val="en-US"/>
        </w:rPr>
        <w:t>June</w:t>
      </w:r>
      <w:r w:rsidR="00F01691">
        <w:rPr>
          <w:rFonts w:ascii="Arial" w:hAnsi="Arial" w:cs="Arial"/>
          <w:color w:val="000000"/>
          <w:sz w:val="22"/>
          <w:szCs w:val="22"/>
          <w:lang w:val="en-US"/>
        </w:rPr>
        <w:t xml:space="preserve">, </w:t>
      </w:r>
      <w:r>
        <w:rPr>
          <w:rFonts w:ascii="Arial" w:hAnsi="Arial" w:cs="Arial"/>
          <w:color w:val="000000"/>
          <w:sz w:val="22"/>
          <w:szCs w:val="22"/>
          <w:lang w:val="en-US"/>
        </w:rPr>
        <w:t>201</w:t>
      </w:r>
      <w:r w:rsidR="00A21E55">
        <w:rPr>
          <w:rFonts w:ascii="Arial" w:hAnsi="Arial" w:cs="Arial"/>
          <w:color w:val="000000"/>
          <w:sz w:val="22"/>
          <w:szCs w:val="22"/>
          <w:lang w:val="en-US"/>
        </w:rPr>
        <w:t>8</w:t>
      </w:r>
      <w:r>
        <w:rPr>
          <w:rFonts w:ascii="Arial" w:hAnsi="Arial" w:cs="Arial"/>
          <w:color w:val="000000"/>
          <w:sz w:val="22"/>
          <w:szCs w:val="22"/>
          <w:lang w:val="en-US"/>
        </w:rPr>
        <w:t xml:space="preserve"> till </w:t>
      </w:r>
      <w:r w:rsidR="00A21E55">
        <w:rPr>
          <w:rFonts w:ascii="Arial" w:hAnsi="Arial" w:cs="Arial"/>
          <w:color w:val="000000"/>
          <w:sz w:val="22"/>
          <w:szCs w:val="22"/>
          <w:lang w:val="en-US"/>
        </w:rPr>
        <w:t>22</w:t>
      </w:r>
      <w:r w:rsidR="00A21E55">
        <w:rPr>
          <w:rFonts w:ascii="Arial" w:hAnsi="Arial" w:cs="Arial"/>
          <w:color w:val="000000"/>
          <w:sz w:val="22"/>
          <w:szCs w:val="22"/>
          <w:vertAlign w:val="superscript"/>
          <w:lang w:val="en-US"/>
        </w:rPr>
        <w:t>nd</w:t>
      </w:r>
      <w:r w:rsidR="00F01691">
        <w:rPr>
          <w:rFonts w:ascii="Arial" w:hAnsi="Arial" w:cs="Arial"/>
          <w:color w:val="000000"/>
          <w:sz w:val="22"/>
          <w:szCs w:val="22"/>
          <w:lang w:val="en-US"/>
        </w:rPr>
        <w:t xml:space="preserve"> </w:t>
      </w:r>
      <w:r w:rsidR="00A21E55">
        <w:rPr>
          <w:rFonts w:ascii="Arial" w:hAnsi="Arial" w:cs="Arial"/>
          <w:color w:val="000000"/>
          <w:sz w:val="22"/>
          <w:szCs w:val="22"/>
          <w:lang w:val="en-US"/>
        </w:rPr>
        <w:t>October</w:t>
      </w:r>
      <w:r w:rsidR="00F01691">
        <w:rPr>
          <w:rFonts w:ascii="Arial" w:hAnsi="Arial" w:cs="Arial"/>
          <w:color w:val="000000"/>
          <w:sz w:val="22"/>
          <w:szCs w:val="22"/>
          <w:lang w:val="en-US"/>
        </w:rPr>
        <w:t xml:space="preserve">, </w:t>
      </w:r>
      <w:r>
        <w:rPr>
          <w:rFonts w:ascii="Arial" w:hAnsi="Arial" w:cs="Arial"/>
          <w:color w:val="000000"/>
          <w:sz w:val="22"/>
          <w:szCs w:val="22"/>
          <w:lang w:val="en-US"/>
        </w:rPr>
        <w:t>20</w:t>
      </w:r>
      <w:r w:rsidR="00A21E55">
        <w:rPr>
          <w:rFonts w:ascii="Arial" w:hAnsi="Arial" w:cs="Arial"/>
          <w:color w:val="000000"/>
          <w:sz w:val="22"/>
          <w:szCs w:val="22"/>
          <w:lang w:val="en-US"/>
        </w:rPr>
        <w:t>22</w:t>
      </w:r>
      <w:r>
        <w:rPr>
          <w:rFonts w:ascii="Arial" w:hAnsi="Arial" w:cs="Arial"/>
          <w:color w:val="000000"/>
          <w:sz w:val="22"/>
          <w:szCs w:val="22"/>
          <w:lang w:val="en-US"/>
        </w:rPr>
        <w:t xml:space="preserve">. The dataset consists of time-series data and is multivariate and sequential in nature. There are </w:t>
      </w:r>
      <w:r w:rsidR="00373EA5">
        <w:rPr>
          <w:rFonts w:ascii="Arial" w:hAnsi="Arial" w:cs="Arial"/>
          <w:color w:val="000000"/>
          <w:sz w:val="22"/>
          <w:szCs w:val="22"/>
          <w:lang w:val="en-US"/>
        </w:rPr>
        <w:t>6</w:t>
      </w:r>
      <w:r>
        <w:rPr>
          <w:rFonts w:ascii="Arial" w:hAnsi="Arial" w:cs="Arial"/>
          <w:color w:val="000000"/>
          <w:sz w:val="22"/>
          <w:szCs w:val="22"/>
          <w:lang w:val="en-US"/>
        </w:rPr>
        <w:t xml:space="preserve"> fields and </w:t>
      </w:r>
      <w:r w:rsidR="00F2642A">
        <w:rPr>
          <w:rFonts w:ascii="Arial" w:hAnsi="Arial" w:cs="Arial"/>
          <w:color w:val="000000"/>
          <w:sz w:val="22"/>
          <w:szCs w:val="22"/>
          <w:lang w:val="en-US"/>
        </w:rPr>
        <w:t>370574</w:t>
      </w:r>
      <w:r>
        <w:rPr>
          <w:rFonts w:ascii="Arial" w:hAnsi="Arial" w:cs="Arial"/>
          <w:color w:val="000000"/>
          <w:sz w:val="22"/>
          <w:szCs w:val="22"/>
          <w:lang w:val="en-US"/>
        </w:rPr>
        <w:t xml:space="preserve"> data points which are either </w:t>
      </w:r>
      <w:r w:rsidR="00F2642A">
        <w:rPr>
          <w:rFonts w:ascii="Arial" w:hAnsi="Arial" w:cs="Arial"/>
          <w:color w:val="000000"/>
          <w:sz w:val="22"/>
          <w:szCs w:val="22"/>
          <w:lang w:val="en-US"/>
        </w:rPr>
        <w:t>timestamps</w:t>
      </w:r>
      <w:r>
        <w:rPr>
          <w:rFonts w:ascii="Arial" w:hAnsi="Arial" w:cs="Arial"/>
          <w:color w:val="000000"/>
          <w:sz w:val="22"/>
          <w:szCs w:val="22"/>
          <w:lang w:val="en-US"/>
        </w:rPr>
        <w:t xml:space="preserve"> or real numbers. The attributes taken into consideration </w:t>
      </w:r>
      <w:r w:rsidR="00B25385">
        <w:rPr>
          <w:rFonts w:ascii="Arial" w:hAnsi="Arial" w:cs="Arial"/>
          <w:color w:val="000000"/>
          <w:sz w:val="22"/>
          <w:szCs w:val="22"/>
          <w:lang w:val="en-US"/>
        </w:rPr>
        <w:t>are:</w:t>
      </w:r>
    </w:p>
    <w:p w14:paraId="55556DE7" w14:textId="6AF546B6"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Date</w:t>
      </w:r>
      <w:r w:rsidR="00B25385">
        <w:rPr>
          <w:rFonts w:ascii="Arial" w:hAnsi="Arial" w:cs="Arial"/>
          <w:color w:val="191919"/>
          <w:sz w:val="22"/>
          <w:szCs w:val="22"/>
        </w:rPr>
        <w:t>:</w:t>
      </w:r>
      <w:r w:rsidR="00190D9A">
        <w:rPr>
          <w:rFonts w:ascii="Arial" w:hAnsi="Arial" w:cs="Arial"/>
          <w:color w:val="191919"/>
          <w:sz w:val="22"/>
          <w:szCs w:val="22"/>
        </w:rPr>
        <w:t xml:space="preserve"> </w:t>
      </w:r>
      <w:r>
        <w:rPr>
          <w:rFonts w:ascii="Arial" w:hAnsi="Arial" w:cs="Arial"/>
          <w:color w:val="191919"/>
          <w:sz w:val="22"/>
          <w:szCs w:val="22"/>
        </w:rPr>
        <w:t>It consist of the date as well as the timestamp of the data recorded. The data is captured at a time interval of 1-minute.</w:t>
      </w:r>
    </w:p>
    <w:p w14:paraId="496613C1" w14:textId="59189384"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Close</w:t>
      </w:r>
      <w:r w:rsidR="00B25385">
        <w:rPr>
          <w:rFonts w:ascii="Arial" w:hAnsi="Arial" w:cs="Arial"/>
          <w:color w:val="191919"/>
          <w:sz w:val="22"/>
          <w:szCs w:val="22"/>
        </w:rPr>
        <w:t>:</w:t>
      </w:r>
      <w:r w:rsidR="00190D9A">
        <w:rPr>
          <w:rFonts w:ascii="Arial" w:hAnsi="Arial" w:cs="Arial"/>
          <w:color w:val="191919"/>
          <w:sz w:val="22"/>
          <w:szCs w:val="22"/>
        </w:rPr>
        <w:t xml:space="preserve"> It </w:t>
      </w:r>
      <w:r>
        <w:rPr>
          <w:rFonts w:ascii="Arial" w:hAnsi="Arial" w:cs="Arial"/>
          <w:color w:val="191919"/>
          <w:sz w:val="22"/>
          <w:szCs w:val="22"/>
        </w:rPr>
        <w:t>signifies the close price of the ADANI GREEN stock at the end of each minute.</w:t>
      </w:r>
    </w:p>
    <w:p w14:paraId="6C10AEF9" w14:textId="4A9E009D" w:rsidR="00190D9A" w:rsidRPr="00DE4657"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High:</w:t>
      </w:r>
      <w:r w:rsidR="00190D9A">
        <w:rPr>
          <w:rFonts w:ascii="Arial" w:hAnsi="Arial" w:cs="Arial"/>
          <w:color w:val="191919"/>
          <w:sz w:val="22"/>
          <w:szCs w:val="22"/>
        </w:rPr>
        <w:t xml:space="preserve"> </w:t>
      </w:r>
      <w:r>
        <w:rPr>
          <w:rFonts w:ascii="Arial" w:hAnsi="Arial" w:cs="Arial"/>
          <w:color w:val="191919"/>
          <w:sz w:val="22"/>
          <w:szCs w:val="22"/>
        </w:rPr>
        <w:t>It depicts the highest price the stock had achieved during the 1-minute time interval. It could be greater than both the Close and Open price of that time instance.</w:t>
      </w:r>
    </w:p>
    <w:p w14:paraId="57157AD2" w14:textId="7169893B"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Low: It depicts the lowest price the stock had achieved during the 1-minute time interval. It could be lower than both the Close and Open price of that time instance</w:t>
      </w:r>
    </w:p>
    <w:p w14:paraId="6E15A793" w14:textId="4E439EF0"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Pr>
          <w:rFonts w:ascii="Arial" w:hAnsi="Arial" w:cs="Arial"/>
          <w:color w:val="191919"/>
          <w:sz w:val="22"/>
          <w:szCs w:val="22"/>
        </w:rPr>
        <w:t>Volume</w:t>
      </w:r>
      <w:r w:rsidR="00B25385">
        <w:rPr>
          <w:rFonts w:ascii="Arial" w:hAnsi="Arial" w:cs="Arial"/>
          <w:color w:val="191919"/>
          <w:sz w:val="22"/>
          <w:szCs w:val="22"/>
        </w:rPr>
        <w:t>:</w:t>
      </w:r>
      <w:r w:rsidR="00190D9A">
        <w:rPr>
          <w:rFonts w:ascii="Arial" w:hAnsi="Arial" w:cs="Arial"/>
          <w:color w:val="191919"/>
          <w:sz w:val="22"/>
          <w:szCs w:val="22"/>
        </w:rPr>
        <w:t xml:space="preserve"> </w:t>
      </w:r>
      <w:r>
        <w:rPr>
          <w:rFonts w:ascii="Arial" w:hAnsi="Arial" w:cs="Arial"/>
          <w:color w:val="191919"/>
          <w:sz w:val="22"/>
          <w:szCs w:val="22"/>
        </w:rPr>
        <w:t xml:space="preserve">It consists of the amount of stock shares traded during the 1-minute time interval. </w:t>
      </w:r>
    </w:p>
    <w:p w14:paraId="4FCA91B6" w14:textId="7485E51C" w:rsidR="00190D9A" w:rsidRPr="007078AE" w:rsidRDefault="00F2642A" w:rsidP="009D0C6B">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Pr>
          <w:rFonts w:ascii="Arial" w:hAnsi="Arial" w:cs="Arial"/>
          <w:color w:val="191919"/>
          <w:sz w:val="22"/>
          <w:szCs w:val="22"/>
        </w:rPr>
        <w:t>Middleband</w:t>
      </w:r>
      <w:proofErr w:type="spellEnd"/>
      <w:r w:rsidR="00190D9A">
        <w:rPr>
          <w:rFonts w:ascii="Arial" w:hAnsi="Arial" w:cs="Arial"/>
          <w:color w:val="191919"/>
          <w:sz w:val="22"/>
          <w:szCs w:val="22"/>
        </w:rPr>
        <w:t xml:space="preserve">: </w:t>
      </w:r>
      <w:r>
        <w:rPr>
          <w:rFonts w:ascii="Arial" w:hAnsi="Arial" w:cs="Arial"/>
          <w:color w:val="191919"/>
          <w:sz w:val="22"/>
          <w:szCs w:val="22"/>
        </w:rPr>
        <w:t>It is used to capture the moving average of the ADANI GREEN stock. It acts as a good indicator to identify and forecast price fluc</w:t>
      </w:r>
      <w:r w:rsidR="006B5814">
        <w:rPr>
          <w:rFonts w:ascii="Arial" w:hAnsi="Arial" w:cs="Arial"/>
          <w:color w:val="191919"/>
          <w:sz w:val="22"/>
          <w:szCs w:val="22"/>
        </w:rPr>
        <w:t>tuations and volatility.</w:t>
      </w:r>
    </w:p>
    <w:p w14:paraId="756F8D25" w14:textId="664B2B47"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Functional Requirements</w:t>
      </w:r>
    </w:p>
    <w:p w14:paraId="4E451CB3" w14:textId="77777777" w:rsidR="00190D9A" w:rsidRDefault="00190D9A" w:rsidP="009D0C6B">
      <w:pPr>
        <w:spacing w:before="240" w:after="0"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9D0C6B">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9D0C6B">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04174C59" w14:textId="183450F2" w:rsidR="00C51E72" w:rsidRDefault="00190D9A" w:rsidP="00C51E72">
      <w:pPr>
        <w:pStyle w:val="ListParagraph"/>
        <w:numPr>
          <w:ilvl w:val="0"/>
          <w:numId w:val="32"/>
        </w:numPr>
        <w:spacing w:before="240" w:after="0"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2A1212A1" w14:textId="77777777" w:rsidR="00C51E72" w:rsidRPr="00C51E72" w:rsidRDefault="00C51E72" w:rsidP="00C51E72">
      <w:pPr>
        <w:pStyle w:val="ListParagraph"/>
        <w:spacing w:before="240" w:after="0" w:line="22" w:lineRule="atLeast"/>
        <w:jc w:val="both"/>
        <w:rPr>
          <w:rFonts w:ascii="Arial" w:hAnsi="Arial" w:cs="Arial"/>
          <w:sz w:val="22"/>
          <w:szCs w:val="22"/>
          <w:lang w:val="en-US"/>
        </w:rPr>
      </w:pPr>
    </w:p>
    <w:p w14:paraId="13CC5FE0" w14:textId="4D428166" w:rsidR="0016316F" w:rsidRPr="004F32C5" w:rsidRDefault="0016316F" w:rsidP="009D0C6B">
      <w:pPr>
        <w:pStyle w:val="ListParagraph"/>
        <w:numPr>
          <w:ilvl w:val="0"/>
          <w:numId w:val="35"/>
        </w:numPr>
        <w:spacing w:before="240" w:after="0" w:line="22" w:lineRule="atLeast"/>
        <w:jc w:val="both"/>
        <w:rPr>
          <w:rFonts w:ascii="Arial" w:hAnsi="Arial" w:cs="Arial"/>
          <w:b/>
          <w:bCs/>
          <w:color w:val="000000"/>
          <w:sz w:val="36"/>
          <w:szCs w:val="36"/>
        </w:rPr>
      </w:pPr>
      <w:r w:rsidRPr="004F32C5">
        <w:rPr>
          <w:rFonts w:ascii="Arial" w:hAnsi="Arial" w:cs="Arial"/>
          <w:b/>
          <w:bCs/>
          <w:color w:val="000000"/>
          <w:sz w:val="36"/>
          <w:szCs w:val="36"/>
        </w:rPr>
        <w:t>Non-Functional Requirements</w:t>
      </w:r>
    </w:p>
    <w:p w14:paraId="529F532B" w14:textId="77777777" w:rsidR="00190D9A" w:rsidRPr="00811C2F" w:rsidRDefault="00190D9A" w:rsidP="009D0C6B">
      <w:pPr>
        <w:spacing w:before="240" w:after="0"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9D0C6B">
      <w:pPr>
        <w:pStyle w:val="ListParagraph"/>
        <w:numPr>
          <w:ilvl w:val="0"/>
          <w:numId w:val="17"/>
        </w:numPr>
        <w:spacing w:before="240" w:after="0"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303652D9" w:rsidR="00190D9A" w:rsidRDefault="00190D9A" w:rsidP="009D0C6B">
      <w:pPr>
        <w:pStyle w:val="ListParagraph"/>
        <w:spacing w:before="240" w:after="0"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2F15241A" w14:textId="5916C80B" w:rsidR="00F2642A" w:rsidRDefault="00F2642A" w:rsidP="00190D9A">
      <w:pPr>
        <w:pStyle w:val="ListParagraph"/>
        <w:spacing w:line="22" w:lineRule="atLeast"/>
        <w:contextualSpacing w:val="0"/>
        <w:jc w:val="both"/>
        <w:rPr>
          <w:rFonts w:ascii="Arial" w:hAnsi="Arial" w:cs="Arial"/>
          <w:sz w:val="22"/>
          <w:szCs w:val="22"/>
          <w:lang w:val="en-US"/>
        </w:rPr>
      </w:pPr>
    </w:p>
    <w:p w14:paraId="5A053C97" w14:textId="77777777" w:rsidR="00F2642A" w:rsidRPr="004A6F77" w:rsidRDefault="00F2642A" w:rsidP="00190D9A">
      <w:pPr>
        <w:pStyle w:val="ListParagraph"/>
        <w:spacing w:line="22" w:lineRule="atLeast"/>
        <w:contextualSpacing w:val="0"/>
        <w:jc w:val="both"/>
        <w:rPr>
          <w:rFonts w:ascii="Arial" w:hAnsi="Arial" w:cs="Arial"/>
          <w:sz w:val="22"/>
          <w:szCs w:val="22"/>
          <w:lang w:val="en-US"/>
        </w:rPr>
      </w:pPr>
    </w:p>
    <w:p w14:paraId="59A4D301" w14:textId="0600FF00" w:rsidR="007C5EFC" w:rsidRPr="007C5EFC" w:rsidRDefault="0016316F" w:rsidP="007C5EFC">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Feasibility:</w:t>
      </w:r>
    </w:p>
    <w:p w14:paraId="03BE4A7D" w14:textId="77777777" w:rsidR="007C5EFC" w:rsidRDefault="007C5EFC" w:rsidP="007C5EFC">
      <w:pPr>
        <w:pStyle w:val="ListParagraph"/>
        <w:spacing w:line="22" w:lineRule="atLeast"/>
        <w:jc w:val="both"/>
        <w:rPr>
          <w:rFonts w:ascii="Arial" w:hAnsi="Arial" w:cs="Arial"/>
          <w:b/>
          <w:bCs/>
          <w:sz w:val="24"/>
          <w:szCs w:val="24"/>
          <w:lang w:val="en-US"/>
        </w:rPr>
      </w:pPr>
    </w:p>
    <w:p w14:paraId="3F31398E" w14:textId="6F434BC2"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4AFFA7DB" w14:textId="77777777" w:rsidR="00056EFD" w:rsidRDefault="00056EFD" w:rsidP="008D73B4">
      <w:pPr>
        <w:spacing w:line="22" w:lineRule="atLeast"/>
        <w:rPr>
          <w:rFonts w:ascii="Arial" w:hAnsi="Arial" w:cs="Arial"/>
          <w:color w:val="000000"/>
          <w:sz w:val="24"/>
          <w:szCs w:val="24"/>
          <w:lang w:val="en-US"/>
        </w:rPr>
        <w:sectPr w:rsidR="00056EFD"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2DCB2063" w14:textId="576AEE93" w:rsidR="004F32C5" w:rsidRPr="0041548A" w:rsidRDefault="004F32C5" w:rsidP="004F32C5">
      <w:pPr>
        <w:pStyle w:val="Title"/>
        <w:jc w:val="center"/>
        <w:rPr>
          <w:rFonts w:ascii="Arial" w:hAnsi="Arial" w:cs="Arial"/>
          <w:b/>
          <w:bCs/>
        </w:rPr>
      </w:pPr>
      <w:r w:rsidRPr="0041548A">
        <w:rPr>
          <w:rFonts w:ascii="Arial" w:hAnsi="Arial" w:cs="Arial"/>
          <w:b/>
          <w:bCs/>
        </w:rPr>
        <w:lastRenderedPageBreak/>
        <w:t xml:space="preserve">CHAPTER </w:t>
      </w:r>
      <w:r>
        <w:rPr>
          <w:rFonts w:ascii="Arial" w:hAnsi="Arial" w:cs="Arial"/>
          <w:b/>
          <w:bCs/>
        </w:rPr>
        <w:t>4</w:t>
      </w:r>
    </w:p>
    <w:p w14:paraId="64A64D7B" w14:textId="0F30462F" w:rsidR="004F32C5" w:rsidRPr="0041548A" w:rsidRDefault="004F32C5" w:rsidP="004F32C5">
      <w:pPr>
        <w:pStyle w:val="Heading1"/>
        <w:jc w:val="center"/>
        <w:rPr>
          <w:rFonts w:ascii="Arial" w:hAnsi="Arial" w:cs="Arial"/>
          <w:b/>
          <w:bCs/>
          <w:color w:val="auto"/>
          <w:sz w:val="44"/>
          <w:szCs w:val="44"/>
        </w:rPr>
      </w:pPr>
      <w:r w:rsidRPr="0041548A">
        <w:rPr>
          <w:rFonts w:ascii="Arial" w:hAnsi="Arial" w:cs="Arial"/>
          <w:b/>
          <w:bCs/>
          <w:color w:val="auto"/>
          <w:sz w:val="44"/>
          <w:szCs w:val="44"/>
        </w:rPr>
        <w:t>SYSTEM</w:t>
      </w:r>
      <w:r>
        <w:rPr>
          <w:rFonts w:ascii="Arial" w:hAnsi="Arial" w:cs="Arial"/>
          <w:b/>
          <w:bCs/>
          <w:color w:val="auto"/>
          <w:sz w:val="44"/>
          <w:szCs w:val="44"/>
        </w:rPr>
        <w:t xml:space="preserve"> DESIGN AND IMPLEMENTATION</w:t>
      </w:r>
    </w:p>
    <w:p w14:paraId="5AF74784" w14:textId="77777777" w:rsidR="004F32C5" w:rsidRDefault="004F32C5" w:rsidP="004F32C5">
      <w:pPr>
        <w:rPr>
          <w:rFonts w:ascii="Arial" w:hAnsi="Arial" w:cs="Arial"/>
          <w:sz w:val="22"/>
          <w:szCs w:val="22"/>
        </w:rPr>
      </w:pPr>
    </w:p>
    <w:p w14:paraId="5B7F7901" w14:textId="77777777" w:rsidR="004F32C5" w:rsidRPr="002512F5" w:rsidRDefault="004F32C5" w:rsidP="001B4963">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44520456" w14:textId="0601870A" w:rsidR="004F32C5" w:rsidRDefault="000D69D8" w:rsidP="001B4963">
      <w:pPr>
        <w:pStyle w:val="NormalWeb"/>
        <w:numPr>
          <w:ilvl w:val="0"/>
          <w:numId w:val="36"/>
        </w:numPr>
        <w:spacing w:before="240" w:beforeAutospacing="0" w:after="240" w:afterAutospacing="0" w:line="22" w:lineRule="atLeast"/>
        <w:jc w:val="both"/>
        <w:rPr>
          <w:rFonts w:ascii="Arial" w:hAnsi="Arial" w:cs="Arial"/>
          <w:b/>
          <w:bCs/>
          <w:color w:val="000000"/>
          <w:sz w:val="36"/>
          <w:szCs w:val="36"/>
        </w:rPr>
      </w:pPr>
      <w:bookmarkStart w:id="7" w:name="_Hlk128911812"/>
      <w:r>
        <w:rPr>
          <w:rFonts w:ascii="Arial" w:hAnsi="Arial" w:cs="Arial"/>
          <w:b/>
          <w:bCs/>
          <w:color w:val="000000"/>
          <w:sz w:val="36"/>
          <w:szCs w:val="36"/>
        </w:rPr>
        <w:t>System Architecture</w:t>
      </w:r>
      <w:r w:rsidR="004F32C5">
        <w:rPr>
          <w:rFonts w:ascii="Arial" w:hAnsi="Arial" w:cs="Arial"/>
          <w:b/>
          <w:bCs/>
          <w:color w:val="000000"/>
          <w:sz w:val="36"/>
          <w:szCs w:val="36"/>
        </w:rPr>
        <w:t xml:space="preserve"> </w:t>
      </w:r>
    </w:p>
    <w:bookmarkEnd w:id="7"/>
    <w:p w14:paraId="197D4371" w14:textId="03BF3E4F" w:rsidR="004F32C5" w:rsidRDefault="004F32C5" w:rsidP="001B4963">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w:t>
      </w:r>
      <w:r w:rsidR="00C6515C">
        <w:rPr>
          <w:rFonts w:ascii="Arial" w:hAnsi="Arial" w:cs="Arial"/>
          <w:color w:val="000000"/>
          <w:sz w:val="22"/>
          <w:szCs w:val="22"/>
        </w:rPr>
        <w:t xml:space="preserve"> overall system architecture of the proposed Differentially Private-Time based Wasserstein GAN (DP-TGAN) is shown in figure 4.1</w:t>
      </w:r>
      <w:r w:rsidRPr="00811C2F">
        <w:rPr>
          <w:rFonts w:ascii="Arial" w:hAnsi="Arial" w:cs="Arial"/>
          <w:color w:val="000000"/>
          <w:sz w:val="22"/>
          <w:szCs w:val="22"/>
        </w:rPr>
        <w:t>.</w:t>
      </w:r>
    </w:p>
    <w:p w14:paraId="5AC61CC3" w14:textId="57A17D9D" w:rsidR="00C6515C" w:rsidRDefault="00C6515C" w:rsidP="00C6515C">
      <w:pPr>
        <w:pStyle w:val="NormalWeb"/>
        <w:spacing w:before="240" w:beforeAutospacing="0" w:after="240" w:afterAutospacing="0" w:line="276" w:lineRule="auto"/>
        <w:jc w:val="center"/>
        <w:rPr>
          <w:rFonts w:ascii="Arial" w:hAnsi="Arial" w:cs="Arial"/>
          <w:color w:val="000000"/>
          <w:sz w:val="22"/>
          <w:szCs w:val="22"/>
        </w:rPr>
      </w:pPr>
      <w:r>
        <w:rPr>
          <w:noProof/>
        </w:rPr>
        <w:drawing>
          <wp:inline distT="0" distB="0" distL="0" distR="0" wp14:anchorId="7F97B68B" wp14:editId="3B13861D">
            <wp:extent cx="1914472" cy="2366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34332" cy="2391234"/>
                    </a:xfrm>
                    <a:prstGeom prst="rect">
                      <a:avLst/>
                    </a:prstGeom>
                    <a:noFill/>
                    <a:ln>
                      <a:noFill/>
                    </a:ln>
                  </pic:spPr>
                </pic:pic>
              </a:graphicData>
            </a:graphic>
          </wp:inline>
        </w:drawing>
      </w:r>
    </w:p>
    <w:p w14:paraId="695CC228" w14:textId="10DAA5FB" w:rsidR="00C6515C" w:rsidRDefault="00C6515C" w:rsidP="00C6515C">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1</w:t>
      </w:r>
      <w:r w:rsidRPr="00C6515C">
        <w:rPr>
          <w:rFonts w:ascii="Arial" w:hAnsi="Arial" w:cs="Arial"/>
          <w:b/>
          <w:bCs/>
          <w:sz w:val="22"/>
          <w:szCs w:val="22"/>
        </w:rPr>
        <w:t xml:space="preserve"> </w:t>
      </w:r>
      <w:r w:rsidR="00085951">
        <w:rPr>
          <w:rFonts w:ascii="Arial" w:hAnsi="Arial" w:cs="Arial"/>
          <w:b/>
          <w:bCs/>
          <w:sz w:val="22"/>
          <w:szCs w:val="22"/>
        </w:rPr>
        <w:t>Overall architecture of DP-TWGAN</w:t>
      </w:r>
    </w:p>
    <w:p w14:paraId="600D7686" w14:textId="7B54B3F5" w:rsidR="00085951" w:rsidRDefault="00085951" w:rsidP="001B4963">
      <w:pPr>
        <w:pStyle w:val="NormalWeb"/>
        <w:spacing w:before="240" w:beforeAutospacing="0" w:after="240" w:afterAutospacing="0" w:line="276" w:lineRule="auto"/>
        <w:jc w:val="both"/>
        <w:rPr>
          <w:rFonts w:ascii="Arial" w:hAnsi="Arial" w:cs="Arial"/>
          <w:sz w:val="22"/>
          <w:szCs w:val="22"/>
        </w:rPr>
      </w:pPr>
      <w:r>
        <w:rPr>
          <w:rFonts w:ascii="Arial" w:hAnsi="Arial" w:cs="Arial"/>
          <w:sz w:val="22"/>
          <w:szCs w:val="22"/>
        </w:rPr>
        <w:t xml:space="preserve">The DP-TWGAN is a modified version of its predecessor DP-WGAN. The primary modification performed over its architecture is the replacement of weight clipping with gradient sanitization and the introduction of Recurrent Neural Networks (RNNs) into the generator and discriminator modules. </w:t>
      </w:r>
    </w:p>
    <w:p w14:paraId="2F1E54B1" w14:textId="61EB7597" w:rsidR="00085951" w:rsidRDefault="00085951" w:rsidP="001B4963">
      <w:pPr>
        <w:pStyle w:val="NormalWeb"/>
        <w:spacing w:before="240" w:beforeAutospacing="0" w:after="240" w:afterAutospacing="0" w:line="276" w:lineRule="auto"/>
        <w:jc w:val="both"/>
        <w:rPr>
          <w:rFonts w:ascii="Arial" w:hAnsi="Arial" w:cs="Arial"/>
          <w:sz w:val="22"/>
          <w:szCs w:val="22"/>
        </w:rPr>
      </w:pPr>
      <w:r>
        <w:rPr>
          <w:rFonts w:ascii="Arial" w:hAnsi="Arial" w:cs="Arial"/>
          <w:sz w:val="22"/>
          <w:szCs w:val="22"/>
        </w:rPr>
        <w:t>Gradient Sanitization is a technique inspired from GS-WGAN which showed better results when compared with weight clipping for the convergence of differentially private Wasserstein GAN models. This is due to the fact that weight clipping has no antecedence and is a manually set value, making fine tuning very difficult. Therefore, achieving optimality and convergence of model requires large amounts of time. Gradient Sanitization on the other hand, implements gradient clipping only to a set amount of parameter, hence bounding them. Unlike its predecessor, gradient clipping converges faster due to minimum oscillation around the local minima but is computationally much intensive.</w:t>
      </w:r>
    </w:p>
    <w:p w14:paraId="210B0297" w14:textId="6DD29512" w:rsidR="00085951" w:rsidRPr="00085951" w:rsidRDefault="00085951" w:rsidP="001B4963">
      <w:pPr>
        <w:pStyle w:val="NormalWeb"/>
        <w:spacing w:before="240" w:beforeAutospacing="0" w:after="240" w:afterAutospacing="0" w:line="276" w:lineRule="auto"/>
        <w:jc w:val="both"/>
        <w:rPr>
          <w:rFonts w:ascii="Arial" w:hAnsi="Arial" w:cs="Arial"/>
          <w:color w:val="000000"/>
          <w:sz w:val="22"/>
          <w:szCs w:val="22"/>
        </w:rPr>
      </w:pPr>
      <w:r>
        <w:rPr>
          <w:rFonts w:ascii="Arial" w:hAnsi="Arial" w:cs="Arial"/>
          <w:sz w:val="22"/>
          <w:szCs w:val="22"/>
        </w:rPr>
        <w:t xml:space="preserve">The introduction of RNNs into the model is to capture the temporal locality of </w:t>
      </w:r>
      <w:r w:rsidR="00740CD1">
        <w:rPr>
          <w:rFonts w:ascii="Arial" w:hAnsi="Arial" w:cs="Arial"/>
          <w:sz w:val="22"/>
          <w:szCs w:val="22"/>
        </w:rPr>
        <w:t xml:space="preserve">dataset. RNNs are well know to hold the innate ability to serve as memory objects. Utilizing them to capture the time dependencies during the generation and discrimination of data produces better </w:t>
      </w:r>
      <w:r w:rsidR="00740CD1">
        <w:rPr>
          <w:rFonts w:ascii="Arial" w:hAnsi="Arial" w:cs="Arial"/>
          <w:sz w:val="22"/>
          <w:szCs w:val="22"/>
        </w:rPr>
        <w:lastRenderedPageBreak/>
        <w:t>results. The disadvantage of this technique is that the privacy bound of the model decreases further since the RNN helps the model remember more data from the original dataset. Accordingly, privacy bound must be tuned to achieve an appropriate privacy-utility tradeoff.</w:t>
      </w:r>
    </w:p>
    <w:p w14:paraId="334FE592" w14:textId="3C135AC4" w:rsidR="00A537D3" w:rsidRDefault="000D69D8" w:rsidP="001B4963">
      <w:pPr>
        <w:pStyle w:val="NoSpacing"/>
        <w:numPr>
          <w:ilvl w:val="0"/>
          <w:numId w:val="37"/>
        </w:numPr>
        <w:spacing w:before="240" w:after="240" w:line="259" w:lineRule="auto"/>
        <w:ind w:right="26"/>
        <w:jc w:val="both"/>
        <w:rPr>
          <w:rFonts w:ascii="Arial" w:hAnsi="Arial" w:cs="Arial"/>
          <w:sz w:val="36"/>
          <w:szCs w:val="36"/>
        </w:rPr>
      </w:pPr>
      <w:r>
        <w:rPr>
          <w:rFonts w:ascii="Arial" w:hAnsi="Arial" w:cs="Arial"/>
          <w:sz w:val="28"/>
          <w:szCs w:val="28"/>
          <w:lang w:val="en-US"/>
        </w:rPr>
        <w:t>Utility</w:t>
      </w:r>
    </w:p>
    <w:p w14:paraId="71F3D139" w14:textId="4357AC77" w:rsidR="00A537D3" w:rsidRDefault="00A537D3" w:rsidP="001B4963">
      <w:pPr>
        <w:pStyle w:val="NoSpacing"/>
        <w:numPr>
          <w:ilvl w:val="0"/>
          <w:numId w:val="0"/>
        </w:numPr>
        <w:spacing w:before="240" w:after="240" w:line="259" w:lineRule="auto"/>
        <w:ind w:right="26"/>
        <w:jc w:val="both"/>
        <w:rPr>
          <w:rFonts w:ascii="Arial" w:hAnsi="Arial" w:cs="Arial"/>
          <w:b w:val="0"/>
          <w:bCs w:val="0"/>
          <w:sz w:val="22"/>
          <w:szCs w:val="22"/>
        </w:rPr>
      </w:pPr>
      <w:r>
        <w:rPr>
          <w:rFonts w:ascii="Arial" w:hAnsi="Arial" w:cs="Arial"/>
          <w:b w:val="0"/>
          <w:bCs w:val="0"/>
          <w:sz w:val="22"/>
          <w:szCs w:val="22"/>
        </w:rPr>
        <w:t>The utility of the proposed model is compared with pre-existing models as shown in figure 4.2.</w:t>
      </w:r>
    </w:p>
    <w:p w14:paraId="15801C50" w14:textId="2EADD87C" w:rsidR="00A537D3" w:rsidRDefault="00A537D3" w:rsidP="00A537D3">
      <w:pPr>
        <w:pStyle w:val="NoSpacing"/>
        <w:numPr>
          <w:ilvl w:val="0"/>
          <w:numId w:val="0"/>
        </w:numPr>
        <w:spacing w:before="240" w:after="240" w:line="259" w:lineRule="auto"/>
        <w:ind w:right="26"/>
        <w:rPr>
          <w:rFonts w:ascii="Arial" w:hAnsi="Arial" w:cs="Arial"/>
          <w:b w:val="0"/>
          <w:bCs w:val="0"/>
          <w:sz w:val="22"/>
          <w:szCs w:val="22"/>
        </w:rPr>
      </w:pPr>
      <w:r>
        <w:rPr>
          <w:noProof/>
        </w:rPr>
        <w:drawing>
          <wp:inline distT="0" distB="0" distL="0" distR="0" wp14:anchorId="55FA823C" wp14:editId="02E64EBB">
            <wp:extent cx="5731510" cy="2656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42E2494F" w14:textId="47EA7997" w:rsidR="00A537D3" w:rsidRDefault="00A537D3" w:rsidP="00A537D3">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2</w:t>
      </w:r>
      <w:r w:rsidRPr="00C6515C">
        <w:rPr>
          <w:rFonts w:ascii="Arial" w:hAnsi="Arial" w:cs="Arial"/>
          <w:b/>
          <w:bCs/>
          <w:sz w:val="22"/>
          <w:szCs w:val="22"/>
        </w:rPr>
        <w:t xml:space="preserve"> </w:t>
      </w:r>
      <w:r>
        <w:rPr>
          <w:rFonts w:ascii="Arial" w:hAnsi="Arial" w:cs="Arial"/>
          <w:b/>
          <w:bCs/>
          <w:sz w:val="22"/>
          <w:szCs w:val="22"/>
        </w:rPr>
        <w:t>Utility Comparison</w:t>
      </w:r>
    </w:p>
    <w:p w14:paraId="5E56CC23" w14:textId="1EA19F93" w:rsidR="00A537D3" w:rsidRDefault="00B25ACD" w:rsidP="001B4963">
      <w:pPr>
        <w:pStyle w:val="NoSpacing"/>
        <w:numPr>
          <w:ilvl w:val="0"/>
          <w:numId w:val="0"/>
        </w:numPr>
        <w:spacing w:before="240" w:after="240" w:line="259" w:lineRule="auto"/>
        <w:ind w:right="26"/>
        <w:jc w:val="both"/>
        <w:rPr>
          <w:rFonts w:ascii="Arial" w:hAnsi="Arial" w:cs="Arial"/>
          <w:b w:val="0"/>
          <w:bCs w:val="0"/>
          <w:sz w:val="22"/>
          <w:szCs w:val="22"/>
          <w:lang w:val="en-US"/>
        </w:rPr>
      </w:pPr>
      <w:r>
        <w:rPr>
          <w:rFonts w:ascii="Arial" w:hAnsi="Arial" w:cs="Arial"/>
          <w:b w:val="0"/>
          <w:bCs w:val="0"/>
          <w:sz w:val="22"/>
          <w:szCs w:val="22"/>
          <w:lang w:val="en-US"/>
        </w:rPr>
        <w:t xml:space="preserve">The Utility comparison is performed to ensure and record the privacy-utility tradeoff in a more robust manner. To measure the utility of each model, </w:t>
      </w:r>
      <w:proofErr w:type="gramStart"/>
      <w:r>
        <w:rPr>
          <w:rFonts w:ascii="Arial" w:hAnsi="Arial" w:cs="Arial"/>
          <w:b w:val="0"/>
          <w:bCs w:val="0"/>
          <w:sz w:val="22"/>
          <w:szCs w:val="22"/>
          <w:lang w:val="en-US"/>
        </w:rPr>
        <w:t>an</w:t>
      </w:r>
      <w:proofErr w:type="gramEnd"/>
      <w:r>
        <w:rPr>
          <w:rFonts w:ascii="Arial" w:hAnsi="Arial" w:cs="Arial"/>
          <w:b w:val="0"/>
          <w:bCs w:val="0"/>
          <w:sz w:val="22"/>
          <w:szCs w:val="22"/>
          <w:lang w:val="en-US"/>
        </w:rPr>
        <w:t xml:space="preserve"> </w:t>
      </w:r>
      <w:r w:rsidR="00E652D1">
        <w:rPr>
          <w:rFonts w:ascii="Arial" w:hAnsi="Arial" w:cs="Arial"/>
          <w:b w:val="0"/>
          <w:bCs w:val="0"/>
          <w:sz w:val="22"/>
          <w:szCs w:val="22"/>
          <w:lang w:val="en-US"/>
        </w:rPr>
        <w:t>Long Short-Term Memory (</w:t>
      </w:r>
      <w:r>
        <w:rPr>
          <w:rFonts w:ascii="Arial" w:hAnsi="Arial" w:cs="Arial"/>
          <w:b w:val="0"/>
          <w:bCs w:val="0"/>
          <w:sz w:val="22"/>
          <w:szCs w:val="22"/>
          <w:lang w:val="en-US"/>
        </w:rPr>
        <w:t>LSTM</w:t>
      </w:r>
      <w:r w:rsidR="00E652D1">
        <w:rPr>
          <w:rFonts w:ascii="Arial" w:hAnsi="Arial" w:cs="Arial"/>
          <w:b w:val="0"/>
          <w:bCs w:val="0"/>
          <w:sz w:val="22"/>
          <w:szCs w:val="22"/>
          <w:lang w:val="en-US"/>
        </w:rPr>
        <w:t>)</w:t>
      </w:r>
      <w:r>
        <w:rPr>
          <w:rFonts w:ascii="Arial" w:hAnsi="Arial" w:cs="Arial"/>
          <w:b w:val="0"/>
          <w:bCs w:val="0"/>
          <w:sz w:val="22"/>
          <w:szCs w:val="22"/>
          <w:lang w:val="en-US"/>
        </w:rPr>
        <w:t xml:space="preserve"> based price prediction is performed. Each model generates synthetic data using the original ADANI GREEN dataset. After SDG, the data generated by all models are compared against the original dataset using statistical means. Through the comparison of mean, median, mode, averages, and distribution of all columns of the dataset, a definite solution is obtained in terms of statistical resemblance. After statistical comparison, the data synthesized by each model is used to train the LSTM model. Testing on the other hand is done using the original dataset to emulate real-world scenario. Based on the RMSE scores obtained for each model, the performance of the GAN models is assessed. During the performance comparison, the privacy bound of every model is </w:t>
      </w:r>
      <w:r w:rsidR="001B4963">
        <w:rPr>
          <w:rFonts w:ascii="Arial" w:hAnsi="Arial" w:cs="Arial"/>
          <w:b w:val="0"/>
          <w:bCs w:val="0"/>
          <w:sz w:val="22"/>
          <w:szCs w:val="22"/>
          <w:lang w:val="en-US"/>
        </w:rPr>
        <w:t>set to be the same to ensure an unbiased study.</w:t>
      </w:r>
    </w:p>
    <w:p w14:paraId="2C430867" w14:textId="77777777" w:rsidR="001B4963" w:rsidRPr="00A537D3" w:rsidRDefault="001B4963" w:rsidP="001B4963">
      <w:pPr>
        <w:pStyle w:val="NoSpacing"/>
        <w:numPr>
          <w:ilvl w:val="0"/>
          <w:numId w:val="0"/>
        </w:numPr>
        <w:spacing w:before="240" w:after="240" w:line="259" w:lineRule="auto"/>
        <w:ind w:right="26"/>
        <w:jc w:val="both"/>
        <w:rPr>
          <w:rFonts w:ascii="Arial" w:hAnsi="Arial" w:cs="Arial"/>
          <w:b w:val="0"/>
          <w:bCs w:val="0"/>
          <w:sz w:val="22"/>
          <w:szCs w:val="22"/>
          <w:lang w:val="en-US"/>
        </w:rPr>
      </w:pPr>
    </w:p>
    <w:p w14:paraId="603D7C7C" w14:textId="6C87CD2F" w:rsidR="00B25ACD" w:rsidRPr="00B25ACD" w:rsidRDefault="000D69D8" w:rsidP="001B4963">
      <w:pPr>
        <w:pStyle w:val="NoSpacing"/>
        <w:numPr>
          <w:ilvl w:val="0"/>
          <w:numId w:val="37"/>
        </w:numPr>
        <w:spacing w:before="240" w:after="240" w:line="259" w:lineRule="auto"/>
        <w:ind w:right="26"/>
        <w:jc w:val="both"/>
        <w:rPr>
          <w:rFonts w:ascii="Arial" w:hAnsi="Arial" w:cs="Arial"/>
          <w:sz w:val="28"/>
          <w:szCs w:val="28"/>
        </w:rPr>
      </w:pPr>
      <w:r w:rsidRPr="000D69D8">
        <w:rPr>
          <w:rFonts w:ascii="Arial" w:hAnsi="Arial" w:cs="Arial"/>
          <w:sz w:val="28"/>
          <w:szCs w:val="28"/>
        </w:rPr>
        <w:t>Privac</w:t>
      </w:r>
      <w:r>
        <w:rPr>
          <w:rFonts w:ascii="Arial" w:hAnsi="Arial" w:cs="Arial"/>
          <w:sz w:val="28"/>
          <w:szCs w:val="28"/>
        </w:rPr>
        <w:t>y</w:t>
      </w:r>
    </w:p>
    <w:p w14:paraId="5921CC29" w14:textId="77777777" w:rsidR="001B4963" w:rsidRPr="001B4963" w:rsidRDefault="001B4963" w:rsidP="001B4963">
      <w:pPr>
        <w:pStyle w:val="NoSpacing"/>
        <w:numPr>
          <w:ilvl w:val="0"/>
          <w:numId w:val="0"/>
        </w:numPr>
        <w:spacing w:before="240" w:after="240" w:line="259" w:lineRule="auto"/>
        <w:ind w:right="26"/>
        <w:jc w:val="both"/>
        <w:rPr>
          <w:rFonts w:ascii="Arial" w:hAnsi="Arial" w:cs="Arial"/>
          <w:b w:val="0"/>
          <w:bCs w:val="0"/>
          <w:sz w:val="12"/>
          <w:szCs w:val="12"/>
        </w:rPr>
      </w:pPr>
    </w:p>
    <w:p w14:paraId="1B806874" w14:textId="22A61935" w:rsidR="00B25ACD" w:rsidRDefault="001B4963" w:rsidP="001B4963">
      <w:pPr>
        <w:pStyle w:val="NoSpacing"/>
        <w:numPr>
          <w:ilvl w:val="0"/>
          <w:numId w:val="0"/>
        </w:numPr>
        <w:spacing w:before="240" w:after="240" w:line="259" w:lineRule="auto"/>
        <w:ind w:right="26"/>
        <w:jc w:val="both"/>
        <w:rPr>
          <w:rFonts w:ascii="Arial" w:hAnsi="Arial" w:cs="Arial"/>
          <w:b w:val="0"/>
          <w:bCs w:val="0"/>
          <w:sz w:val="22"/>
          <w:szCs w:val="22"/>
        </w:rPr>
      </w:pPr>
      <w:r>
        <w:rPr>
          <w:rFonts w:ascii="Arial" w:hAnsi="Arial" w:cs="Arial"/>
          <w:b w:val="0"/>
          <w:bCs w:val="0"/>
          <w:sz w:val="22"/>
          <w:szCs w:val="22"/>
        </w:rPr>
        <w:t>The privacy of the proposed model is compared with pre-existing models as shown in figure 4.3.</w:t>
      </w:r>
    </w:p>
    <w:p w14:paraId="419A9145" w14:textId="1D5944BC" w:rsidR="001B4963" w:rsidRDefault="001B4963" w:rsidP="001B4963">
      <w:pPr>
        <w:pStyle w:val="NoSpacing"/>
        <w:numPr>
          <w:ilvl w:val="0"/>
          <w:numId w:val="0"/>
        </w:numPr>
        <w:spacing w:before="240" w:after="240" w:line="259" w:lineRule="auto"/>
        <w:ind w:right="26"/>
        <w:rPr>
          <w:rFonts w:ascii="Arial" w:hAnsi="Arial" w:cs="Arial"/>
          <w:b w:val="0"/>
          <w:bCs w:val="0"/>
          <w:sz w:val="22"/>
          <w:szCs w:val="22"/>
        </w:rPr>
      </w:pPr>
      <w:r>
        <w:rPr>
          <w:noProof/>
        </w:rPr>
        <w:lastRenderedPageBreak/>
        <w:drawing>
          <wp:inline distT="0" distB="0" distL="0" distR="0" wp14:anchorId="3C2750EC" wp14:editId="718C5E81">
            <wp:extent cx="3590365" cy="2224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98749" cy="2229581"/>
                    </a:xfrm>
                    <a:prstGeom prst="rect">
                      <a:avLst/>
                    </a:prstGeom>
                    <a:noFill/>
                    <a:ln>
                      <a:noFill/>
                    </a:ln>
                  </pic:spPr>
                </pic:pic>
              </a:graphicData>
            </a:graphic>
          </wp:inline>
        </w:drawing>
      </w:r>
    </w:p>
    <w:p w14:paraId="04AE9C52" w14:textId="5F97DE89" w:rsidR="001B4963" w:rsidRDefault="001B4963" w:rsidP="001B4963">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3</w:t>
      </w:r>
      <w:r w:rsidRPr="00C6515C">
        <w:rPr>
          <w:rFonts w:ascii="Arial" w:hAnsi="Arial" w:cs="Arial"/>
          <w:b/>
          <w:bCs/>
          <w:sz w:val="22"/>
          <w:szCs w:val="22"/>
        </w:rPr>
        <w:t xml:space="preserve"> </w:t>
      </w:r>
      <w:r>
        <w:rPr>
          <w:rFonts w:ascii="Arial" w:hAnsi="Arial" w:cs="Arial"/>
          <w:b/>
          <w:bCs/>
          <w:sz w:val="22"/>
          <w:szCs w:val="22"/>
        </w:rPr>
        <w:t>Privacy Comparison</w:t>
      </w:r>
    </w:p>
    <w:p w14:paraId="60411C23" w14:textId="15922F7B" w:rsidR="001B4963" w:rsidRPr="001B4963" w:rsidRDefault="001B4963" w:rsidP="001B4963">
      <w:pPr>
        <w:pStyle w:val="NormalWeb"/>
        <w:spacing w:before="240" w:beforeAutospacing="0" w:after="240" w:afterAutospacing="0" w:line="276" w:lineRule="auto"/>
        <w:rPr>
          <w:rFonts w:ascii="Arial" w:hAnsi="Arial" w:cs="Arial"/>
          <w:sz w:val="22"/>
          <w:szCs w:val="22"/>
        </w:rPr>
      </w:pPr>
      <w:r>
        <w:rPr>
          <w:rFonts w:ascii="Arial" w:hAnsi="Arial" w:cs="Arial"/>
          <w:sz w:val="22"/>
          <w:szCs w:val="22"/>
        </w:rPr>
        <w:t xml:space="preserve">Privacy Comparison is performed to check the privacy bound and vulnerability of </w:t>
      </w:r>
      <w:r w:rsidR="00980981">
        <w:rPr>
          <w:rFonts w:ascii="Arial" w:hAnsi="Arial" w:cs="Arial"/>
          <w:sz w:val="22"/>
          <w:szCs w:val="22"/>
        </w:rPr>
        <w:t xml:space="preserve">the </w:t>
      </w:r>
      <w:r>
        <w:rPr>
          <w:rFonts w:ascii="Arial" w:hAnsi="Arial" w:cs="Arial"/>
          <w:sz w:val="22"/>
          <w:szCs w:val="22"/>
        </w:rPr>
        <w:t xml:space="preserve">models implemented. </w:t>
      </w:r>
      <w:r w:rsidR="00980981">
        <w:rPr>
          <w:rFonts w:ascii="Arial" w:hAnsi="Arial" w:cs="Arial"/>
          <w:sz w:val="22"/>
          <w:szCs w:val="22"/>
        </w:rPr>
        <w:t xml:space="preserve">Though privacy scores can be calculated effectively, executing model inversion attacks on GAN models helps to better understand the weaknesses of each model in a straightforward manner. </w:t>
      </w:r>
    </w:p>
    <w:p w14:paraId="02343157" w14:textId="13BD5BDA" w:rsidR="000D69D8" w:rsidRDefault="000D69D8" w:rsidP="000D69D8">
      <w:pPr>
        <w:pStyle w:val="NormalWeb"/>
        <w:numPr>
          <w:ilvl w:val="0"/>
          <w:numId w:val="36"/>
        </w:numPr>
        <w:spacing w:before="240" w:beforeAutospacing="0" w:after="240" w:afterAutospacing="0" w:line="22" w:lineRule="atLeast"/>
        <w:rPr>
          <w:rFonts w:ascii="Arial" w:hAnsi="Arial" w:cs="Arial"/>
          <w:b/>
          <w:bCs/>
          <w:color w:val="000000"/>
          <w:sz w:val="36"/>
          <w:szCs w:val="36"/>
        </w:rPr>
      </w:pPr>
      <w:r>
        <w:rPr>
          <w:rFonts w:ascii="Arial" w:hAnsi="Arial" w:cs="Arial"/>
          <w:b/>
          <w:bCs/>
          <w:color w:val="000000"/>
          <w:sz w:val="36"/>
          <w:szCs w:val="36"/>
        </w:rPr>
        <w:t xml:space="preserve">Models Implemented </w:t>
      </w:r>
    </w:p>
    <w:p w14:paraId="49DB228F" w14:textId="30FB92EB" w:rsidR="00E652D1" w:rsidRPr="00E652D1" w:rsidRDefault="000D69D8" w:rsidP="00E652D1">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DP-WGAN</w:t>
      </w:r>
    </w:p>
    <w:p w14:paraId="32AED7AF" w14:textId="1CA4EEB3" w:rsidR="00E652D1" w:rsidRPr="004E0126" w:rsidRDefault="00E652D1" w:rsidP="00E652D1">
      <w:pPr>
        <w:pStyle w:val="NormalWeb"/>
        <w:spacing w:before="0" w:beforeAutospacing="0" w:after="0" w:afterAutospacing="0"/>
        <w:jc w:val="both"/>
        <w:rPr>
          <w:lang w:eastAsia="en-IN"/>
        </w:rPr>
      </w:pPr>
      <w:r>
        <w:rPr>
          <w:rFonts w:ascii="Arial" w:hAnsi="Arial" w:cs="Arial"/>
          <w:color w:val="000000"/>
          <w:sz w:val="22"/>
          <w:szCs w:val="22"/>
          <w:lang w:val="en-IN" w:eastAsia="en-IN"/>
        </w:rPr>
        <w:t xml:space="preserve">Differentially Private-Wasserstein GAN (DP-WGAN) is implemented based on “Object Perturbation”. “Object Perturbation” is when the objective function is introduced with noise to achieve differential privacy. In this model, the objective function is the Wasserstein GAN’s loss function. The DP-WGAN utilizes “Randomized Response” to add random noise to the discriminator’s output making it difficult for the generator to learn sensitive information about the training data. The privacy budget parameter controls the amount of noise to be added. The DP-WGAN uses weight clipping and Wasserstein distance to achieve convergence of parameters. </w:t>
      </w:r>
    </w:p>
    <w:p w14:paraId="38514E00" w14:textId="77777777" w:rsidR="00E652D1" w:rsidRPr="00E652D1" w:rsidRDefault="00E652D1" w:rsidP="00E652D1">
      <w:pPr>
        <w:pStyle w:val="NoSpacing"/>
        <w:numPr>
          <w:ilvl w:val="0"/>
          <w:numId w:val="0"/>
        </w:numPr>
        <w:spacing w:after="240" w:line="259" w:lineRule="auto"/>
        <w:ind w:right="26"/>
        <w:jc w:val="left"/>
        <w:rPr>
          <w:rFonts w:ascii="Arial" w:hAnsi="Arial" w:cs="Arial"/>
          <w:sz w:val="28"/>
          <w:szCs w:val="28"/>
        </w:rPr>
      </w:pPr>
    </w:p>
    <w:p w14:paraId="7D740F09" w14:textId="4F62764B" w:rsidR="004E0126" w:rsidRPr="004E0126" w:rsidRDefault="000D69D8" w:rsidP="004E0126">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TimeGAN</w:t>
      </w:r>
    </w:p>
    <w:p w14:paraId="02301C80" w14:textId="671AE686" w:rsidR="004E0126" w:rsidRPr="004E0126" w:rsidRDefault="004E0126" w:rsidP="004E0126">
      <w:pPr>
        <w:pStyle w:val="NormalWeb"/>
        <w:spacing w:before="0" w:beforeAutospacing="0" w:after="0" w:afterAutospacing="0"/>
        <w:jc w:val="both"/>
        <w:rPr>
          <w:lang w:val="en-IN" w:eastAsia="en-IN"/>
        </w:rPr>
      </w:pPr>
      <w:r w:rsidRPr="004E0126">
        <w:rPr>
          <w:rFonts w:ascii="Arial" w:hAnsi="Arial" w:cs="Arial"/>
          <w:color w:val="000000"/>
          <w:sz w:val="22"/>
          <w:szCs w:val="22"/>
          <w:lang w:val="en-IN" w:eastAsia="en-IN"/>
        </w:rPr>
        <w:t>Time-series Generative Adversarial Networks is a GAN-based framework that can produce realistic time-series data in a various domain. TimeGAN introduces the concept of supervised loss, which is different from other GAN architectures (e.g., WGAN) where unsupervised adversarial loss is implemented on both real and synthetic data. </w:t>
      </w:r>
    </w:p>
    <w:p w14:paraId="0AC21C71" w14:textId="77777777" w:rsidR="004E0126" w:rsidRPr="004E0126" w:rsidRDefault="004E0126" w:rsidP="004E0126">
      <w:pPr>
        <w:spacing w:after="0" w:line="240" w:lineRule="auto"/>
        <w:jc w:val="both"/>
        <w:rPr>
          <w:rFonts w:eastAsia="Times New Roman"/>
          <w:sz w:val="24"/>
          <w:szCs w:val="24"/>
          <w:lang w:eastAsia="en-IN"/>
        </w:rPr>
      </w:pPr>
    </w:p>
    <w:p w14:paraId="53C9C889" w14:textId="0F37E9A5" w:rsidR="004E0126" w:rsidRPr="004E0126" w:rsidRDefault="004E0126" w:rsidP="004E0126">
      <w:pPr>
        <w:spacing w:after="0" w:line="240" w:lineRule="auto"/>
        <w:jc w:val="both"/>
        <w:rPr>
          <w:rFonts w:eastAsia="Times New Roman"/>
          <w:sz w:val="24"/>
          <w:szCs w:val="24"/>
          <w:lang w:eastAsia="en-IN"/>
        </w:rPr>
      </w:pPr>
      <w:r w:rsidRPr="004E0126">
        <w:rPr>
          <w:rFonts w:ascii="Arial" w:eastAsia="Times New Roman" w:hAnsi="Arial" w:cs="Arial"/>
          <w:color w:val="000000"/>
          <w:sz w:val="22"/>
          <w:szCs w:val="22"/>
          <w:lang w:eastAsia="en-IN"/>
        </w:rPr>
        <w:t xml:space="preserve">The TimeGAN model is encouraged to capture time conditional distribution within the data by using the original data as a supervision. Additionally, it contains an embedding network, which </w:t>
      </w:r>
      <w:r w:rsidR="00E652D1" w:rsidRPr="004E0126">
        <w:rPr>
          <w:rFonts w:ascii="Arial" w:eastAsia="Times New Roman" w:hAnsi="Arial" w:cs="Arial"/>
          <w:color w:val="000000"/>
          <w:sz w:val="22"/>
          <w:szCs w:val="22"/>
          <w:lang w:eastAsia="en-IN"/>
        </w:rPr>
        <w:t>oversees</w:t>
      </w:r>
      <w:r w:rsidRPr="004E0126">
        <w:rPr>
          <w:rFonts w:ascii="Arial" w:eastAsia="Times New Roman" w:hAnsi="Arial" w:cs="Arial"/>
          <w:color w:val="000000"/>
          <w:sz w:val="22"/>
          <w:szCs w:val="22"/>
          <w:lang w:eastAsia="en-IN"/>
        </w:rPr>
        <w:t xml:space="preserve"> decreasing the dimensionality of the adversarial learning space.</w:t>
      </w:r>
    </w:p>
    <w:p w14:paraId="7F1F040D" w14:textId="77777777" w:rsidR="004E0126" w:rsidRPr="004E0126" w:rsidRDefault="004E0126" w:rsidP="004E0126">
      <w:pPr>
        <w:spacing w:after="0" w:line="240" w:lineRule="auto"/>
        <w:jc w:val="both"/>
        <w:rPr>
          <w:rFonts w:eastAsia="Times New Roman"/>
          <w:sz w:val="24"/>
          <w:szCs w:val="24"/>
          <w:lang w:eastAsia="en-IN"/>
        </w:rPr>
      </w:pPr>
    </w:p>
    <w:p w14:paraId="72751BFE" w14:textId="7B6ED88D" w:rsidR="00027475" w:rsidRPr="00027475" w:rsidRDefault="004E0126" w:rsidP="00027475">
      <w:pPr>
        <w:spacing w:line="240" w:lineRule="auto"/>
        <w:jc w:val="both"/>
        <w:rPr>
          <w:rFonts w:ascii="Arial" w:eastAsia="Times New Roman" w:hAnsi="Arial" w:cs="Arial"/>
          <w:color w:val="000000"/>
          <w:sz w:val="22"/>
          <w:szCs w:val="22"/>
          <w:lang w:eastAsia="en-IN"/>
        </w:rPr>
      </w:pPr>
      <w:r w:rsidRPr="004E0126">
        <w:rPr>
          <w:rFonts w:ascii="Arial" w:eastAsia="Times New Roman" w:hAnsi="Arial" w:cs="Arial"/>
          <w:color w:val="000000"/>
          <w:sz w:val="22"/>
          <w:szCs w:val="22"/>
          <w:lang w:eastAsia="en-IN"/>
        </w:rPr>
        <w:t>The TimeGAN utilises three types of loss functions for training - reconstruction loss, which is used in the embedder and recovery part to gauge how well the reconstruction of encoded data is with respect to the original; the supervised loss which helps determine how well the generator is approximating in the latent space; the unsupervised loss that tells the overall loss in terms of the min-max game played by the generator and discriminator</w:t>
      </w:r>
      <w:r>
        <w:rPr>
          <w:rFonts w:ascii="Arial" w:eastAsia="Times New Roman" w:hAnsi="Arial" w:cs="Arial"/>
          <w:color w:val="000000"/>
          <w:sz w:val="22"/>
          <w:szCs w:val="22"/>
          <w:lang w:eastAsia="en-IN"/>
        </w:rPr>
        <w:t>.</w:t>
      </w:r>
    </w:p>
    <w:p w14:paraId="11BFDCB5" w14:textId="207FBD97" w:rsidR="00027475" w:rsidRPr="00027475" w:rsidRDefault="00027475" w:rsidP="00027475">
      <w:pPr>
        <w:spacing w:after="0" w:line="240" w:lineRule="auto"/>
        <w:jc w:val="both"/>
        <w:rPr>
          <w:rFonts w:eastAsia="Times New Roman"/>
          <w:sz w:val="24"/>
          <w:szCs w:val="24"/>
          <w:lang w:eastAsia="en-IN"/>
        </w:rPr>
      </w:pPr>
      <w:r w:rsidRPr="00027475">
        <w:rPr>
          <w:rFonts w:ascii="Arial" w:eastAsia="Times New Roman" w:hAnsi="Arial" w:cs="Arial"/>
          <w:color w:val="000000"/>
          <w:sz w:val="22"/>
          <w:szCs w:val="22"/>
          <w:lang w:eastAsia="en-IN"/>
        </w:rPr>
        <w:lastRenderedPageBreak/>
        <w:t xml:space="preserve">By utilizing the original data as supervision and introducing a stepwise supervised loss in TimeGAN, we explicitly encourage the model to capture the stepwise conditional distributions in the data. This takes advantage of the fact that the training data contain more information than just the real or fake status of each datum; we may specifically learn from the transition dynamics of real sequences. Secondly, to lower the high dimensionality of the adversarial learning space, we construct an embedding network to offer a reversible mapping between features and latent representations. Based on this we design for networks are </w:t>
      </w:r>
      <w:r w:rsidR="00E652D1" w:rsidRPr="00027475">
        <w:rPr>
          <w:rFonts w:ascii="Arial" w:eastAsia="Times New Roman" w:hAnsi="Arial" w:cs="Arial"/>
          <w:color w:val="000000"/>
          <w:sz w:val="22"/>
          <w:szCs w:val="22"/>
          <w:lang w:eastAsia="en-IN"/>
        </w:rPr>
        <w:t>used:</w:t>
      </w:r>
      <w:r w:rsidRPr="00027475">
        <w:rPr>
          <w:rFonts w:ascii="Arial" w:eastAsia="Times New Roman" w:hAnsi="Arial" w:cs="Arial"/>
          <w:color w:val="000000"/>
          <w:sz w:val="22"/>
          <w:szCs w:val="22"/>
          <w:lang w:eastAsia="en-IN"/>
        </w:rPr>
        <w:t xml:space="preserve"> the generator, the discriminator, </w:t>
      </w:r>
      <w:proofErr w:type="gramStart"/>
      <w:r w:rsidRPr="00027475">
        <w:rPr>
          <w:rFonts w:ascii="Arial" w:eastAsia="Times New Roman" w:hAnsi="Arial" w:cs="Arial"/>
          <w:color w:val="000000"/>
          <w:sz w:val="22"/>
          <w:szCs w:val="22"/>
          <w:lang w:eastAsia="en-IN"/>
        </w:rPr>
        <w:t>embedder</w:t>
      </w:r>
      <w:proofErr w:type="gramEnd"/>
      <w:r w:rsidRPr="00027475">
        <w:rPr>
          <w:rFonts w:ascii="Arial" w:eastAsia="Times New Roman" w:hAnsi="Arial" w:cs="Arial"/>
          <w:color w:val="000000"/>
          <w:sz w:val="22"/>
          <w:szCs w:val="22"/>
          <w:lang w:eastAsia="en-IN"/>
        </w:rPr>
        <w:t xml:space="preserve"> and the recovery network. Each of these networks are a recurrent neural network which provide their specific functionalities. The discriminator helps capture the stepwise conditional distributions while recovery is present to provide reverse mapping of the features.</w:t>
      </w:r>
    </w:p>
    <w:p w14:paraId="26920A0A" w14:textId="77777777" w:rsidR="00027475" w:rsidRPr="004E0126" w:rsidRDefault="00027475" w:rsidP="00D03458">
      <w:pPr>
        <w:spacing w:line="240" w:lineRule="auto"/>
        <w:jc w:val="both"/>
        <w:rPr>
          <w:rFonts w:eastAsia="Times New Roman"/>
          <w:sz w:val="24"/>
          <w:szCs w:val="24"/>
          <w:lang w:eastAsia="en-IN"/>
        </w:rPr>
      </w:pPr>
    </w:p>
    <w:p w14:paraId="1E571487" w14:textId="1944F416"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DP-TWGAN</w:t>
      </w:r>
    </w:p>
    <w:p w14:paraId="611BE163" w14:textId="6F0B0CCC" w:rsid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Generator</w:t>
      </w:r>
    </w:p>
    <w:p w14:paraId="15F6CE3F" w14:textId="3852FC29" w:rsidR="00E652D1" w:rsidRDefault="00E652D1" w:rsidP="00E652D1">
      <w:pPr>
        <w:pStyle w:val="NoSpacing"/>
        <w:numPr>
          <w:ilvl w:val="0"/>
          <w:numId w:val="0"/>
        </w:numPr>
        <w:spacing w:after="240" w:line="259" w:lineRule="auto"/>
        <w:ind w:right="26"/>
        <w:jc w:val="left"/>
        <w:rPr>
          <w:rFonts w:ascii="Arial" w:hAnsi="Arial" w:cs="Arial"/>
          <w:sz w:val="24"/>
          <w:szCs w:val="24"/>
        </w:rPr>
      </w:pPr>
    </w:p>
    <w:p w14:paraId="62A0905A" w14:textId="6D100169" w:rsidR="00E652D1" w:rsidRDefault="00E652D1" w:rsidP="00E652D1">
      <w:pPr>
        <w:pStyle w:val="NoSpacing"/>
        <w:numPr>
          <w:ilvl w:val="0"/>
          <w:numId w:val="0"/>
        </w:numPr>
        <w:spacing w:after="240" w:line="259" w:lineRule="auto"/>
        <w:ind w:right="26"/>
        <w:rPr>
          <w:rFonts w:ascii="Arial" w:hAnsi="Arial" w:cs="Arial"/>
          <w:sz w:val="24"/>
          <w:szCs w:val="24"/>
        </w:rPr>
      </w:pPr>
      <w:r>
        <w:rPr>
          <w:noProof/>
        </w:rPr>
        <w:drawing>
          <wp:inline distT="0" distB="0" distL="0" distR="0" wp14:anchorId="73833C0F" wp14:editId="3B36FF43">
            <wp:extent cx="3138255" cy="32067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46960" cy="3215645"/>
                    </a:xfrm>
                    <a:prstGeom prst="rect">
                      <a:avLst/>
                    </a:prstGeom>
                    <a:noFill/>
                    <a:ln>
                      <a:noFill/>
                    </a:ln>
                  </pic:spPr>
                </pic:pic>
              </a:graphicData>
            </a:graphic>
          </wp:inline>
        </w:drawing>
      </w:r>
    </w:p>
    <w:p w14:paraId="6553C6F6" w14:textId="5C9EBDFB" w:rsidR="00E652D1" w:rsidRDefault="00E652D1" w:rsidP="00E652D1">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4</w:t>
      </w:r>
      <w:r w:rsidRPr="00C6515C">
        <w:rPr>
          <w:rFonts w:ascii="Arial" w:hAnsi="Arial" w:cs="Arial"/>
          <w:b/>
          <w:bCs/>
          <w:sz w:val="22"/>
          <w:szCs w:val="22"/>
        </w:rPr>
        <w:t xml:space="preserve"> </w:t>
      </w:r>
      <w:r>
        <w:rPr>
          <w:rFonts w:ascii="Arial" w:hAnsi="Arial" w:cs="Arial"/>
          <w:b/>
          <w:bCs/>
          <w:sz w:val="22"/>
          <w:szCs w:val="22"/>
        </w:rPr>
        <w:t>Overall Generator Architecture</w:t>
      </w:r>
    </w:p>
    <w:p w14:paraId="1A12FBD4" w14:textId="77777777" w:rsidR="00E652D1" w:rsidRPr="007C47DD" w:rsidRDefault="00E652D1" w:rsidP="00E652D1">
      <w:pPr>
        <w:pStyle w:val="NoSpacing"/>
        <w:numPr>
          <w:ilvl w:val="0"/>
          <w:numId w:val="0"/>
        </w:numPr>
        <w:spacing w:after="240" w:line="259" w:lineRule="auto"/>
        <w:ind w:right="26"/>
        <w:jc w:val="left"/>
        <w:rPr>
          <w:rFonts w:ascii="Arial" w:hAnsi="Arial" w:cs="Arial"/>
          <w:sz w:val="24"/>
          <w:szCs w:val="24"/>
        </w:rPr>
      </w:pPr>
    </w:p>
    <w:p w14:paraId="3C2D730F" w14:textId="47EB7678" w:rsid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Discriminator</w:t>
      </w:r>
    </w:p>
    <w:p w14:paraId="72D2F247" w14:textId="21A591F8" w:rsidR="00E652D1" w:rsidRDefault="00E652D1" w:rsidP="00E652D1">
      <w:pPr>
        <w:pStyle w:val="NoSpacing"/>
        <w:numPr>
          <w:ilvl w:val="0"/>
          <w:numId w:val="0"/>
        </w:numPr>
        <w:spacing w:after="240" w:line="259" w:lineRule="auto"/>
        <w:ind w:right="26"/>
        <w:jc w:val="left"/>
        <w:rPr>
          <w:rFonts w:ascii="Arial" w:hAnsi="Arial" w:cs="Arial"/>
          <w:sz w:val="24"/>
          <w:szCs w:val="24"/>
        </w:rPr>
      </w:pPr>
    </w:p>
    <w:p w14:paraId="67DD9A74" w14:textId="00565E60" w:rsidR="00E652D1" w:rsidRDefault="00E652D1" w:rsidP="00E652D1">
      <w:pPr>
        <w:pStyle w:val="NoSpacing"/>
        <w:numPr>
          <w:ilvl w:val="0"/>
          <w:numId w:val="0"/>
        </w:numPr>
        <w:spacing w:after="240" w:line="259" w:lineRule="auto"/>
        <w:ind w:right="26"/>
        <w:rPr>
          <w:rFonts w:ascii="Arial" w:hAnsi="Arial" w:cs="Arial"/>
          <w:sz w:val="24"/>
          <w:szCs w:val="24"/>
        </w:rPr>
      </w:pPr>
      <w:r>
        <w:rPr>
          <w:noProof/>
        </w:rPr>
        <w:lastRenderedPageBreak/>
        <w:drawing>
          <wp:inline distT="0" distB="0" distL="0" distR="0" wp14:anchorId="2D9C1626" wp14:editId="74134072">
            <wp:extent cx="3014156" cy="248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25791" cy="2498808"/>
                    </a:xfrm>
                    <a:prstGeom prst="rect">
                      <a:avLst/>
                    </a:prstGeom>
                    <a:noFill/>
                    <a:ln>
                      <a:noFill/>
                    </a:ln>
                  </pic:spPr>
                </pic:pic>
              </a:graphicData>
            </a:graphic>
          </wp:inline>
        </w:drawing>
      </w:r>
    </w:p>
    <w:p w14:paraId="50EB32D4" w14:textId="1080255D" w:rsidR="00E652D1" w:rsidRDefault="00E652D1" w:rsidP="00E652D1">
      <w:pPr>
        <w:pStyle w:val="NormalWeb"/>
        <w:spacing w:before="240" w:beforeAutospacing="0" w:after="240" w:afterAutospacing="0" w:line="276" w:lineRule="auto"/>
        <w:jc w:val="center"/>
        <w:rPr>
          <w:rFonts w:ascii="Arial" w:hAnsi="Arial" w:cs="Arial"/>
          <w:b/>
          <w:bCs/>
          <w:sz w:val="22"/>
          <w:szCs w:val="22"/>
        </w:rPr>
      </w:pPr>
      <w:r w:rsidRPr="00C6515C">
        <w:rPr>
          <w:rFonts w:ascii="Arial" w:hAnsi="Arial" w:cs="Arial"/>
          <w:b/>
          <w:bCs/>
          <w:sz w:val="22"/>
          <w:szCs w:val="22"/>
        </w:rPr>
        <w:t xml:space="preserve">Figure </w:t>
      </w:r>
      <w:r>
        <w:rPr>
          <w:rFonts w:ascii="Arial" w:hAnsi="Arial" w:cs="Arial"/>
          <w:b/>
          <w:bCs/>
          <w:sz w:val="22"/>
          <w:szCs w:val="22"/>
        </w:rPr>
        <w:t>4</w:t>
      </w:r>
      <w:r w:rsidRPr="00C6515C">
        <w:rPr>
          <w:rFonts w:ascii="Arial" w:hAnsi="Arial" w:cs="Arial"/>
          <w:b/>
          <w:bCs/>
          <w:sz w:val="22"/>
          <w:szCs w:val="22"/>
        </w:rPr>
        <w:t>.</w:t>
      </w:r>
      <w:r>
        <w:rPr>
          <w:rFonts w:ascii="Arial" w:hAnsi="Arial" w:cs="Arial"/>
          <w:b/>
          <w:bCs/>
          <w:sz w:val="22"/>
          <w:szCs w:val="22"/>
        </w:rPr>
        <w:t>5</w:t>
      </w:r>
      <w:r w:rsidRPr="00C6515C">
        <w:rPr>
          <w:rFonts w:ascii="Arial" w:hAnsi="Arial" w:cs="Arial"/>
          <w:b/>
          <w:bCs/>
          <w:sz w:val="22"/>
          <w:szCs w:val="22"/>
        </w:rPr>
        <w:t xml:space="preserve"> </w:t>
      </w:r>
      <w:r>
        <w:rPr>
          <w:rFonts w:ascii="Arial" w:hAnsi="Arial" w:cs="Arial"/>
          <w:b/>
          <w:bCs/>
          <w:sz w:val="22"/>
          <w:szCs w:val="22"/>
        </w:rPr>
        <w:t>Overall Discriminator Architecture</w:t>
      </w:r>
    </w:p>
    <w:p w14:paraId="0C6F3875" w14:textId="77777777" w:rsidR="00E652D1" w:rsidRPr="007C47DD" w:rsidRDefault="00E652D1" w:rsidP="00E652D1">
      <w:pPr>
        <w:pStyle w:val="NoSpacing"/>
        <w:numPr>
          <w:ilvl w:val="0"/>
          <w:numId w:val="0"/>
        </w:numPr>
        <w:spacing w:after="240" w:line="259" w:lineRule="auto"/>
        <w:ind w:right="26"/>
        <w:rPr>
          <w:rFonts w:ascii="Arial" w:hAnsi="Arial" w:cs="Arial"/>
          <w:sz w:val="24"/>
          <w:szCs w:val="24"/>
        </w:rPr>
      </w:pPr>
    </w:p>
    <w:p w14:paraId="1F86E8CE" w14:textId="5158C23D" w:rsidR="00E652D1" w:rsidRDefault="00E652D1" w:rsidP="00E652D1">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Long Short-Term Memory</w:t>
      </w:r>
    </w:p>
    <w:p w14:paraId="584343C8" w14:textId="77777777" w:rsidR="007C47DD" w:rsidRPr="007C47DD" w:rsidRDefault="007C47DD" w:rsidP="00E652D1">
      <w:pPr>
        <w:pStyle w:val="NoSpacing"/>
        <w:numPr>
          <w:ilvl w:val="0"/>
          <w:numId w:val="0"/>
        </w:numPr>
        <w:spacing w:after="240" w:line="259" w:lineRule="auto"/>
        <w:ind w:right="26"/>
        <w:jc w:val="left"/>
        <w:rPr>
          <w:rFonts w:ascii="Arial" w:hAnsi="Arial" w:cs="Arial"/>
          <w:sz w:val="28"/>
          <w:szCs w:val="28"/>
        </w:rPr>
      </w:pPr>
    </w:p>
    <w:p w14:paraId="45D5060C" w14:textId="77777777" w:rsidR="000D69D8" w:rsidRPr="000D69D8" w:rsidRDefault="000D69D8" w:rsidP="000D69D8">
      <w:pPr>
        <w:pStyle w:val="NoSpacing"/>
        <w:numPr>
          <w:ilvl w:val="0"/>
          <w:numId w:val="0"/>
        </w:numPr>
        <w:spacing w:after="240" w:line="259" w:lineRule="auto"/>
        <w:ind w:right="26"/>
        <w:jc w:val="left"/>
        <w:rPr>
          <w:rFonts w:ascii="Arial" w:hAnsi="Arial" w:cs="Arial"/>
          <w:sz w:val="28"/>
          <w:szCs w:val="28"/>
        </w:rPr>
      </w:pPr>
    </w:p>
    <w:p w14:paraId="07D3DC2E" w14:textId="77777777" w:rsidR="000D69D8" w:rsidRPr="00811C2F" w:rsidRDefault="000D69D8" w:rsidP="004F32C5">
      <w:pPr>
        <w:pStyle w:val="NormalWeb"/>
        <w:spacing w:before="240" w:beforeAutospacing="0" w:after="240" w:afterAutospacing="0" w:line="276" w:lineRule="auto"/>
        <w:jc w:val="both"/>
        <w:rPr>
          <w:rFonts w:ascii="Arial" w:hAnsi="Arial" w:cs="Arial"/>
          <w:sz w:val="22"/>
          <w:szCs w:val="22"/>
        </w:rPr>
      </w:pPr>
    </w:p>
    <w:p w14:paraId="3CE77BCD" w14:textId="77777777" w:rsidR="00500C4E" w:rsidRDefault="00500C4E" w:rsidP="008D73B4">
      <w:pPr>
        <w:spacing w:line="22" w:lineRule="atLeast"/>
        <w:rPr>
          <w:rFonts w:ascii="Arial" w:hAnsi="Arial" w:cs="Arial"/>
          <w:color w:val="000000"/>
          <w:sz w:val="24"/>
          <w:szCs w:val="24"/>
          <w:lang w:val="en-US"/>
        </w:rPr>
      </w:pPr>
    </w:p>
    <w:p w14:paraId="6F21807B" w14:textId="77777777" w:rsidR="004F32C5" w:rsidRDefault="004F32C5" w:rsidP="004F32C5">
      <w:pPr>
        <w:rPr>
          <w:rFonts w:ascii="Arial" w:hAnsi="Arial" w:cs="Arial"/>
          <w:color w:val="000000"/>
          <w:sz w:val="24"/>
          <w:szCs w:val="24"/>
          <w:lang w:val="en-US"/>
        </w:rPr>
      </w:pPr>
    </w:p>
    <w:p w14:paraId="1AAD43CE" w14:textId="4ED3C8CC" w:rsidR="004F32C5" w:rsidRDefault="004F32C5" w:rsidP="004F32C5">
      <w:pPr>
        <w:tabs>
          <w:tab w:val="left" w:pos="3390"/>
        </w:tabs>
        <w:rPr>
          <w:rFonts w:ascii="Arial" w:hAnsi="Arial" w:cs="Arial"/>
          <w:color w:val="000000"/>
          <w:sz w:val="24"/>
          <w:szCs w:val="24"/>
          <w:lang w:val="en-US"/>
        </w:rPr>
      </w:pPr>
      <w:r>
        <w:rPr>
          <w:rFonts w:ascii="Arial" w:hAnsi="Arial" w:cs="Arial"/>
          <w:color w:val="000000"/>
          <w:sz w:val="24"/>
          <w:szCs w:val="24"/>
          <w:lang w:val="en-US"/>
        </w:rPr>
        <w:tab/>
      </w:r>
    </w:p>
    <w:p w14:paraId="7471A469" w14:textId="040F0231" w:rsidR="004F32C5" w:rsidRPr="004F32C5" w:rsidRDefault="004F32C5" w:rsidP="004F32C5">
      <w:pPr>
        <w:tabs>
          <w:tab w:val="left" w:pos="3390"/>
        </w:tabs>
        <w:rPr>
          <w:rFonts w:ascii="Arial" w:hAnsi="Arial" w:cs="Arial"/>
          <w:sz w:val="24"/>
          <w:szCs w:val="24"/>
          <w:lang w:val="en-US"/>
        </w:rPr>
        <w:sectPr w:rsidR="004F32C5" w:rsidRPr="004F32C5" w:rsidSect="003C6469">
          <w:headerReference w:type="even" r:id="rId42"/>
          <w:pgSz w:w="11906" w:h="16838" w:code="9"/>
          <w:pgMar w:top="1440" w:right="1440" w:bottom="1440" w:left="1440" w:header="720" w:footer="720" w:gutter="0"/>
          <w:cols w:space="720"/>
          <w:docGrid w:linePitch="360"/>
        </w:sectPr>
      </w:pPr>
      <w:r>
        <w:rPr>
          <w:rFonts w:ascii="Arial" w:hAnsi="Arial" w:cs="Arial"/>
          <w:sz w:val="24"/>
          <w:szCs w:val="24"/>
          <w:lang w:val="en-US"/>
        </w:rPr>
        <w:tab/>
      </w: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r w:rsidRPr="003D40F0">
        <w:rPr>
          <w:rFonts w:ascii="Arial" w:hAnsi="Arial" w:cs="Arial"/>
          <w:i/>
          <w:iCs/>
          <w:sz w:val="22"/>
          <w:szCs w:val="22"/>
        </w:rPr>
        <w:t>arXiv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w:t>
      </w:r>
      <w:proofErr w:type="spellStart"/>
      <w:r w:rsidRPr="003D40F0">
        <w:rPr>
          <w:rFonts w:ascii="Arial" w:hAnsi="Arial" w:cs="Arial"/>
          <w:sz w:val="22"/>
          <w:szCs w:val="22"/>
        </w:rPr>
        <w:t>Xie</w:t>
      </w:r>
      <w:proofErr w:type="spellEnd"/>
      <w:r w:rsidRPr="003D40F0">
        <w:rPr>
          <w:rFonts w:ascii="Arial" w:hAnsi="Arial" w:cs="Arial"/>
          <w:sz w:val="22"/>
          <w:szCs w:val="22"/>
        </w:rPr>
        <w:t xml:space="preserv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w:t>
      </w:r>
      <w:proofErr w:type="spellStart"/>
      <w:r w:rsidRPr="003D40F0">
        <w:rPr>
          <w:rFonts w:ascii="Arial" w:hAnsi="Arial" w:cs="Arial"/>
          <w:sz w:val="22"/>
          <w:szCs w:val="22"/>
        </w:rPr>
        <w:t>Jinbo</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Vasilakos.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w:t>
      </w:r>
      <w:proofErr w:type="spellStart"/>
      <w:r w:rsidRPr="003D40F0">
        <w:rPr>
          <w:rFonts w:ascii="Arial" w:hAnsi="Arial" w:cs="Arial"/>
          <w:sz w:val="22"/>
          <w:szCs w:val="22"/>
        </w:rPr>
        <w:t>Tianqing</w:t>
      </w:r>
      <w:proofErr w:type="spellEnd"/>
      <w:r w:rsidRPr="003D40F0">
        <w:rPr>
          <w:rFonts w:ascii="Arial" w:hAnsi="Arial" w:cs="Arial"/>
          <w:sz w:val="22"/>
          <w:szCs w:val="22"/>
        </w:rPr>
        <w:t xml:space="preserve">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Dawei</w:t>
      </w:r>
      <w:proofErr w:type="spellEnd"/>
      <w:r w:rsidRPr="003D40F0">
        <w:rPr>
          <w:rFonts w:ascii="Arial" w:hAnsi="Arial" w:cs="Arial"/>
          <w:sz w:val="22"/>
          <w:szCs w:val="22"/>
        </w:rPr>
        <w:t xml:space="preserve"> </w:t>
      </w:r>
      <w:proofErr w:type="spellStart"/>
      <w:r w:rsidRPr="003D40F0">
        <w:rPr>
          <w:rFonts w:ascii="Arial" w:hAnsi="Arial" w:cs="Arial"/>
          <w:sz w:val="22"/>
          <w:szCs w:val="22"/>
        </w:rPr>
        <w:t>Jin</w:t>
      </w:r>
      <w:proofErr w:type="spellEnd"/>
      <w:r w:rsidRPr="003D40F0">
        <w:rPr>
          <w:rFonts w:ascii="Arial" w:hAnsi="Arial" w:cs="Arial"/>
          <w:sz w:val="22"/>
          <w:szCs w:val="22"/>
        </w:rPr>
        <w:t xml:space="preserve"> </w:t>
      </w:r>
      <w:proofErr w:type="spellStart"/>
      <w:r w:rsidRPr="003D40F0">
        <w:rPr>
          <w:rFonts w:ascii="Arial" w:hAnsi="Arial" w:cs="Arial"/>
          <w:sz w:val="22"/>
          <w:szCs w:val="22"/>
        </w:rPr>
        <w:t>Xiong</w:t>
      </w:r>
      <w:proofErr w:type="spellEnd"/>
      <w:r w:rsidRPr="003D40F0">
        <w:rPr>
          <w:rFonts w:ascii="Arial" w:hAnsi="Arial" w:cs="Arial"/>
          <w:sz w:val="22"/>
          <w:szCs w:val="22"/>
        </w:rPr>
        <w:t xml:space="preserve">,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r w:rsidRPr="003D40F0">
        <w:rPr>
          <w:rFonts w:ascii="Arial" w:hAnsi="Arial" w:cs="Arial"/>
          <w:i/>
          <w:iCs/>
          <w:sz w:val="22"/>
          <w:szCs w:val="22"/>
        </w:rPr>
        <w:t>arXiv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w:t>
      </w:r>
      <w:proofErr w:type="spellStart"/>
      <w:r w:rsidRPr="003D40F0">
        <w:rPr>
          <w:rFonts w:ascii="Arial" w:hAnsi="Arial" w:cs="Arial"/>
          <w:sz w:val="22"/>
          <w:szCs w:val="22"/>
        </w:rPr>
        <w:t>Yuheng</w:t>
      </w:r>
      <w:proofErr w:type="spellEnd"/>
      <w:r w:rsidRPr="003D40F0">
        <w:rPr>
          <w:rFonts w:ascii="Arial" w:hAnsi="Arial" w:cs="Arial"/>
          <w:sz w:val="22"/>
          <w:szCs w:val="22"/>
        </w:rPr>
        <w:t xml:space="preserve">, </w:t>
      </w:r>
      <w:proofErr w:type="spellStart"/>
      <w:r w:rsidRPr="003D40F0">
        <w:rPr>
          <w:rFonts w:ascii="Arial" w:hAnsi="Arial" w:cs="Arial"/>
          <w:sz w:val="22"/>
          <w:szCs w:val="22"/>
        </w:rPr>
        <w:t>Ruoxi</w:t>
      </w:r>
      <w:proofErr w:type="spellEnd"/>
      <w:r w:rsidRPr="003D40F0">
        <w:rPr>
          <w:rFonts w:ascii="Arial" w:hAnsi="Arial" w:cs="Arial"/>
          <w:sz w:val="22"/>
          <w:szCs w:val="22"/>
        </w:rPr>
        <w:t xml:space="preserve">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Gupta, Rajesh, Sudeep Tanwar,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Ghatak, Debolina, and Kouichi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Ha, Trung, Tran Khanh Dang, Tran Tri Dang, Tuan Anh Truong, and Manh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Panaretos, Victor M., and Yoav Zemel.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proofErr w:type="spellStart"/>
      <w:r w:rsidRPr="003D40F0">
        <w:rPr>
          <w:rFonts w:ascii="Arial" w:hAnsi="Arial" w:cs="Arial"/>
          <w:i/>
          <w:iCs/>
          <w:sz w:val="22"/>
          <w:szCs w:val="22"/>
        </w:rPr>
        <w:t>arXiv</w:t>
      </w:r>
      <w:proofErr w:type="spellEnd"/>
      <w:r w:rsidRPr="003D40F0">
        <w:rPr>
          <w:rFonts w:ascii="Arial" w:hAnsi="Arial" w:cs="Arial"/>
          <w:i/>
          <w:iCs/>
          <w:sz w:val="22"/>
          <w:szCs w:val="22"/>
        </w:rPr>
        <w:t xml:space="preserve">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w:t>
      </w:r>
      <w:proofErr w:type="spellStart"/>
      <w:r w:rsidRPr="003D40F0">
        <w:rPr>
          <w:rFonts w:ascii="Arial" w:hAnsi="Arial" w:cs="Arial"/>
          <w:sz w:val="22"/>
          <w:szCs w:val="22"/>
        </w:rPr>
        <w:t>Erlingsson</w:t>
      </w:r>
      <w:proofErr w:type="spellEnd"/>
      <w:r w:rsidRPr="003D40F0">
        <w:rPr>
          <w:rFonts w:ascii="Arial" w:hAnsi="Arial" w:cs="Arial"/>
          <w:sz w:val="22"/>
          <w:szCs w:val="22"/>
        </w:rPr>
        <w:t>, Ian Goodfellow, and Kunal Talwar. "Semi-supervised knowledge transfer for deep learning from private training data." arXiv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r w:rsidRPr="003D40F0">
        <w:rPr>
          <w:rFonts w:ascii="Arial" w:hAnsi="Arial" w:cs="Arial"/>
          <w:i/>
          <w:iCs/>
          <w:sz w:val="22"/>
          <w:szCs w:val="22"/>
        </w:rPr>
        <w:t>arXiv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w:t>
      </w:r>
      <w:proofErr w:type="spellStart"/>
      <w:r w:rsidRPr="003D40F0">
        <w:rPr>
          <w:rFonts w:ascii="Arial" w:hAnsi="Arial" w:cs="Arial"/>
          <w:sz w:val="22"/>
          <w:szCs w:val="22"/>
        </w:rPr>
        <w:t>Soumith</w:t>
      </w:r>
      <w:proofErr w:type="spellEnd"/>
      <w:r w:rsidRPr="003D40F0">
        <w:rPr>
          <w:rFonts w:ascii="Arial" w:hAnsi="Arial" w:cs="Arial"/>
          <w:sz w:val="22"/>
          <w:szCs w:val="22"/>
        </w:rPr>
        <w:t xml:space="preserve"> </w:t>
      </w:r>
      <w:proofErr w:type="spellStart"/>
      <w:r w:rsidRPr="003D40F0">
        <w:rPr>
          <w:rFonts w:ascii="Arial" w:hAnsi="Arial" w:cs="Arial"/>
          <w:sz w:val="22"/>
          <w:szCs w:val="22"/>
        </w:rPr>
        <w:t>Chintala</w:t>
      </w:r>
      <w:proofErr w:type="spellEnd"/>
      <w:r w:rsidRPr="003D40F0">
        <w:rPr>
          <w:rFonts w:ascii="Arial" w:hAnsi="Arial" w:cs="Arial"/>
          <w:sz w:val="22"/>
          <w:szCs w:val="22"/>
        </w:rPr>
        <w:t xml:space="preserve">,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r w:rsidRPr="003D40F0">
        <w:rPr>
          <w:rFonts w:ascii="Arial" w:hAnsi="Arial" w:cs="Arial"/>
          <w:i/>
          <w:iCs/>
          <w:sz w:val="22"/>
          <w:szCs w:val="22"/>
        </w:rPr>
        <w:t>arXiv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r w:rsidRPr="003D40F0">
        <w:rPr>
          <w:rFonts w:ascii="Arial" w:hAnsi="Arial" w:cs="Arial"/>
          <w:i/>
          <w:iCs/>
          <w:sz w:val="22"/>
          <w:szCs w:val="22"/>
        </w:rPr>
        <w:t>arXiv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Kui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Schaar.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Beaulieu-Jones, Brett Kreigh.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Figueira, Alvaro, and Bruno Vaz.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Tingting Zhu. "A review of Generative Adversarial Networks for Electronic Health Records: applications, evaluation measures and data sources." </w:t>
      </w:r>
      <w:r w:rsidRPr="003D40F0">
        <w:rPr>
          <w:rFonts w:ascii="Arial" w:hAnsi="Arial" w:cs="Arial"/>
          <w:i/>
          <w:iCs/>
          <w:sz w:val="22"/>
          <w:szCs w:val="22"/>
        </w:rPr>
        <w:t>arXiv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xml:space="preserve">, </w:t>
      </w:r>
      <w:proofErr w:type="spellStart"/>
      <w:r w:rsidRPr="003D40F0">
        <w:rPr>
          <w:rFonts w:ascii="Arial" w:hAnsi="Arial" w:cs="Arial"/>
          <w:sz w:val="22"/>
          <w:szCs w:val="22"/>
        </w:rPr>
        <w:t>Pepijn</w:t>
      </w:r>
      <w:proofErr w:type="spellEnd"/>
      <w:r w:rsidRPr="003D40F0">
        <w:rPr>
          <w:rFonts w:ascii="Arial" w:hAnsi="Arial" w:cs="Arial"/>
          <w:sz w:val="22"/>
          <w:szCs w:val="22"/>
        </w:rPr>
        <w:t>. "Differentially Private GAN for Time Series." (2021).</w:t>
      </w:r>
    </w:p>
    <w:p w14:paraId="2F81CE5D" w14:textId="748F6CB6" w:rsidR="007C4317"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p w14:paraId="3D4A67B8" w14:textId="70DFB770" w:rsidR="00B60BBC" w:rsidRDefault="00B60BBC" w:rsidP="003D40F0">
      <w:pPr>
        <w:pStyle w:val="ListParagraph"/>
        <w:numPr>
          <w:ilvl w:val="0"/>
          <w:numId w:val="6"/>
        </w:numPr>
        <w:ind w:left="540" w:hanging="540"/>
        <w:jc w:val="both"/>
        <w:rPr>
          <w:rFonts w:ascii="Arial" w:hAnsi="Arial" w:cs="Arial"/>
          <w:sz w:val="22"/>
          <w:szCs w:val="22"/>
        </w:rPr>
      </w:pPr>
      <w:r w:rsidRPr="00A21E55">
        <w:rPr>
          <w:rFonts w:ascii="Arial" w:hAnsi="Arial" w:cs="Arial"/>
          <w:sz w:val="22"/>
          <w:szCs w:val="22"/>
          <w:lang w:val="de-DE"/>
        </w:rPr>
        <w:t xml:space="preserve">Xie, Liyang, Kaixiang Lin, Shu Wang, Fei Wang, and Jiayu Zhou. </w:t>
      </w:r>
      <w:r w:rsidRPr="00B60BBC">
        <w:rPr>
          <w:rFonts w:ascii="Arial" w:hAnsi="Arial" w:cs="Arial"/>
          <w:sz w:val="22"/>
          <w:szCs w:val="22"/>
        </w:rPr>
        <w:t>"Differentially private generative adversarial network." arXiv preprint arXiv:1802.06739 (2018).</w:t>
      </w:r>
    </w:p>
    <w:p w14:paraId="518D2624" w14:textId="5E830ED2" w:rsidR="00F84F46" w:rsidRPr="003D40F0" w:rsidRDefault="00F84F46" w:rsidP="003D40F0">
      <w:pPr>
        <w:pStyle w:val="ListParagraph"/>
        <w:numPr>
          <w:ilvl w:val="0"/>
          <w:numId w:val="6"/>
        </w:numPr>
        <w:ind w:left="540" w:hanging="540"/>
        <w:jc w:val="both"/>
        <w:rPr>
          <w:rFonts w:ascii="Arial" w:hAnsi="Arial" w:cs="Arial"/>
          <w:sz w:val="22"/>
          <w:szCs w:val="22"/>
        </w:rPr>
      </w:pPr>
      <w:r w:rsidRPr="00A21E55">
        <w:rPr>
          <w:rFonts w:ascii="Arial" w:hAnsi="Arial" w:cs="Arial"/>
          <w:sz w:val="22"/>
          <w:szCs w:val="22"/>
          <w:lang w:val="de-DE"/>
        </w:rPr>
        <w:t xml:space="preserve">Yoon, Jinsung, Daniel Jarrett, and Mihaela Van der Schaar. </w:t>
      </w:r>
      <w:r w:rsidRPr="00F84F46">
        <w:rPr>
          <w:rFonts w:ascii="Arial" w:hAnsi="Arial" w:cs="Arial"/>
          <w:sz w:val="22"/>
          <w:szCs w:val="22"/>
        </w:rPr>
        <w:t>"Time-series generative adversarial networks." Advances in neural information processing systems 32 (2019).</w:t>
      </w:r>
    </w:p>
    <w:sectPr w:rsidR="00F84F46" w:rsidRPr="003D40F0" w:rsidSect="003C6469">
      <w:headerReference w:type="even" r:id="rId43"/>
      <w:headerReference w:type="default" r:id="rId44"/>
      <w:footerReference w:type="even" r:id="rId45"/>
      <w:foot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677A" w14:textId="77777777" w:rsidR="00A100BE" w:rsidRDefault="00A100BE" w:rsidP="002D4F66">
      <w:pPr>
        <w:spacing w:after="0" w:line="240" w:lineRule="auto"/>
      </w:pPr>
      <w:r>
        <w:separator/>
      </w:r>
    </w:p>
  </w:endnote>
  <w:endnote w:type="continuationSeparator" w:id="0">
    <w:p w14:paraId="3D4CCD39" w14:textId="77777777" w:rsidR="00A100BE" w:rsidRDefault="00A100BE"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8450" w14:textId="77777777" w:rsidR="00A100BE" w:rsidRDefault="00A100BE" w:rsidP="002D4F66">
      <w:pPr>
        <w:spacing w:after="0" w:line="240" w:lineRule="auto"/>
      </w:pPr>
      <w:r>
        <w:separator/>
      </w:r>
    </w:p>
  </w:footnote>
  <w:footnote w:type="continuationSeparator" w:id="0">
    <w:p w14:paraId="079B320C" w14:textId="77777777" w:rsidR="00A100BE" w:rsidRDefault="00A100BE"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C77" w14:textId="470DF66C" w:rsidR="00056EFD" w:rsidRPr="005B7999" w:rsidRDefault="00056EFD" w:rsidP="0030141F">
    <w:pPr>
      <w:pStyle w:val="Header"/>
      <w:rPr>
        <w:rFonts w:ascii="Arial" w:hAnsi="Arial" w:cs="Arial"/>
      </w:rPr>
    </w:pPr>
    <w:r w:rsidRPr="005B7999">
      <w:rPr>
        <w:rFonts w:ascii="Arial" w:hAnsi="Arial" w:cs="Arial"/>
      </w:rPr>
      <w:t xml:space="preserve">SYSTEM </w:t>
    </w:r>
    <w:r>
      <w:rPr>
        <w:rFonts w:ascii="Arial" w:hAnsi="Arial" w:cs="Arial"/>
      </w:rPr>
      <w:t>DESIGN AND IMPLEMENTATION</w:t>
    </w:r>
    <w:r w:rsidRPr="005B7999">
      <w:rPr>
        <w:rFonts w:ascii="Arial" w:hAnsi="Arial" w:cs="Arial"/>
      </w:rPr>
      <w:tab/>
    </w:r>
    <w:r w:rsidRPr="005B7999">
      <w:rPr>
        <w:rFonts w:ascii="Arial" w:hAnsi="Arial" w:cs="Arial"/>
      </w:rPr>
      <w:tab/>
      <w:t xml:space="preserve">Chapter </w:t>
    </w:r>
    <w:r>
      <w:rPr>
        <w:rFonts w:ascii="Arial" w:hAnsi="Arial" w:cs="Arial"/>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3F"/>
    <w:multiLevelType w:val="hybridMultilevel"/>
    <w:tmpl w:val="94B8BA9E"/>
    <w:lvl w:ilvl="0" w:tplc="F01AD67C">
      <w:start w:val="1"/>
      <w:numFmt w:val="decimal"/>
      <w:lvlText w:val="4.1.%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A6B88"/>
    <w:multiLevelType w:val="hybridMultilevel"/>
    <w:tmpl w:val="100C15E6"/>
    <w:lvl w:ilvl="0" w:tplc="03DECB6C">
      <w:start w:val="1"/>
      <w:numFmt w:val="decimal"/>
      <w:lvlText w:val="4.%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61732"/>
    <w:multiLevelType w:val="hybridMultilevel"/>
    <w:tmpl w:val="A30C7506"/>
    <w:lvl w:ilvl="0" w:tplc="0B86501E">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80A17"/>
    <w:multiLevelType w:val="hybridMultilevel"/>
    <w:tmpl w:val="E2D4A092"/>
    <w:lvl w:ilvl="0" w:tplc="9536D398">
      <w:start w:val="1"/>
      <w:numFmt w:val="decimal"/>
      <w:lvlText w:val="4.2.%1"/>
      <w:lvlJc w:val="left"/>
      <w:pPr>
        <w:ind w:left="360" w:hanging="360"/>
      </w:pPr>
      <w:rPr>
        <w:rFonts w:hint="default"/>
        <w:sz w:val="28"/>
        <w:szCs w:val="28"/>
      </w:rPr>
    </w:lvl>
    <w:lvl w:ilvl="1" w:tplc="0874857E">
      <w:start w:val="1"/>
      <w:numFmt w:val="decimal"/>
      <w:lvlText w:val="4.2.4.%2"/>
      <w:lvlJc w:val="right"/>
      <w:pPr>
        <w:ind w:left="1080" w:hanging="360"/>
      </w:pPr>
      <w:rPr>
        <w:rFonts w:hint="default"/>
      </w:rPr>
    </w:lvl>
    <w:lvl w:ilvl="2" w:tplc="0874857E">
      <w:start w:val="1"/>
      <w:numFmt w:val="decimal"/>
      <w:lvlText w:val="4.2.4.%3"/>
      <w:lvlJc w:val="right"/>
      <w:pPr>
        <w:ind w:left="1800" w:hanging="180"/>
      </w:pPr>
      <w:rPr>
        <w:rFonts w:hint="default"/>
      </w:rPr>
    </w:lvl>
    <w:lvl w:ilvl="3" w:tplc="FFFFFFFF" w:tentative="1">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6"/>
  </w:num>
  <w:num w:numId="2" w16cid:durableId="831485706">
    <w:abstractNumId w:val="12"/>
  </w:num>
  <w:num w:numId="3" w16cid:durableId="236863867">
    <w:abstractNumId w:val="35"/>
  </w:num>
  <w:num w:numId="4" w16cid:durableId="218790216">
    <w:abstractNumId w:val="24"/>
  </w:num>
  <w:num w:numId="5" w16cid:durableId="215555486">
    <w:abstractNumId w:val="2"/>
  </w:num>
  <w:num w:numId="6" w16cid:durableId="791559138">
    <w:abstractNumId w:val="6"/>
  </w:num>
  <w:num w:numId="7" w16cid:durableId="336421380">
    <w:abstractNumId w:val="22"/>
  </w:num>
  <w:num w:numId="8" w16cid:durableId="647782956">
    <w:abstractNumId w:val="26"/>
  </w:num>
  <w:num w:numId="9" w16cid:durableId="1133983364">
    <w:abstractNumId w:val="17"/>
  </w:num>
  <w:num w:numId="10" w16cid:durableId="1281567649">
    <w:abstractNumId w:val="18"/>
  </w:num>
  <w:num w:numId="11" w16cid:durableId="682051395">
    <w:abstractNumId w:val="5"/>
  </w:num>
  <w:num w:numId="12" w16cid:durableId="844634937">
    <w:abstractNumId w:val="10"/>
  </w:num>
  <w:num w:numId="13" w16cid:durableId="1005014527">
    <w:abstractNumId w:val="1"/>
  </w:num>
  <w:num w:numId="14" w16cid:durableId="699278495">
    <w:abstractNumId w:val="7"/>
  </w:num>
  <w:num w:numId="15" w16cid:durableId="1200434285">
    <w:abstractNumId w:val="8"/>
  </w:num>
  <w:num w:numId="16" w16cid:durableId="803931084">
    <w:abstractNumId w:val="31"/>
  </w:num>
  <w:num w:numId="17" w16cid:durableId="817649668">
    <w:abstractNumId w:val="32"/>
  </w:num>
  <w:num w:numId="18" w16cid:durableId="1944460919">
    <w:abstractNumId w:val="36"/>
  </w:num>
  <w:num w:numId="19" w16cid:durableId="1470592309">
    <w:abstractNumId w:val="3"/>
  </w:num>
  <w:num w:numId="20" w16cid:durableId="1745488857">
    <w:abstractNumId w:val="33"/>
  </w:num>
  <w:num w:numId="21" w16cid:durableId="571888006">
    <w:abstractNumId w:val="21"/>
  </w:num>
  <w:num w:numId="22" w16cid:durableId="707492459">
    <w:abstractNumId w:val="29"/>
  </w:num>
  <w:num w:numId="23" w16cid:durableId="1838378933">
    <w:abstractNumId w:val="23"/>
  </w:num>
  <w:num w:numId="24" w16cid:durableId="1049576392">
    <w:abstractNumId w:val="4"/>
  </w:num>
  <w:num w:numId="25" w16cid:durableId="1777410214">
    <w:abstractNumId w:val="13"/>
  </w:num>
  <w:num w:numId="26" w16cid:durableId="717321203">
    <w:abstractNumId w:val="37"/>
  </w:num>
  <w:num w:numId="27" w16cid:durableId="672073508">
    <w:abstractNumId w:val="25"/>
  </w:num>
  <w:num w:numId="28" w16cid:durableId="565149659">
    <w:abstractNumId w:val="19"/>
  </w:num>
  <w:num w:numId="29" w16cid:durableId="1037698009">
    <w:abstractNumId w:val="20"/>
  </w:num>
  <w:num w:numId="30" w16cid:durableId="1643925802">
    <w:abstractNumId w:val="34"/>
  </w:num>
  <w:num w:numId="31" w16cid:durableId="805856160">
    <w:abstractNumId w:val="9"/>
  </w:num>
  <w:num w:numId="32" w16cid:durableId="191185563">
    <w:abstractNumId w:val="27"/>
  </w:num>
  <w:num w:numId="33" w16cid:durableId="2038189487">
    <w:abstractNumId w:val="15"/>
  </w:num>
  <w:num w:numId="34" w16cid:durableId="745079146">
    <w:abstractNumId w:val="30"/>
  </w:num>
  <w:num w:numId="35" w16cid:durableId="263265015">
    <w:abstractNumId w:val="14"/>
  </w:num>
  <w:num w:numId="36" w16cid:durableId="973680003">
    <w:abstractNumId w:val="11"/>
  </w:num>
  <w:num w:numId="37" w16cid:durableId="2021539513">
    <w:abstractNumId w:val="0"/>
  </w:num>
  <w:num w:numId="38" w16cid:durableId="12851143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475"/>
    <w:rsid w:val="00027893"/>
    <w:rsid w:val="00037302"/>
    <w:rsid w:val="00056EFD"/>
    <w:rsid w:val="000573D8"/>
    <w:rsid w:val="00061CCF"/>
    <w:rsid w:val="00073055"/>
    <w:rsid w:val="00073DC7"/>
    <w:rsid w:val="00085951"/>
    <w:rsid w:val="000A6CD6"/>
    <w:rsid w:val="000B28CF"/>
    <w:rsid w:val="000B303A"/>
    <w:rsid w:val="000B469D"/>
    <w:rsid w:val="000C2D9B"/>
    <w:rsid w:val="000C59CB"/>
    <w:rsid w:val="000D69D8"/>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B4963"/>
    <w:rsid w:val="001C041A"/>
    <w:rsid w:val="001C1434"/>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0DEE"/>
    <w:rsid w:val="002A196F"/>
    <w:rsid w:val="002A3137"/>
    <w:rsid w:val="002A54D0"/>
    <w:rsid w:val="002A763F"/>
    <w:rsid w:val="002B2868"/>
    <w:rsid w:val="002C0299"/>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3EA5"/>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0126"/>
    <w:rsid w:val="004E3A82"/>
    <w:rsid w:val="004E72C6"/>
    <w:rsid w:val="004F32C5"/>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B5814"/>
    <w:rsid w:val="006C7817"/>
    <w:rsid w:val="006D088D"/>
    <w:rsid w:val="006E4CA3"/>
    <w:rsid w:val="006E5297"/>
    <w:rsid w:val="007005C6"/>
    <w:rsid w:val="00700739"/>
    <w:rsid w:val="0070755F"/>
    <w:rsid w:val="00712DF4"/>
    <w:rsid w:val="00736CA1"/>
    <w:rsid w:val="00740CD1"/>
    <w:rsid w:val="00751DE0"/>
    <w:rsid w:val="00752A91"/>
    <w:rsid w:val="00754B18"/>
    <w:rsid w:val="007614C7"/>
    <w:rsid w:val="00764F00"/>
    <w:rsid w:val="00765ACF"/>
    <w:rsid w:val="00775BE9"/>
    <w:rsid w:val="00782217"/>
    <w:rsid w:val="00785C38"/>
    <w:rsid w:val="007A1833"/>
    <w:rsid w:val="007A24C7"/>
    <w:rsid w:val="007A3048"/>
    <w:rsid w:val="007B6B43"/>
    <w:rsid w:val="007C127E"/>
    <w:rsid w:val="007C4317"/>
    <w:rsid w:val="007C47DD"/>
    <w:rsid w:val="007C4CBE"/>
    <w:rsid w:val="007C5EFC"/>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02ED"/>
    <w:rsid w:val="00967EAC"/>
    <w:rsid w:val="009716BB"/>
    <w:rsid w:val="009726EF"/>
    <w:rsid w:val="009729D9"/>
    <w:rsid w:val="00980981"/>
    <w:rsid w:val="00986A32"/>
    <w:rsid w:val="009934B7"/>
    <w:rsid w:val="00997A91"/>
    <w:rsid w:val="009A0532"/>
    <w:rsid w:val="009B3574"/>
    <w:rsid w:val="009B6509"/>
    <w:rsid w:val="009C0580"/>
    <w:rsid w:val="009C062C"/>
    <w:rsid w:val="009C119C"/>
    <w:rsid w:val="009C3AD4"/>
    <w:rsid w:val="009D0C6B"/>
    <w:rsid w:val="009E48E2"/>
    <w:rsid w:val="009E7D1B"/>
    <w:rsid w:val="009F78C0"/>
    <w:rsid w:val="00A06FEA"/>
    <w:rsid w:val="00A078EC"/>
    <w:rsid w:val="00A10079"/>
    <w:rsid w:val="00A100BE"/>
    <w:rsid w:val="00A12A96"/>
    <w:rsid w:val="00A13AAB"/>
    <w:rsid w:val="00A21E55"/>
    <w:rsid w:val="00A42AA7"/>
    <w:rsid w:val="00A4754D"/>
    <w:rsid w:val="00A50229"/>
    <w:rsid w:val="00A50BD3"/>
    <w:rsid w:val="00A537D3"/>
    <w:rsid w:val="00A563C4"/>
    <w:rsid w:val="00A62B69"/>
    <w:rsid w:val="00A73BB6"/>
    <w:rsid w:val="00A91871"/>
    <w:rsid w:val="00AB7F5D"/>
    <w:rsid w:val="00AC58B2"/>
    <w:rsid w:val="00AE6546"/>
    <w:rsid w:val="00B20A4F"/>
    <w:rsid w:val="00B22CA5"/>
    <w:rsid w:val="00B24027"/>
    <w:rsid w:val="00B25385"/>
    <w:rsid w:val="00B25ACD"/>
    <w:rsid w:val="00B27582"/>
    <w:rsid w:val="00B32B0D"/>
    <w:rsid w:val="00B33996"/>
    <w:rsid w:val="00B424E5"/>
    <w:rsid w:val="00B60BBC"/>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51E72"/>
    <w:rsid w:val="00C6515C"/>
    <w:rsid w:val="00C65C42"/>
    <w:rsid w:val="00C70282"/>
    <w:rsid w:val="00C83C71"/>
    <w:rsid w:val="00C86A25"/>
    <w:rsid w:val="00C92A69"/>
    <w:rsid w:val="00CA7E91"/>
    <w:rsid w:val="00CC2E2A"/>
    <w:rsid w:val="00CC6841"/>
    <w:rsid w:val="00CC7B67"/>
    <w:rsid w:val="00CE6A78"/>
    <w:rsid w:val="00CF4A98"/>
    <w:rsid w:val="00D00801"/>
    <w:rsid w:val="00D03458"/>
    <w:rsid w:val="00D0716C"/>
    <w:rsid w:val="00D07498"/>
    <w:rsid w:val="00D12CAF"/>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019D"/>
    <w:rsid w:val="00DD6507"/>
    <w:rsid w:val="00DD6C7E"/>
    <w:rsid w:val="00DE06FB"/>
    <w:rsid w:val="00DE72FB"/>
    <w:rsid w:val="00DF48D4"/>
    <w:rsid w:val="00E012C4"/>
    <w:rsid w:val="00E07824"/>
    <w:rsid w:val="00E17921"/>
    <w:rsid w:val="00E23AAB"/>
    <w:rsid w:val="00E341FC"/>
    <w:rsid w:val="00E51D50"/>
    <w:rsid w:val="00E54BBE"/>
    <w:rsid w:val="00E56034"/>
    <w:rsid w:val="00E652D1"/>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2642A"/>
    <w:rsid w:val="00F33972"/>
    <w:rsid w:val="00F45A0D"/>
    <w:rsid w:val="00F553F0"/>
    <w:rsid w:val="00F57D2D"/>
    <w:rsid w:val="00F81D78"/>
    <w:rsid w:val="00F83974"/>
    <w:rsid w:val="00F84F46"/>
    <w:rsid w:val="00F858F0"/>
    <w:rsid w:val="00FA0D9C"/>
    <w:rsid w:val="00FA3FF0"/>
    <w:rsid w:val="00FB4A7A"/>
    <w:rsid w:val="00FB66D7"/>
    <w:rsid w:val="00FC1A3A"/>
    <w:rsid w:val="00FC2139"/>
    <w:rsid w:val="00FC2AA7"/>
    <w:rsid w:val="00FC4496"/>
    <w:rsid w:val="00FD0714"/>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59060777">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24467830">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482382859">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image" Target="media/image7.png"/><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header" Target="header1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16.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image" Target="media/image6.png"/><Relationship Id="rId46" Type="http://schemas.openxmlformats.org/officeDocument/2006/relationships/footer" Target="footer13.xml"/><Relationship Id="rId20" Type="http://schemas.openxmlformats.org/officeDocument/2006/relationships/image" Target="media/image4.png"/><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26</Pages>
  <Words>6485</Words>
  <Characters>36967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Kumaresh Suresh Babu</cp:lastModifiedBy>
  <cp:revision>14</cp:revision>
  <cp:lastPrinted>2023-01-27T10:05:00Z</cp:lastPrinted>
  <dcterms:created xsi:type="dcterms:W3CDTF">2023-03-07T03:46:00Z</dcterms:created>
  <dcterms:modified xsi:type="dcterms:W3CDTF">2023-03-14T14:46:00Z</dcterms:modified>
</cp:coreProperties>
</file>