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hd w:fill="ffffff" w:val="clear"/>
        <w:spacing w:after="80" w:before="0" w:lineRule="auto"/>
        <w:contextualSpacing w:val="0"/>
        <w:rPr>
          <w:b w:val="1"/>
          <w:color w:val="373d49"/>
          <w:sz w:val="34"/>
          <w:szCs w:val="34"/>
        </w:rPr>
      </w:pPr>
      <w:bookmarkStart w:colFirst="0" w:colLast="0" w:name="_8xf1esnlw0sx" w:id="0"/>
      <w:bookmarkEnd w:id="0"/>
      <w:r w:rsidDel="00000000" w:rsidR="00000000" w:rsidRPr="00000000">
        <w:rPr>
          <w:b w:val="1"/>
          <w:color w:val="373d49"/>
          <w:sz w:val="34"/>
          <w:szCs w:val="34"/>
          <w:rtl w:val="0"/>
        </w:rPr>
        <w:t xml:space="preserve">Create Service Broker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your local machine create new java project. Don’t forget to replace YOUR_USERNAME with your github username.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archetype:generate -DgroupId=com.github.YOUR_USERNAME.pgbroker -DartifactId=pgbroker -DarchetypeArtifactId=maven-archetype-quickstart -DinteractiveMode=false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the following to your pom.xml file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&lt;parent&gt;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&lt;artifactId&gt;spring-boot-starter-parent&lt;/artifactId&gt;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&lt;version&gt;1.5.8.RELEASE&lt;/version&gt;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&lt;/parent&gt;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&lt;dependencies&gt;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&lt;groupId&gt;postgresql&lt;/groupId&gt;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&lt;artifactId&gt;postgresql&lt;/artifactId&gt;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&lt;version&gt;LATEST&lt;/version&gt;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&lt;groupId&gt;io.pivotal.ecosystem&lt;/groupId&gt;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&lt;artifactId&gt;simple-broker&lt;/artifactId&gt;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&lt;version&gt;1.1.0&lt;/version&gt;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&lt;artifactId&gt;spring-boot-starter-data-jpa&lt;/artifactId&gt;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&lt;artifactId&gt;spring-boot-starter-cloud-connectors&lt;/artifactId&gt;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&lt;/dependencies&gt;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&lt;build&gt;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&lt;artifactId&gt;spring-boot-maven-plugin&lt;/artifactId&gt;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&lt;/build&gt;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Application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@SpringBootApplication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Application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static void main(String[] args)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SpringApplication.run(Application.class, args);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PostgresConfig. This class is responsible for creating all beans that later are going to be injected in the constructors of other classes; It takes postgres related parameters from environment variables and builds the following beans: datasource, jdbcTemplate, dbUrl, brokerApiVersion. Don't forget to replace YOUR_PACKAGE with your package 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@Configuration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@ComponentScan(basePackages = {"com.github.YOUR_PACKAGE.pgbroker", "io.pivotal.ecosystem.servicebroker"})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PostgresConfig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POSTGRES_DB = "POSTGRES_DB";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POSTGRES_USER = "POSTGRES_USER";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POSTGRES_PASSWORD = "POSTGRES_PASSWORD";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POSTGRES_HOST_KEY = "POSTGRES_HOST";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POSTGRES_PORT_KEY = "POSTGRES_PORT";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POSTGRES_URI = "postgresuri";</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static final String POSTGRES_URI_SCHEME = "postgresql";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@Bean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DataSource datasource(Environment env)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PGPoolingDataSource source = new PGPoolingDataSource();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source.setServerName(env.getProperty(POSTGRES_HOST_KEY));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source.setDatabaseName(env.getProperty(POSTGRES_DB));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source.setUser(env.getProperty(POSTGRES_USER));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source.setPassword(env.getProperty(POSTGRES_PASSWORD));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source;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@Bean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JdbcTemplate jdbcTemplate(DataSource datasource)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JdbcTemplate(datasource);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@Bean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dbUrl(Environment env)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POSTGRES_URI_SCHEME + "://" + env.getProperty(POSTGRES_HOST_KEY) + ":" + Integer.parseInt(env.getProperty(POSTGRES_PORT_KEY));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@Bean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BrokerApiVersion brokerApiVersion()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BrokerApiVersion();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PostgresClient class. This class contains all postgres specific logic. It contains methods for DB schema creation and deletion as well as generation user credentials and assigning rights for that user to a particular database.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@Repository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class PostgresClient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private static final Logger log = LoggerFactory.getLogger(PostgresClient.class);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JdbcTemplate jdbcTemplate;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PostgresClient(DataSource dataSource)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this.jdbcTemplate = new JdbcTemplate(dataSource);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createDatabase()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db = getRandomId();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jdbcTemplate.execute("CREATE DATABASE " +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log.info("Database: " + db + " created successfully...");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void deleteDatabase(String db)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jdbcTemplate.execute("DROP DATABASE IF EXISTS " +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log.info("Database: " + db + " deleted successfully...");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boolean checkDatabaseExists(String db)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jdbcTemplate.queryForObject("SELECT count(*) from pg_database WHERE datname = ?", new Object[]{db}, Integer.class) &gt; 0;</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String getRandomId()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s= UUID.randomUUID().toString();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 + s.replaceAll("[^a-zA-Z0-9]",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Map&lt;String, String&gt; createUserCreds(ServiceBinding binding)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db = binding.getParameters().get(PostgresConfig.POSTGRES_DB).toString();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Map&lt;String, String&gt; userCredentials = new HashMap&lt;String, String&gt;();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userCredentials.put(PostgresConfig.POSTGRES_USER, getRandomId());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userCredentials.put(PostgresConfig.POSTGRES_PASSWORD, getRandomId());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userCredentials.put(PostgresConfig.POSTGRES_DB,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log.debug("creds: " + userCredentials.toString());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jdbcTemplate.execute("CREATE USER " + userCredentials.get(PostgresConfig.POSTGRES_USER) + " WITH PASSWORD '" + userCredentials.get(PostgresConfig.POSTGRES_PASSWORD) +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jdbcTemplate.execute("GRANT ALL PRIVILEGES ON DATABASE " + userCredentials.get(PostgresConfig.POSTGRES_DB) + " to " + userCredentials.get(PostgresConfig.POSTGRES_USER));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log.info("Created user: " + userCredentials.get(PostgresConfig.POSTGRES_USER));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userCredentials;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void deleteUserCreds(String uid)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jdbcTemplate.execute("DROP USER IF EXISTS " + uid);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PostgresBroker class. This is the main class that actually implements service broker API. We are going to add API method handlers in the following sections.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@Service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PostgresBroker extends DefaultServiceImpl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static final Logger log = LoggerFactory.getLogger(PostgresBroker.class);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private PostgresClient client;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private String dbUrl;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public PostgresBroker(PostgresClient client, String dbUrl)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super();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this.client = client;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this.dbUrl = dbUrl;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ab/>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createInstance method. This method is called each time when you execute ‘cf create-service’ command. It redirects to the potgressClient a task of database creation and saves generated database name as instance parameter, so that is will be available for other API call handlers.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LastOperation createInstance(ServiceInstance instance)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log.info("creating database...");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try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db = client.createDatabase();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log.info("database: " + db + " created.");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instance.getParameters().put(PostgresConfig.POSTGRES_DB,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catch (Throwable t)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log.error("error creating database.", 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LastOperation(LastOperation.CREATE, LastOperation.FAILED, t.getMessage());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LastOperation(LastOperation.CREATE, LastOperation.SUCCEEDED, instance.getId() + " creating.");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deleteInstance method. This method is called each time when you execute ‘cf delete-service’ command. It is responsible for deleting the database and associated user.</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LastOperation deleteInstance(ServiceInstance instance)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try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db = instance.getParameters().get(PostgresConfig.POSTGRES_DB).toString();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user = instance.getParameters().get(PostgresConfig.POSTGRES_USER).toString();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log.info("deleting database: " +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client.deleteDatabase(db);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log.info("********DELETED database: " +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client.deleteUserCreds(user);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log.info("********DELETED User creds: " + 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catch (Throwable t)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log.error("error deleting database.", 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LastOperation(LastOperation.DELETE, LastOperation.FAILED, t.getMessage());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LastOperation(LastOperation.DELETE, LastOperation.SUCCEEDED, instance.getId() + " deleting.");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Implement updateInstance method. This method is called each time you execute ‘cf update-service’ command. Our broker is not going to support service instance updates, so we just return an error here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LastOperation updateInstance(ServiceInstance instance)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log.info("update not yet implemented");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LastOperation(LastOperation.UPDATE, LastOperation.FAILED, instance.getId() + " updating.");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Implement createBinding method. This method is called each time you bind you service to an application. It is responsible for creating user credentials and saving them as binding parameters.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LastOperation createBinding(ServiceInstance instance, ServiceBinding binding)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String db = instance.getParameters().get(PostgresConfig.POSTGRES_DB).toString();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binding.getParameters().put(PostgresConfig.POSTGRES_DB,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Map&lt;String, String&gt; userCredentials = client.createUserCreds(binding);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binding.getParameters().put(PostgresConfig.POSTGRES_USER, userCredentials.get(PostgresConfig.POSTGRES_USER));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binding.getParameters().put(PostgresConfig.POSTGRES_PASSWORD, userCredentials.get(PostgresConfig.POSTGRES_PASSWORD));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log.info("bound app: " + binding.getAppGuid() + " to database: " + 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LastOperation(LastOperation.BIND, LastOperation.SUCCEEDED, "bound.");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Implement deleteBinding method. This method is called each time we unbound service from an application. In our case nothing is done here.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LastOperation deleteBinding(ServiceInstance instance, ServiceBinding binding)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log.info("unbinding app: " + binding.getAppGuid() + " from database: " + instance.getParameters().get(PostgresConfig.POSTGRES_DB));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new LastOperation(LastOperation.UNBIND, LastOperation.SUCCEEDED, "bound.");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Implement getCredentials method. This method is responsible for generating credentials, that Cloud Foundry later will expose to an application as VCAP_SERVICE environment variable.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Map&lt;String, Object&gt; getCredentials(ServiceInstance instance, ServiceBinding binding)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log.info("returning credentials.");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Map&lt;String, Object&gt; m = new HashMap&lt;String, Object&gt;();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m.put(PostgresConfig.POSTGRES_URI, dbUrl + "/" + binding.getParameters().get(PostgresConfig.POSTGRES_DB).toString());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m.put(PostgresConfig.POSTGRES_USER, binding.getParameters().get(PostgresConfig.POSTGRES_USER));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m.put(PostgresConfig.POSTGRES_PASSWORD, binding.getParameters().get(PostgresConfig.POSTGRES_PASSWORD));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m.put(PostgresConfig.POSTGRES_DB, binding.getParameters().get(PostgresConfig.POSTGRES_DB));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Indicate that our broker is synchronous.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boolean isAsync()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false;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Add catalog.json to application resources. This is a metadata that our service returns to Cloud Foundry. The most important fields here are id, name and list of service plans.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"services":[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"id":"aUniquePostgresId",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"name":"postgres",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"description":"Hi I'm Mr.Postgres! I share VMs",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"bindable": true,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"hello"</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"metadata":{</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"displayName":"Postgress",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"documentationUrl":"https://docs.cloudfoundry.org/services/api.html"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"plans":[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"id":"anotherUniquePostgresId",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"name":"SharedVMs",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"description":"I share because I care",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"metadata":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"cost": 0</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"free": true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Add logback.xml to configure logging. Don’t forget to replace YOUR_PACKAGE with your package 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&lt;?xml version="1.0" encoding="UTF-8"?&gt;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&lt;configuration&gt;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 name="STDOUT" class="ch.qos.logback.core.ConsoleAppender"&gt;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&lt;layout class="ch.qos.logback.classic.PatternLayout"&gt;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&lt;Pattern&gt;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%d{yyyy-MM-dd HH:mm:ss} %-5level %logger{36} - %msg%n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&lt;/Pattern&gt;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&lt;/layout&gt;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&lt;logger name="YOUR_PACKAGE" level="info" additivity="false"&gt;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&lt;appender-ref ref="STDOUT"/&gt;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&lt;/logger&gt;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&lt;root level="error"&gt;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&lt;appender-ref ref="STDOUT"/&gt;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&lt;/root&gt;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&lt;/configuration&gt;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application manifest. Postgres connection information is hardcoded in the manifest.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applications: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my-postgres-broker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memory: 1G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instances: 1</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path: target/pgbroker-1.0-SNAPSHOT.jar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services: [ redis-for-postgres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env:</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SPRING_PROFILES_ACTIVE: cloud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POSTGRES_HOST: 54.200.42.160</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POSTGRES_PORT: 5432</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POSTGRES_USER: postgres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POSTGRES_PASSWORD: some_password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POSTGRES_DB: template1</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SECURITY_USER_NAME: admin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SECURITY_USER_PASSWORD: admin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hd w:fill="ffffff" w:val="clear"/>
        <w:spacing w:after="80" w:before="0" w:lineRule="auto"/>
        <w:contextualSpacing w:val="0"/>
        <w:rPr>
          <w:b w:val="1"/>
          <w:color w:val="373d49"/>
          <w:sz w:val="34"/>
          <w:szCs w:val="34"/>
        </w:rPr>
      </w:pPr>
      <w:bookmarkStart w:colFirst="0" w:colLast="0" w:name="_efwy2vo5cx0z" w:id="1"/>
      <w:bookmarkEnd w:id="1"/>
      <w:r w:rsidDel="00000000" w:rsidR="00000000" w:rsidRPr="00000000">
        <w:rPr>
          <w:rtl w:val="0"/>
        </w:rPr>
      </w:r>
    </w:p>
    <w:p w:rsidR="00000000" w:rsidDel="00000000" w:rsidP="00000000" w:rsidRDefault="00000000" w:rsidRPr="00000000">
      <w:pPr>
        <w:pStyle w:val="Heading2"/>
        <w:keepNext w:val="0"/>
        <w:keepLines w:val="0"/>
        <w:shd w:fill="ffffff" w:val="clear"/>
        <w:spacing w:after="80" w:before="0" w:lineRule="auto"/>
        <w:contextualSpacing w:val="0"/>
        <w:rPr>
          <w:b w:val="1"/>
          <w:color w:val="373d49"/>
          <w:sz w:val="34"/>
          <w:szCs w:val="34"/>
        </w:rPr>
      </w:pPr>
      <w:bookmarkStart w:colFirst="0" w:colLast="0" w:name="_pd8w7igptvhe"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shd w:fill="ffffff" w:val="clear"/>
        <w:spacing w:after="80" w:before="0" w:lineRule="auto"/>
        <w:contextualSpacing w:val="0"/>
        <w:rPr>
          <w:b w:val="1"/>
          <w:color w:val="373d49"/>
          <w:sz w:val="34"/>
          <w:szCs w:val="34"/>
        </w:rPr>
      </w:pPr>
      <w:bookmarkStart w:colFirst="0" w:colLast="0" w:name="_6lp8id7ff18t" w:id="3"/>
      <w:bookmarkEnd w:id="3"/>
      <w:r w:rsidDel="00000000" w:rsidR="00000000" w:rsidRPr="00000000">
        <w:rPr>
          <w:b w:val="1"/>
          <w:color w:val="373d49"/>
          <w:sz w:val="34"/>
          <w:szCs w:val="34"/>
          <w:rtl w:val="0"/>
        </w:rPr>
        <w:t xml:space="preserve">Create the postgresql security group</w:t>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Create the </w:t>
      </w:r>
      <w:r w:rsidDel="00000000" w:rsidR="00000000" w:rsidRPr="00000000">
        <w:rPr>
          <w:rFonts w:ascii="Verdana" w:cs="Verdana" w:eastAsia="Verdana" w:hAnsi="Verdana"/>
          <w:color w:val="c7254e"/>
          <w:sz w:val="21"/>
          <w:szCs w:val="21"/>
          <w:shd w:fill="f9f2f4" w:val="clear"/>
          <w:rtl w:val="0"/>
        </w:rPr>
        <w:t xml:space="preserve">postgresql.json</w:t>
      </w:r>
      <w:r w:rsidDel="00000000" w:rsidR="00000000" w:rsidRPr="00000000">
        <w:rPr>
          <w:rFonts w:ascii="Georgia" w:cs="Georgia" w:eastAsia="Georgia" w:hAnsi="Georgia"/>
          <w:color w:val="373d49"/>
          <w:sz w:val="21"/>
          <w:szCs w:val="21"/>
          <w:rtl w:val="0"/>
        </w:rPr>
        <w:t xml:space="preserve"> file with the following content: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"destination": "0.0.0.0/0",</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"ports": "5432",</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"tcp"</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pStyle w:val="Heading2"/>
        <w:keepNext w:val="0"/>
        <w:keepLines w:val="0"/>
        <w:shd w:fill="ffffff" w:val="clear"/>
        <w:spacing w:after="80" w:before="0" w:lineRule="auto"/>
        <w:contextualSpacing w:val="0"/>
        <w:rPr>
          <w:rFonts w:ascii="Georgia" w:cs="Georgia" w:eastAsia="Georgia" w:hAnsi="Georgia"/>
          <w:color w:val="373d49"/>
          <w:sz w:val="21"/>
          <w:szCs w:val="21"/>
        </w:rPr>
      </w:pPr>
      <w:bookmarkStart w:colFirst="0" w:colLast="0" w:name="_l58hjdbn5z0o" w:id="4"/>
      <w:bookmarkEnd w:id="4"/>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Create the postgresql security group</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create-security-group postgresql postgresql.json</w:t>
            </w:r>
          </w:p>
        </w:tc>
      </w:tr>
    </w:tbl>
    <w:p w:rsidR="00000000" w:rsidDel="00000000" w:rsidP="00000000" w:rsidRDefault="00000000" w:rsidRPr="00000000">
      <w:pPr>
        <w:pStyle w:val="Heading2"/>
        <w:keepNext w:val="0"/>
        <w:keepLines w:val="0"/>
        <w:shd w:fill="ffffff" w:val="clear"/>
        <w:spacing w:after="80" w:before="0" w:lineRule="auto"/>
        <w:contextualSpacing w:val="0"/>
        <w:rPr>
          <w:rFonts w:ascii="Georgia" w:cs="Georgia" w:eastAsia="Georgia" w:hAnsi="Georgia"/>
          <w:color w:val="373d49"/>
          <w:sz w:val="21"/>
          <w:szCs w:val="21"/>
        </w:rPr>
      </w:pPr>
      <w:bookmarkStart w:colFirst="0" w:colLast="0" w:name="_58sqwnnjgcjk" w:id="5"/>
      <w:bookmarkEnd w:id="5"/>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Bind the security group to your org and space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bind-security-group postgresql pcfdev-org pcfdev-space</w:t>
            </w:r>
          </w:p>
        </w:tc>
      </w:tr>
    </w:tbl>
    <w:p w:rsidR="00000000" w:rsidDel="00000000" w:rsidP="00000000" w:rsidRDefault="00000000" w:rsidRPr="00000000">
      <w:pPr>
        <w:pStyle w:val="Heading2"/>
        <w:keepNext w:val="0"/>
        <w:keepLines w:val="0"/>
        <w:shd w:fill="ffffff" w:val="clear"/>
        <w:spacing w:after="80" w:before="0" w:lineRule="auto"/>
        <w:contextualSpacing w:val="0"/>
        <w:rPr>
          <w:rFonts w:ascii="Georgia" w:cs="Georgia" w:eastAsia="Georgia" w:hAnsi="Georgia"/>
          <w:color w:val="373d49"/>
          <w:sz w:val="21"/>
          <w:szCs w:val="21"/>
        </w:rPr>
      </w:pPr>
      <w:bookmarkStart w:colFirst="0" w:colLast="0" w:name="_rf8kul3gddth" w:id="6"/>
      <w:bookmarkEnd w:id="6"/>
      <w:r w:rsidDel="00000000" w:rsidR="00000000" w:rsidRPr="00000000">
        <w:rPr>
          <w:rtl w:val="0"/>
        </w:rPr>
      </w:r>
    </w:p>
    <w:p w:rsidR="00000000" w:rsidDel="00000000" w:rsidP="00000000" w:rsidRDefault="00000000" w:rsidRPr="00000000">
      <w:pPr>
        <w:pStyle w:val="Heading2"/>
        <w:contextualSpacing w:val="0"/>
        <w:rPr/>
      </w:pPr>
      <w:bookmarkStart w:colFirst="0" w:colLast="0" w:name="_amzsdniqpsft" w:id="7"/>
      <w:bookmarkEnd w:id="7"/>
      <w:r w:rsidDel="00000000" w:rsidR="00000000" w:rsidRPr="00000000">
        <w:rPr>
          <w:rtl w:val="0"/>
        </w:rPr>
        <w:br w:type="textWrapping"/>
        <w:br w:type="textWrapping"/>
      </w:r>
    </w:p>
    <w:p w:rsidR="00000000" w:rsidDel="00000000" w:rsidP="00000000" w:rsidRDefault="00000000" w:rsidRPr="00000000">
      <w:pPr>
        <w:pStyle w:val="Heading2"/>
        <w:contextualSpacing w:val="0"/>
        <w:rPr/>
      </w:pPr>
      <w:bookmarkStart w:colFirst="0" w:colLast="0" w:name="_sfthzozta9t"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r45r8jfpx19i" w:id="9"/>
      <w:bookmarkEnd w:id="9"/>
      <w:r w:rsidDel="00000000" w:rsidR="00000000" w:rsidRPr="00000000">
        <w:rPr>
          <w:b w:val="1"/>
          <w:rtl w:val="0"/>
        </w:rPr>
        <w:t xml:space="preserve">Push and register the broker in the Cloud Foundry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Create redis service instance. Service broker need redis to persist information about created instances. </w:t>
      </w:r>
    </w:p>
    <w:p w:rsidR="00000000" w:rsidDel="00000000" w:rsidP="00000000" w:rsidRDefault="00000000" w:rsidRPr="0000000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 p-redis shared-vm redis-for-postgres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and push broker to CF</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Check the following url to ensure that your service is working correctly. You will have to provide credentials to authenticate with the broker, those can be found in the deployment manifest.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http://my-postgres-broker.local.pcfdev.io/v2/catalog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Register it as a service broker</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create-service-broker postgresql admin admin http://my-postgres-broker.local.pcfdev.io</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enable-service-access postgres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vwxvwqn7qvpk" w:id="10"/>
      <w:bookmarkEnd w:id="10"/>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uaj0b7r21cn6"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sq9111h8t4d7" w:id="12"/>
      <w:bookmarkEnd w:id="12"/>
      <w:r w:rsidDel="00000000" w:rsidR="00000000" w:rsidRPr="00000000">
        <w:rPr>
          <w:b w:val="1"/>
          <w:rtl w:val="0"/>
        </w:rPr>
        <w:t xml:space="preserve">Test the broker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Clone sample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clone https://github.com/Altoros/cf-example-sinatra</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cd cf-example-sinatra</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checkout postgres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service instance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 postgres SharedVMs pgsql-service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Push the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the following url to see whether the application successfully connected to postgres db.</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http://pg-app.local.pcfdev.io</w:t>
            </w:r>
          </w:p>
        </w:tc>
      </w:tr>
    </w:tbl>
    <w:p w:rsidR="00000000" w:rsidDel="00000000" w:rsidP="00000000" w:rsidRDefault="00000000" w:rsidRPr="00000000">
      <w:pPr>
        <w:contextualSpacing w:val="0"/>
        <w:rPr/>
      </w:pPr>
      <w:r w:rsidDel="00000000" w:rsidR="00000000" w:rsidRPr="00000000">
        <w:rPr>
          <w:rtl w:val="0"/>
        </w:rPr>
        <w:t xml:space="preserve">f</w:t>
      </w:r>
    </w:p>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