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Name- Kumar Vishal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Section-K18GR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Rollno.-34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OUTPUT: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QNo.-8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drawing>
          <wp:inline distT="0" distB="0" distL="114300" distR="114300">
            <wp:extent cx="6645275" cy="3832860"/>
            <wp:effectExtent l="0" t="0" r="3175" b="15240"/>
            <wp:docPr id="2" name="Picture 2" descr="Screenshot 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QNo.19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drawing>
          <wp:inline distT="0" distB="0" distL="114300" distR="114300">
            <wp:extent cx="6897370" cy="3644265"/>
            <wp:effectExtent l="0" t="0" r="17780" b="13335"/>
            <wp:docPr id="4" name="Picture 4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drawing>
          <wp:inline distT="0" distB="0" distL="114300" distR="114300">
            <wp:extent cx="6640830" cy="3427730"/>
            <wp:effectExtent l="0" t="0" r="7620" b="1270"/>
            <wp:docPr id="3" name="Picture 3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06F82"/>
    <w:rsid w:val="6C906F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2020-04-09T12:02:00Z</dcterms:created>
  <dc:creator>Tose naina gb se mile</dc:creator>
  <cp:lastModifiedBy>Tose naina gb se mile</cp:lastModifiedBy>
  <dcterms:modified xsi:type="dcterms:W3CDTF">2020-04-09T12:07:46Z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