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975F" w14:textId="390DD5EB" w:rsidR="002842F6" w:rsidRPr="002842F6" w:rsidRDefault="002842F6" w:rsidP="002842F6">
      <w:r w:rsidRPr="002842F6">
        <w:t xml:space="preserve">The </w:t>
      </w:r>
      <w:proofErr w:type="spellStart"/>
      <w:r w:rsidRPr="002842F6">
        <w:t>PowerInfer</w:t>
      </w:r>
      <w:proofErr w:type="spellEnd"/>
      <w:r w:rsidRPr="002842F6">
        <w:t xml:space="preserve"> Hybrid architecture is one of the most cost-effective hardware strategies you can deploy. By pairing a high-end enterprise CPU with a single RTX 4090, you successfully offload the heaviest mathematical operations to the GPU while relying on the cheaper system RAM to hold the massive model weights.</w:t>
      </w:r>
    </w:p>
    <w:p w14:paraId="34B8DE79" w14:textId="652434E3" w:rsidR="002842F6" w:rsidRPr="002842F6" w:rsidRDefault="002842F6" w:rsidP="002842F6">
      <w:r w:rsidRPr="002842F6">
        <w:t>Based on current enterprise and retail hardware pricing in India, here is the itemized Bill of Materials (BOM) to build this exact setup in Bengaluru.</w:t>
      </w:r>
    </w:p>
    <w:p w14:paraId="333B912A" w14:textId="77777777" w:rsidR="002842F6" w:rsidRPr="002842F6" w:rsidRDefault="002842F6" w:rsidP="002842F6">
      <w:pPr>
        <w:rPr>
          <w:b/>
          <w:bCs/>
        </w:rPr>
      </w:pPr>
      <w:r w:rsidRPr="002842F6">
        <w:rPr>
          <w:b/>
          <w:bCs/>
        </w:rPr>
        <w:t>1. Estimated Cost Breakdown (</w:t>
      </w:r>
      <w:proofErr w:type="spellStart"/>
      <w:r w:rsidRPr="002842F6">
        <w:rPr>
          <w:b/>
          <w:bCs/>
        </w:rPr>
        <w:t>PowerInfer</w:t>
      </w:r>
      <w:proofErr w:type="spellEnd"/>
      <w:r w:rsidRPr="002842F6">
        <w:rPr>
          <w:b/>
          <w:bCs/>
        </w:rPr>
        <w:t xml:space="preserve"> Hybrid)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2"/>
        <w:gridCol w:w="5109"/>
        <w:gridCol w:w="1809"/>
      </w:tblGrid>
      <w:tr w:rsidR="002842F6" w:rsidRPr="002842F6" w14:paraId="7221B6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CBD7F" w14:textId="77777777" w:rsidR="002842F6" w:rsidRPr="002842F6" w:rsidRDefault="002842F6" w:rsidP="002842F6">
            <w:r w:rsidRPr="002842F6">
              <w:rPr>
                <w:b/>
                <w:bCs/>
              </w:rPr>
              <w:t>Component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5E52" w14:textId="77777777" w:rsidR="002842F6" w:rsidRPr="002842F6" w:rsidRDefault="002842F6" w:rsidP="002842F6">
            <w:r w:rsidRPr="002842F6">
              <w:rPr>
                <w:b/>
                <w:bCs/>
              </w:rPr>
              <w:t>Specific Hardware /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53791" w14:textId="77777777" w:rsidR="002842F6" w:rsidRPr="002842F6" w:rsidRDefault="002842F6" w:rsidP="002842F6">
            <w:r w:rsidRPr="002842F6">
              <w:rPr>
                <w:b/>
                <w:bCs/>
              </w:rPr>
              <w:t>Estimated Cost (INR)</w:t>
            </w:r>
          </w:p>
        </w:tc>
      </w:tr>
      <w:tr w:rsidR="002842F6" w:rsidRPr="002842F6" w14:paraId="3BFF1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C89B6" w14:textId="77777777" w:rsidR="002842F6" w:rsidRPr="002842F6" w:rsidRDefault="002842F6" w:rsidP="002842F6">
            <w:r w:rsidRPr="002842F6">
              <w:rPr>
                <w:b/>
                <w:bCs/>
              </w:rPr>
              <w:t>CPU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BD2D4" w14:textId="77777777" w:rsidR="002842F6" w:rsidRPr="002842F6" w:rsidRDefault="002842F6" w:rsidP="002842F6">
            <w:r w:rsidRPr="002842F6">
              <w:t xml:space="preserve">AMD </w:t>
            </w:r>
            <w:proofErr w:type="spellStart"/>
            <w:r w:rsidRPr="002842F6">
              <w:t>Ryzen</w:t>
            </w:r>
            <w:proofErr w:type="spellEnd"/>
            <w:r w:rsidRPr="002842F6">
              <w:t xml:space="preserve"> </w:t>
            </w:r>
            <w:proofErr w:type="spellStart"/>
            <w:r w:rsidRPr="002842F6">
              <w:t>Threadripper</w:t>
            </w:r>
            <w:proofErr w:type="spellEnd"/>
            <w:r w:rsidRPr="002842F6">
              <w:t xml:space="preserve"> PRO 7955WX (16 Cores / 32 Threads, 8-Channel memory support)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3BBF9" w14:textId="77777777" w:rsidR="002842F6" w:rsidRPr="002842F6" w:rsidRDefault="002842F6" w:rsidP="002842F6">
            <w:r w:rsidRPr="002842F6">
              <w:t>₹ 1,60,000</w:t>
            </w:r>
          </w:p>
        </w:tc>
      </w:tr>
      <w:tr w:rsidR="002842F6" w:rsidRPr="002842F6" w14:paraId="6DC2FD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36252" w14:textId="77777777" w:rsidR="002842F6" w:rsidRPr="002842F6" w:rsidRDefault="002842F6" w:rsidP="002842F6">
            <w:r w:rsidRPr="002842F6">
              <w:rPr>
                <w:b/>
                <w:bCs/>
              </w:rPr>
              <w:t>Motherboard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FAEB8" w14:textId="77777777" w:rsidR="002842F6" w:rsidRPr="002842F6" w:rsidRDefault="002842F6" w:rsidP="002842F6">
            <w:r w:rsidRPr="002842F6">
              <w:t>ASUS Pro WS WRX90E-SAGE SE or TRX50-SAGE (supports massive PCIe lane counts for future GPU expansion)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E94E5" w14:textId="77777777" w:rsidR="002842F6" w:rsidRPr="002842F6" w:rsidRDefault="002842F6" w:rsidP="002842F6">
            <w:r w:rsidRPr="002842F6">
              <w:t>₹ 1,00,000</w:t>
            </w:r>
          </w:p>
        </w:tc>
      </w:tr>
      <w:tr w:rsidR="002842F6" w:rsidRPr="002842F6" w14:paraId="156C48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25F64" w14:textId="77777777" w:rsidR="002842F6" w:rsidRPr="002842F6" w:rsidRDefault="002842F6" w:rsidP="002842F6">
            <w:r w:rsidRPr="002842F6">
              <w:rPr>
                <w:b/>
                <w:bCs/>
              </w:rPr>
              <w:t>Memory (RAM)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27BC8" w14:textId="77777777" w:rsidR="002842F6" w:rsidRPr="002842F6" w:rsidRDefault="002842F6" w:rsidP="002842F6">
            <w:r w:rsidRPr="002842F6">
              <w:t>256 GB ECC DDR5 (8x 32GB configuration to maximize 8-channel bandwidth)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39C9F" w14:textId="77777777" w:rsidR="002842F6" w:rsidRPr="002842F6" w:rsidRDefault="002842F6" w:rsidP="002842F6">
            <w:r w:rsidRPr="002842F6">
              <w:t>₹ 1,20,000</w:t>
            </w:r>
          </w:p>
        </w:tc>
      </w:tr>
      <w:tr w:rsidR="002842F6" w:rsidRPr="002842F6" w14:paraId="17146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598E0" w14:textId="77777777" w:rsidR="002842F6" w:rsidRPr="002842F6" w:rsidRDefault="002842F6" w:rsidP="002842F6">
            <w:r w:rsidRPr="002842F6">
              <w:rPr>
                <w:b/>
                <w:bCs/>
              </w:rPr>
              <w:t>GPU (The Accelerator)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6CE60" w14:textId="77777777" w:rsidR="002842F6" w:rsidRPr="002842F6" w:rsidRDefault="002842F6" w:rsidP="002842F6">
            <w:r w:rsidRPr="002842F6">
              <w:t>1x NVIDIA GeForce RTX 4090 (24GB GDDR6X VRAM)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7FC3C" w14:textId="77777777" w:rsidR="002842F6" w:rsidRPr="002842F6" w:rsidRDefault="002842F6" w:rsidP="002842F6">
            <w:r w:rsidRPr="002842F6">
              <w:t>₹ 1,90,000</w:t>
            </w:r>
          </w:p>
        </w:tc>
      </w:tr>
      <w:tr w:rsidR="002842F6" w:rsidRPr="002842F6" w14:paraId="2967E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14283" w14:textId="77777777" w:rsidR="002842F6" w:rsidRPr="002842F6" w:rsidRDefault="002842F6" w:rsidP="002842F6">
            <w:r w:rsidRPr="002842F6">
              <w:rPr>
                <w:b/>
                <w:bCs/>
              </w:rPr>
              <w:t>Storage (</w:t>
            </w:r>
            <w:proofErr w:type="spellStart"/>
            <w:r w:rsidRPr="002842F6">
              <w:rPr>
                <w:b/>
                <w:bCs/>
              </w:rPr>
              <w:t>NVMe</w:t>
            </w:r>
            <w:proofErr w:type="spellEnd"/>
            <w:r w:rsidRPr="002842F6">
              <w:rPr>
                <w:b/>
                <w:bCs/>
              </w:rPr>
              <w:t xml:space="preserve"> SSD)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15417" w14:textId="77777777" w:rsidR="002842F6" w:rsidRPr="002842F6" w:rsidRDefault="002842F6" w:rsidP="002842F6">
            <w:r w:rsidRPr="002842F6">
              <w:t xml:space="preserve">4TB Total (2x 2TB PCIe Gen 4.0 </w:t>
            </w:r>
            <w:proofErr w:type="spellStart"/>
            <w:r w:rsidRPr="002842F6">
              <w:t>NVMe</w:t>
            </w:r>
            <w:proofErr w:type="spellEnd"/>
            <w:r w:rsidRPr="002842F6">
              <w:t xml:space="preserve"> running in RAID 0 for maximum read speeds)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3A82F" w14:textId="77777777" w:rsidR="002842F6" w:rsidRPr="002842F6" w:rsidRDefault="002842F6" w:rsidP="002842F6">
            <w:r w:rsidRPr="002842F6">
              <w:t>₹ 35,000</w:t>
            </w:r>
          </w:p>
        </w:tc>
      </w:tr>
      <w:tr w:rsidR="002842F6" w:rsidRPr="002842F6" w14:paraId="7B84D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50C85" w14:textId="77777777" w:rsidR="002842F6" w:rsidRPr="002842F6" w:rsidRDefault="002842F6" w:rsidP="002842F6">
            <w:r w:rsidRPr="002842F6">
              <w:rPr>
                <w:b/>
                <w:bCs/>
              </w:rPr>
              <w:t>Power Supply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E104C" w14:textId="77777777" w:rsidR="002842F6" w:rsidRPr="002842F6" w:rsidRDefault="002842F6" w:rsidP="002842F6">
            <w:r w:rsidRPr="002842F6">
              <w:t>1600W ATX 3.0 80+ Titanium PSU (provides clean overhead for heavy GPU compute spikes)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4267A" w14:textId="77777777" w:rsidR="002842F6" w:rsidRPr="002842F6" w:rsidRDefault="002842F6" w:rsidP="002842F6">
            <w:r w:rsidRPr="002842F6">
              <w:t>₹ 30,000</w:t>
            </w:r>
          </w:p>
        </w:tc>
      </w:tr>
      <w:tr w:rsidR="002842F6" w:rsidRPr="002842F6" w14:paraId="1B189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C2AA6" w14:textId="77777777" w:rsidR="002842F6" w:rsidRPr="002842F6" w:rsidRDefault="002842F6" w:rsidP="002842F6">
            <w:r w:rsidRPr="002842F6">
              <w:rPr>
                <w:b/>
                <w:bCs/>
              </w:rPr>
              <w:t>Chassis &amp; Cooling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CFAA5" w14:textId="77777777" w:rsidR="002842F6" w:rsidRPr="002842F6" w:rsidRDefault="002842F6" w:rsidP="002842F6">
            <w:r w:rsidRPr="002842F6">
              <w:t xml:space="preserve">High-Airflow Workstation Tower + 360mm AIO Liquid Cooler for the </w:t>
            </w:r>
            <w:proofErr w:type="spellStart"/>
            <w:r w:rsidRPr="002842F6">
              <w:t>Threadripper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86BB3" w14:textId="77777777" w:rsidR="002842F6" w:rsidRPr="002842F6" w:rsidRDefault="002842F6" w:rsidP="002842F6">
            <w:r w:rsidRPr="002842F6">
              <w:t>₹ 30,000</w:t>
            </w:r>
          </w:p>
        </w:tc>
      </w:tr>
      <w:tr w:rsidR="002842F6" w:rsidRPr="002842F6" w14:paraId="2A5FB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3CC45" w14:textId="77777777" w:rsidR="002842F6" w:rsidRPr="002842F6" w:rsidRDefault="002842F6" w:rsidP="002842F6">
            <w:r w:rsidRPr="002842F6">
              <w:rPr>
                <w:b/>
                <w:bCs/>
              </w:rPr>
              <w:lastRenderedPageBreak/>
              <w:t>Power Protection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03887" w14:textId="77777777" w:rsidR="002842F6" w:rsidRPr="002842F6" w:rsidRDefault="002842F6" w:rsidP="002842F6">
            <w:r w:rsidRPr="002842F6">
              <w:t>3 kVA Online UPS (Mandatory for Bengaluru grid stability to prevent model corruption during execution)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55522" w14:textId="77777777" w:rsidR="002842F6" w:rsidRPr="002842F6" w:rsidRDefault="002842F6" w:rsidP="002842F6">
            <w:r w:rsidRPr="002842F6">
              <w:t>₹ 35,000</w:t>
            </w:r>
          </w:p>
        </w:tc>
      </w:tr>
      <w:tr w:rsidR="002842F6" w:rsidRPr="002842F6" w14:paraId="5A12E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6C4FB" w14:textId="77777777" w:rsidR="002842F6" w:rsidRPr="002842F6" w:rsidRDefault="002842F6" w:rsidP="002842F6">
            <w:r w:rsidRPr="002842F6">
              <w:rPr>
                <w:b/>
                <w:bCs/>
              </w:rPr>
              <w:t xml:space="preserve">Total Estimated </w:t>
            </w:r>
            <w:proofErr w:type="spellStart"/>
            <w:r w:rsidRPr="002842F6">
              <w:rPr>
                <w:b/>
                <w:bCs/>
              </w:rPr>
              <w:t>CapEx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F9BBC" w14:textId="77777777" w:rsidR="002842F6" w:rsidRPr="002842F6" w:rsidRDefault="002842F6" w:rsidP="002842F6">
            <w:r w:rsidRPr="002842F6">
              <w:rPr>
                <w:b/>
                <w:bCs/>
              </w:rPr>
              <w:t>Hardware completely provisioned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6713C" w14:textId="77777777" w:rsidR="002842F6" w:rsidRPr="002842F6" w:rsidRDefault="002842F6" w:rsidP="002842F6">
            <w:r w:rsidRPr="002842F6">
              <w:rPr>
                <w:b/>
                <w:bCs/>
              </w:rPr>
              <w:t>~₹ 7,00,000</w:t>
            </w:r>
          </w:p>
        </w:tc>
      </w:tr>
    </w:tbl>
    <w:p w14:paraId="21501919" w14:textId="77777777" w:rsidR="002842F6" w:rsidRPr="002842F6" w:rsidRDefault="002842F6" w:rsidP="002842F6">
      <w:r w:rsidRPr="002842F6">
        <w:t xml:space="preserve">This configuration comes in </w:t>
      </w:r>
      <w:r w:rsidRPr="002842F6">
        <w:rPr>
          <w:b/>
          <w:bCs/>
        </w:rPr>
        <w:t>₹3 Lakhs under your total budget</w:t>
      </w:r>
      <w:r w:rsidRPr="002842F6">
        <w:t>, giving your procurement team massive leverage.</w:t>
      </w:r>
    </w:p>
    <w:p w14:paraId="18DF8D1B" w14:textId="77777777" w:rsidR="002842F6" w:rsidRPr="002842F6" w:rsidRDefault="002842F6" w:rsidP="002842F6">
      <w:r w:rsidRPr="002842F6">
        <w:br/>
      </w:r>
    </w:p>
    <w:p w14:paraId="5335010D" w14:textId="77777777" w:rsidR="002842F6" w:rsidRPr="002842F6" w:rsidRDefault="002842F6" w:rsidP="002842F6">
      <w:pPr>
        <w:rPr>
          <w:b/>
          <w:bCs/>
        </w:rPr>
      </w:pPr>
      <w:r w:rsidRPr="002842F6">
        <w:rPr>
          <w:b/>
          <w:bCs/>
        </w:rPr>
        <w:t>2. Better Alternatives &amp; Productivity Boosts</w:t>
      </w:r>
    </w:p>
    <w:p w14:paraId="33762B10" w14:textId="77777777" w:rsidR="002842F6" w:rsidRPr="002842F6" w:rsidRDefault="002842F6" w:rsidP="002842F6">
      <w:r w:rsidRPr="002842F6">
        <w:t>Since you have roughly ₹3 Lakhs remaining in the budget, you can execute several high-impact upgrades or architectural pivots to drastically boost the lab's productivity.</w:t>
      </w:r>
    </w:p>
    <w:p w14:paraId="575EC866" w14:textId="62D4622C" w:rsidR="002842F6" w:rsidRPr="002842F6" w:rsidRDefault="002842F6" w:rsidP="002842F6"/>
    <w:p w14:paraId="6A3AC4BF" w14:textId="77777777" w:rsidR="002842F6" w:rsidRPr="002842F6" w:rsidRDefault="002842F6" w:rsidP="002842F6">
      <w:pPr>
        <w:rPr>
          <w:b/>
          <w:bCs/>
        </w:rPr>
      </w:pPr>
      <w:r w:rsidRPr="002842F6">
        <w:rPr>
          <w:b/>
          <w:bCs/>
        </w:rPr>
        <w:t>Upgrade 1: Add a Second RTX 4090 (The Dual-GPU Pivot)</w:t>
      </w:r>
    </w:p>
    <w:p w14:paraId="6B9ACF77" w14:textId="77777777" w:rsidR="002842F6" w:rsidRPr="002842F6" w:rsidRDefault="002842F6" w:rsidP="002842F6">
      <w:r w:rsidRPr="002842F6">
        <w:rPr>
          <w:b/>
          <w:bCs/>
        </w:rPr>
        <w:t>Cost Impact: ~₹1,90,000 (Still under the ₹10L budget)</w:t>
      </w:r>
    </w:p>
    <w:p w14:paraId="2D1600A4" w14:textId="77777777" w:rsidR="002842F6" w:rsidRPr="002842F6" w:rsidRDefault="002842F6" w:rsidP="002842F6">
      <w:proofErr w:type="spellStart"/>
      <w:r w:rsidRPr="002842F6">
        <w:t>PowerInfer</w:t>
      </w:r>
      <w:proofErr w:type="spellEnd"/>
      <w:r w:rsidRPr="002842F6">
        <w:t xml:space="preserve"> uses the GPU to hold the "hot" neurons. A 70-Billion parameter model has roughly 40GB of highly active weights. A single RTX 4090 (24GB) cannot hold all of them, forcing some hot neurons back to the slower CPU.</w:t>
      </w:r>
    </w:p>
    <w:p w14:paraId="40236985" w14:textId="77777777" w:rsidR="002842F6" w:rsidRPr="002842F6" w:rsidRDefault="002842F6" w:rsidP="002842F6">
      <w:r w:rsidRPr="002842F6">
        <w:t xml:space="preserve">By dropping a second RTX 4090 into this exact motherboard, you pool the VRAM to </w:t>
      </w:r>
      <w:r w:rsidRPr="002842F6">
        <w:rPr>
          <w:b/>
          <w:bCs/>
        </w:rPr>
        <w:t>48GB</w:t>
      </w:r>
      <w:r w:rsidRPr="002842F6">
        <w:t xml:space="preserve">. This allows the entire active reasoning core of a 70B model to sit natively on the GPUs, nearly doubling your token generation speed from ~12 tokens/second to </w:t>
      </w:r>
      <w:r w:rsidRPr="002842F6">
        <w:rPr>
          <w:b/>
          <w:bCs/>
        </w:rPr>
        <w:t>20+ tokens/second</w:t>
      </w:r>
      <w:r w:rsidRPr="002842F6">
        <w:t xml:space="preserve"> while keeping the massive context window on the CPU.</w:t>
      </w:r>
    </w:p>
    <w:p w14:paraId="2993FA45" w14:textId="08C72EF8" w:rsidR="002842F6" w:rsidRPr="002842F6" w:rsidRDefault="002842F6" w:rsidP="002842F6"/>
    <w:p w14:paraId="2CF4F293" w14:textId="77777777" w:rsidR="002842F6" w:rsidRPr="002842F6" w:rsidRDefault="002842F6" w:rsidP="002842F6">
      <w:pPr>
        <w:rPr>
          <w:b/>
          <w:bCs/>
        </w:rPr>
      </w:pPr>
      <w:r w:rsidRPr="002842F6">
        <w:rPr>
          <w:b/>
          <w:bCs/>
        </w:rPr>
        <w:t xml:space="preserve">Upgrade 2: Pivot from </w:t>
      </w:r>
      <w:proofErr w:type="spellStart"/>
      <w:r w:rsidRPr="002842F6">
        <w:rPr>
          <w:b/>
          <w:bCs/>
        </w:rPr>
        <w:t>PowerInfer</w:t>
      </w:r>
      <w:proofErr w:type="spellEnd"/>
      <w:r w:rsidRPr="002842F6">
        <w:rPr>
          <w:b/>
          <w:bCs/>
        </w:rPr>
        <w:t xml:space="preserve"> to </w:t>
      </w:r>
      <w:proofErr w:type="spellStart"/>
      <w:r w:rsidRPr="002842F6">
        <w:rPr>
          <w:b/>
          <w:bCs/>
        </w:rPr>
        <w:t>KTransformers</w:t>
      </w:r>
      <w:proofErr w:type="spellEnd"/>
      <w:r w:rsidRPr="002842F6">
        <w:rPr>
          <w:b/>
          <w:bCs/>
        </w:rPr>
        <w:t xml:space="preserve"> for </w:t>
      </w:r>
      <w:proofErr w:type="spellStart"/>
      <w:r w:rsidRPr="002842F6">
        <w:rPr>
          <w:b/>
          <w:bCs/>
        </w:rPr>
        <w:t>MoE</w:t>
      </w:r>
      <w:proofErr w:type="spellEnd"/>
    </w:p>
    <w:p w14:paraId="4C0AAC25" w14:textId="77777777" w:rsidR="002842F6" w:rsidRPr="002842F6" w:rsidRDefault="002842F6" w:rsidP="002842F6">
      <w:r w:rsidRPr="002842F6">
        <w:rPr>
          <w:b/>
          <w:bCs/>
        </w:rPr>
        <w:t>Cost Impact: ₹0 (Software change)</w:t>
      </w:r>
    </w:p>
    <w:p w14:paraId="507AF0DD" w14:textId="77777777" w:rsidR="002842F6" w:rsidRPr="002842F6" w:rsidRDefault="002842F6" w:rsidP="002842F6">
      <w:proofErr w:type="spellStart"/>
      <w:r w:rsidRPr="002842F6">
        <w:t>PowerInfer</w:t>
      </w:r>
      <w:proofErr w:type="spellEnd"/>
      <w:r w:rsidRPr="002842F6">
        <w:t xml:space="preserve"> is exceptional for </w:t>
      </w:r>
      <w:r w:rsidRPr="002842F6">
        <w:rPr>
          <w:i/>
          <w:iCs/>
        </w:rPr>
        <w:t>dense</w:t>
      </w:r>
      <w:r w:rsidRPr="002842F6">
        <w:t xml:space="preserve"> models (like Llama-3 70B). However, the enterprise AI landscape is rapidly shifting toward massive Mixture-of-Experts (</w:t>
      </w:r>
      <w:proofErr w:type="spellStart"/>
      <w:r w:rsidRPr="002842F6">
        <w:t>MoE</w:t>
      </w:r>
      <w:proofErr w:type="spellEnd"/>
      <w:r w:rsidRPr="002842F6">
        <w:t xml:space="preserve">) models like DeepSeek-V3 or </w:t>
      </w:r>
      <w:proofErr w:type="spellStart"/>
      <w:r w:rsidRPr="002842F6">
        <w:t>Mixtral</w:t>
      </w:r>
      <w:proofErr w:type="spellEnd"/>
      <w:r w:rsidRPr="002842F6">
        <w:t>, which offer superior reasoning at lower compute costs.</w:t>
      </w:r>
    </w:p>
    <w:p w14:paraId="17773DEE" w14:textId="77777777" w:rsidR="002842F6" w:rsidRPr="002842F6" w:rsidRDefault="002842F6" w:rsidP="002842F6">
      <w:r w:rsidRPr="002842F6">
        <w:lastRenderedPageBreak/>
        <w:t xml:space="preserve">If your researchers pivot to </w:t>
      </w:r>
      <w:proofErr w:type="spellStart"/>
      <w:r w:rsidRPr="002842F6">
        <w:t>MoE</w:t>
      </w:r>
      <w:proofErr w:type="spellEnd"/>
      <w:r w:rsidRPr="002842F6">
        <w:t xml:space="preserve"> models, you should replace </w:t>
      </w:r>
      <w:proofErr w:type="spellStart"/>
      <w:r w:rsidRPr="002842F6">
        <w:t>PowerInfer</w:t>
      </w:r>
      <w:proofErr w:type="spellEnd"/>
      <w:r w:rsidRPr="002842F6">
        <w:t xml:space="preserve"> with </w:t>
      </w:r>
      <w:proofErr w:type="spellStart"/>
      <w:r w:rsidRPr="002842F6">
        <w:rPr>
          <w:b/>
          <w:bCs/>
        </w:rPr>
        <w:t>KTransformers</w:t>
      </w:r>
      <w:proofErr w:type="spellEnd"/>
      <w:r w:rsidRPr="002842F6">
        <w:t xml:space="preserve">. It uses deep AVX-512 optimizations to execute </w:t>
      </w:r>
      <w:proofErr w:type="spellStart"/>
      <w:r w:rsidRPr="002842F6">
        <w:t>MoE</w:t>
      </w:r>
      <w:proofErr w:type="spellEnd"/>
      <w:r w:rsidRPr="002842F6">
        <w:t xml:space="preserve"> "experts" directly on the </w:t>
      </w:r>
      <w:proofErr w:type="spellStart"/>
      <w:r w:rsidRPr="002842F6">
        <w:t>Threadripper</w:t>
      </w:r>
      <w:proofErr w:type="spellEnd"/>
      <w:r w:rsidRPr="002842F6">
        <w:t xml:space="preserve"> CPU using your massive 256GB RAM, offering 4x to 20x speedups over standard CPU engines without requiring the GPU to route hot/cold neurons.</w:t>
      </w:r>
    </w:p>
    <w:p w14:paraId="548F9FA9" w14:textId="5C6192AB" w:rsidR="002842F6" w:rsidRPr="002842F6" w:rsidRDefault="002842F6" w:rsidP="002842F6"/>
    <w:p w14:paraId="24ED0C2F" w14:textId="77777777" w:rsidR="002842F6" w:rsidRPr="002842F6" w:rsidRDefault="002842F6" w:rsidP="002842F6">
      <w:pPr>
        <w:rPr>
          <w:b/>
          <w:bCs/>
        </w:rPr>
      </w:pPr>
      <w:r w:rsidRPr="002842F6">
        <w:rPr>
          <w:b/>
          <w:bCs/>
        </w:rPr>
        <w:t xml:space="preserve">Upgrade 3: Implement </w:t>
      </w:r>
      <w:proofErr w:type="spellStart"/>
      <w:r w:rsidRPr="002842F6">
        <w:rPr>
          <w:b/>
          <w:bCs/>
        </w:rPr>
        <w:t>RadixAttention</w:t>
      </w:r>
      <w:proofErr w:type="spellEnd"/>
      <w:r w:rsidRPr="002842F6">
        <w:rPr>
          <w:b/>
          <w:bCs/>
        </w:rPr>
        <w:t xml:space="preserve"> (Prompt Caching)</w:t>
      </w:r>
    </w:p>
    <w:p w14:paraId="34F92F3B" w14:textId="77777777" w:rsidR="002842F6" w:rsidRPr="002842F6" w:rsidRDefault="002842F6" w:rsidP="002842F6">
      <w:r w:rsidRPr="002842F6">
        <w:rPr>
          <w:b/>
          <w:bCs/>
        </w:rPr>
        <w:t>Cost Impact: ₹0 (Software configuration)</w:t>
      </w:r>
    </w:p>
    <w:p w14:paraId="5695C133" w14:textId="77777777" w:rsidR="002842F6" w:rsidRPr="002842F6" w:rsidRDefault="002842F6" w:rsidP="002842F6">
      <w:r w:rsidRPr="002842F6">
        <w:t>If your bank's researchers frequently query the same massive documents—for example, a 200-page internal RBI compliance manual—the system wastes immense compute power mathematically "re-reading" that document every time a new chat starts.</w:t>
      </w:r>
    </w:p>
    <w:p w14:paraId="08466052" w14:textId="26449B44" w:rsidR="002842F6" w:rsidRPr="002842F6" w:rsidRDefault="002842F6" w:rsidP="002842F6">
      <w:r w:rsidRPr="002842F6">
        <w:t>Configure your backend engine (</w:t>
      </w:r>
      <w:proofErr w:type="spellStart"/>
      <w:r w:rsidRPr="002842F6">
        <w:t>vLLM</w:t>
      </w:r>
      <w:proofErr w:type="spellEnd"/>
      <w:r w:rsidRPr="002842F6">
        <w:t xml:space="preserve"> or llama.cpp) to enable </w:t>
      </w:r>
      <w:r w:rsidRPr="002842F6">
        <w:rPr>
          <w:b/>
          <w:bCs/>
        </w:rPr>
        <w:t>Prefix Caching</w:t>
      </w:r>
      <w:r w:rsidRPr="002842F6">
        <w:t xml:space="preserve"> (</w:t>
      </w:r>
      <w:proofErr w:type="spellStart"/>
      <w:r w:rsidRPr="002842F6">
        <w:t>RadixAttention</w:t>
      </w:r>
      <w:proofErr w:type="spellEnd"/>
      <w:r w:rsidRPr="002842F6">
        <w:t>). This permanently pins the mathematical state of the compliance manual into the CPU RAM. When a researcher asks a question about it, the AI begins answering in 0.1 seconds instead of freezing for 15 seconds to ingest the text.</w:t>
      </w:r>
      <w:r w:rsidRPr="002842F6">
        <w:br/>
      </w:r>
    </w:p>
    <w:p w14:paraId="0EE9E8A8" w14:textId="77777777" w:rsidR="002842F6" w:rsidRPr="002842F6" w:rsidRDefault="002842F6" w:rsidP="002842F6">
      <w:pPr>
        <w:rPr>
          <w:b/>
          <w:bCs/>
        </w:rPr>
      </w:pPr>
      <w:r w:rsidRPr="002842F6">
        <w:rPr>
          <w:b/>
          <w:bCs/>
        </w:rPr>
        <w:t>Upgrade 4: Deploy a Ray/Docker Swarm Queue</w:t>
      </w:r>
    </w:p>
    <w:p w14:paraId="3E8F37B8" w14:textId="77777777" w:rsidR="002842F6" w:rsidRPr="002842F6" w:rsidRDefault="002842F6" w:rsidP="002842F6">
      <w:r w:rsidRPr="002842F6">
        <w:rPr>
          <w:b/>
          <w:bCs/>
        </w:rPr>
        <w:t>Cost Impact: ₹0 (Infrastructure management)</w:t>
      </w:r>
    </w:p>
    <w:p w14:paraId="17595AA6" w14:textId="77777777" w:rsidR="002842F6" w:rsidRPr="002842F6" w:rsidRDefault="002842F6" w:rsidP="002842F6">
      <w:r w:rsidRPr="002842F6">
        <w:t xml:space="preserve">Currently, if Researcher A is running a massive batch job, Researcher B cannot use the machine. Install a localized job-scheduler like </w:t>
      </w:r>
      <w:proofErr w:type="spellStart"/>
      <w:r w:rsidRPr="002842F6">
        <w:rPr>
          <w:b/>
          <w:bCs/>
        </w:rPr>
        <w:t>KubeRay</w:t>
      </w:r>
      <w:proofErr w:type="spellEnd"/>
      <w:r w:rsidRPr="002842F6">
        <w:t xml:space="preserve"> or a simple Docker Swarm queue.</w:t>
      </w:r>
    </w:p>
    <w:p w14:paraId="59F74CBF" w14:textId="77777777" w:rsidR="002842F6" w:rsidRPr="002842F6" w:rsidRDefault="002842F6" w:rsidP="002842F6">
      <w:r w:rsidRPr="002842F6">
        <w:t>This allows researchers to submit long-running RAG queries (e.g., "</w:t>
      </w:r>
      <w:proofErr w:type="spellStart"/>
      <w:r w:rsidRPr="002842F6">
        <w:t>Analyze</w:t>
      </w:r>
      <w:proofErr w:type="spellEnd"/>
      <w:r w:rsidRPr="002842F6">
        <w:t xml:space="preserve"> these 500 loan defaults") to a background queue. The system will process them overnight when the GPU is idle, emailing the researcher the results by morning, ensuring the lab maintains 100% hardware utilization 24/7.</w:t>
      </w:r>
    </w:p>
    <w:p w14:paraId="43889D20" w14:textId="77777777" w:rsidR="002842F6" w:rsidRDefault="002842F6"/>
    <w:sectPr w:rsidR="00284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F6"/>
    <w:rsid w:val="0024135E"/>
    <w:rsid w:val="0028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B3F9"/>
  <w15:chartTrackingRefBased/>
  <w15:docId w15:val="{67146F4F-CBAA-4032-8048-49A65438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1279</dc:creator>
  <cp:keywords/>
  <dc:description/>
  <cp:lastModifiedBy>1279</cp:lastModifiedBy>
  <cp:revision>1</cp:revision>
  <dcterms:created xsi:type="dcterms:W3CDTF">2026-09-22T17:41:00Z</dcterms:created>
  <dcterms:modified xsi:type="dcterms:W3CDTF">2026-09-22T17:42:00Z</dcterms:modified>
</cp:coreProperties>
</file>