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F357B" w14:textId="77777777" w:rsidR="0035677F" w:rsidRDefault="000065D7" w:rsidP="0035677F">
      <w:pPr>
        <w:rPr>
          <w:rFonts w:ascii="CMR10" w:hAnsi="CMR10"/>
          <w:b/>
          <w:bCs/>
          <w:sz w:val="40"/>
          <w:szCs w:val="40"/>
        </w:rPr>
      </w:pPr>
      <w:r w:rsidRPr="00B94764">
        <w:rPr>
          <w:rFonts w:ascii="CMR10" w:hAnsi="CMR10" w:hint="eastAsia"/>
          <w:b/>
          <w:bCs/>
          <w:sz w:val="40"/>
          <w:szCs w:val="40"/>
        </w:rPr>
        <w:t>C</w:t>
      </w:r>
      <w:r w:rsidRPr="00B94764">
        <w:rPr>
          <w:rFonts w:ascii="CMR10" w:hAnsi="CMR10"/>
          <w:b/>
          <w:bCs/>
          <w:sz w:val="40"/>
          <w:szCs w:val="40"/>
        </w:rPr>
        <w:t>OMP</w:t>
      </w:r>
      <w:r w:rsidR="00B94764" w:rsidRPr="00B94764">
        <w:rPr>
          <w:rFonts w:ascii="CMR10" w:hAnsi="CMR10"/>
          <w:b/>
          <w:bCs/>
          <w:sz w:val="40"/>
          <w:szCs w:val="40"/>
        </w:rPr>
        <w:t>20003 – Algorithms and Data Structures</w:t>
      </w:r>
    </w:p>
    <w:p w14:paraId="25CC3B33" w14:textId="77777777" w:rsidR="0035677F" w:rsidRDefault="00B94764" w:rsidP="0035677F">
      <w:pPr>
        <w:rPr>
          <w:rFonts w:ascii="CMR10" w:hAnsi="CMR10"/>
          <w:b/>
          <w:bCs/>
          <w:sz w:val="40"/>
          <w:szCs w:val="40"/>
        </w:rPr>
      </w:pPr>
      <w:r w:rsidRPr="00B94764">
        <w:rPr>
          <w:rFonts w:ascii="CMR10" w:hAnsi="CMR10" w:hint="eastAsia"/>
          <w:b/>
          <w:bCs/>
          <w:sz w:val="40"/>
          <w:szCs w:val="40"/>
        </w:rPr>
        <w:t>A</w:t>
      </w:r>
      <w:r w:rsidRPr="00B94764">
        <w:rPr>
          <w:rFonts w:ascii="CMR10" w:hAnsi="CMR10"/>
          <w:b/>
          <w:bCs/>
          <w:sz w:val="40"/>
          <w:szCs w:val="40"/>
        </w:rPr>
        <w:t>ssignment 3 Experimentation</w:t>
      </w:r>
    </w:p>
    <w:p w14:paraId="6E22D87E" w14:textId="77777777" w:rsidR="0035677F" w:rsidRDefault="0035677F" w:rsidP="0035677F">
      <w:pPr>
        <w:rPr>
          <w:rFonts w:ascii="Times New Roman" w:hAnsi="Times New Roman" w:cs="Times New Roman"/>
          <w:sz w:val="22"/>
          <w:szCs w:val="22"/>
        </w:rPr>
      </w:pPr>
    </w:p>
    <w:p w14:paraId="232043BD" w14:textId="6F6E1B86" w:rsidR="0035677F" w:rsidRDefault="00B94764" w:rsidP="0035677F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5677F">
        <w:rPr>
          <w:rFonts w:ascii="Times New Roman" w:hAnsi="Times New Roman" w:cs="Times New Roman"/>
          <w:sz w:val="22"/>
          <w:szCs w:val="22"/>
        </w:rPr>
        <w:t>Kumi</w:t>
      </w:r>
      <w:proofErr w:type="spellEnd"/>
      <w:r w:rsidRPr="0035677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5677F">
        <w:rPr>
          <w:rFonts w:ascii="Times New Roman" w:hAnsi="Times New Roman" w:cs="Times New Roman"/>
          <w:sz w:val="22"/>
          <w:szCs w:val="22"/>
        </w:rPr>
        <w:t>Sotomatsu</w:t>
      </w:r>
      <w:proofErr w:type="spellEnd"/>
      <w:r w:rsidRPr="0035677F">
        <w:rPr>
          <w:rFonts w:ascii="Times New Roman" w:hAnsi="Times New Roman" w:cs="Times New Roman"/>
          <w:sz w:val="22"/>
          <w:szCs w:val="22"/>
        </w:rPr>
        <w:t xml:space="preserve"> (940966)</w:t>
      </w:r>
    </w:p>
    <w:p w14:paraId="7E146351" w14:textId="01CF465A" w:rsidR="0035677F" w:rsidRDefault="00B94764" w:rsidP="0035677F">
      <w:pPr>
        <w:rPr>
          <w:rFonts w:ascii="Times New Roman" w:hAnsi="Times New Roman" w:cs="Times New Roman"/>
          <w:sz w:val="22"/>
          <w:szCs w:val="22"/>
        </w:rPr>
      </w:pPr>
      <w:r w:rsidRPr="0035677F">
        <w:rPr>
          <w:rFonts w:ascii="Times New Roman" w:hAnsi="Times New Roman" w:cs="Times New Roman"/>
          <w:sz w:val="22"/>
          <w:szCs w:val="22"/>
        </w:rPr>
        <w:t>Username: KSOTOMATSU</w:t>
      </w:r>
      <w:r w:rsidR="0035677F" w:rsidRPr="0035677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4978C4" w14:textId="77777777" w:rsidR="00582225" w:rsidRDefault="00582225" w:rsidP="0035677F">
      <w:pPr>
        <w:rPr>
          <w:rFonts w:ascii="Times New Roman" w:hAnsi="Times New Roman" w:cs="Times New Roman"/>
          <w:sz w:val="22"/>
          <w:szCs w:val="22"/>
        </w:rPr>
      </w:pPr>
    </w:p>
    <w:p w14:paraId="7C208376" w14:textId="2EE6B270" w:rsidR="00582225" w:rsidRPr="00582225" w:rsidRDefault="00582225" w:rsidP="00356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225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Pr="00582225">
        <w:rPr>
          <w:rFonts w:ascii="Times New Roman" w:hAnsi="Times New Roman" w:cs="Times New Roman"/>
          <w:b/>
          <w:bCs/>
          <w:sz w:val="28"/>
          <w:szCs w:val="28"/>
        </w:rPr>
        <w:t>ntroduction</w:t>
      </w:r>
    </w:p>
    <w:p w14:paraId="37DFC187" w14:textId="5F6A2FB6" w:rsidR="00582225" w:rsidRPr="0035677F" w:rsidRDefault="00582225" w:rsidP="0035677F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n this report, we aim to study the behavior of NP-Complete problems by running experiments on </w:t>
      </w:r>
      <w:r w:rsidR="00011D63">
        <w:rPr>
          <w:rFonts w:ascii="Times New Roman" w:hAnsi="Times New Roman" w:cs="Times New Roman"/>
          <w:sz w:val="22"/>
          <w:szCs w:val="22"/>
        </w:rPr>
        <w:t xml:space="preserve">an algorithm to find the best solution to win the </w:t>
      </w:r>
      <w:r>
        <w:rPr>
          <w:rFonts w:ascii="Times New Roman" w:hAnsi="Times New Roman" w:cs="Times New Roman"/>
          <w:sz w:val="22"/>
          <w:szCs w:val="22"/>
        </w:rPr>
        <w:t>Peg Solitaire game.</w:t>
      </w:r>
      <w:r w:rsidR="00011D6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A6A9CF" w14:textId="77777777" w:rsidR="00751049" w:rsidRDefault="0035677F" w:rsidP="00356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77F"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D234FE" w14:textId="06CD01EB" w:rsidR="0035677F" w:rsidRPr="0035677F" w:rsidRDefault="0035677F" w:rsidP="0035677F">
      <w:pPr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Table 1 summarizes the results obtained from the </w:t>
      </w:r>
      <w:r w:rsidR="00751049">
        <w:rPr>
          <w:rFonts w:ascii="Times New Roman" w:hAnsi="Times New Roman" w:cs="Times New Roman"/>
          <w:sz w:val="22"/>
          <w:szCs w:val="22"/>
        </w:rPr>
        <w:t xml:space="preserve">experimentation. As we can see from Figure 1 to Figure </w:t>
      </w:r>
      <w:r w:rsidR="00011D63">
        <w:rPr>
          <w:rFonts w:ascii="Times New Roman" w:hAnsi="Times New Roman" w:cs="Times New Roman"/>
          <w:sz w:val="22"/>
          <w:szCs w:val="22"/>
        </w:rPr>
        <w:t>4</w:t>
      </w:r>
      <w:r w:rsidR="00751049">
        <w:rPr>
          <w:rFonts w:ascii="Times New Roman" w:hAnsi="Times New Roman" w:cs="Times New Roman"/>
          <w:sz w:val="22"/>
          <w:szCs w:val="22"/>
        </w:rPr>
        <w:t xml:space="preserve">, the algorithm is able to find the solution to win the game for </w:t>
      </w:r>
      <w:r w:rsidR="00011D63">
        <w:rPr>
          <w:rFonts w:ascii="Times New Roman" w:hAnsi="Times New Roman" w:cs="Times New Roman"/>
          <w:sz w:val="22"/>
          <w:szCs w:val="22"/>
        </w:rPr>
        <w:t>easier levels (</w:t>
      </w:r>
      <w:r w:rsidR="00751049">
        <w:rPr>
          <w:rFonts w:ascii="Times New Roman" w:hAnsi="Times New Roman" w:cs="Times New Roman"/>
          <w:sz w:val="22"/>
          <w:szCs w:val="22"/>
        </w:rPr>
        <w:t>layouts 0 to layout 4</w:t>
      </w:r>
      <w:r w:rsidR="00011D63">
        <w:rPr>
          <w:rFonts w:ascii="Times New Roman" w:hAnsi="Times New Roman" w:cs="Times New Roman"/>
          <w:sz w:val="22"/>
          <w:szCs w:val="22"/>
        </w:rPr>
        <w:t xml:space="preserve">) </w:t>
      </w:r>
      <w:r w:rsidR="00751049">
        <w:rPr>
          <w:rFonts w:ascii="Times New Roman" w:hAnsi="Times New Roman" w:cs="Times New Roman"/>
          <w:sz w:val="22"/>
          <w:szCs w:val="22"/>
        </w:rPr>
        <w:t xml:space="preserve">for all budget values. </w:t>
      </w:r>
      <w:r w:rsidR="00011D63">
        <w:rPr>
          <w:rFonts w:ascii="Times New Roman" w:hAnsi="Times New Roman" w:cs="Times New Roman"/>
          <w:sz w:val="22"/>
          <w:szCs w:val="22"/>
        </w:rPr>
        <w:t>However, this is not the case with harder levels as seen in Table 2, where we are only able to</w:t>
      </w:r>
      <w:r w:rsidR="00011D63" w:rsidRPr="00011D63">
        <w:rPr>
          <w:rFonts w:ascii="Times New Roman" w:hAnsi="Times New Roman" w:cs="Times New Roman"/>
          <w:sz w:val="22"/>
          <w:szCs w:val="22"/>
        </w:rPr>
        <w:t xml:space="preserve"> </w:t>
      </w:r>
      <w:r w:rsidR="00011D63">
        <w:rPr>
          <w:rFonts w:ascii="Times New Roman" w:hAnsi="Times New Roman" w:cs="Times New Roman"/>
          <w:sz w:val="22"/>
          <w:szCs w:val="22"/>
        </w:rPr>
        <w:t>f</w:t>
      </w:r>
      <w:r w:rsidR="00011D63">
        <w:rPr>
          <w:rFonts w:ascii="Times New Roman" w:hAnsi="Times New Roman" w:cs="Times New Roman"/>
          <w:sz w:val="22"/>
          <w:szCs w:val="22"/>
        </w:rPr>
        <w:t xml:space="preserve">ind the solution to win the game in layout </w:t>
      </w:r>
      <w:r w:rsidR="00011D63">
        <w:rPr>
          <w:rFonts w:ascii="Times New Roman" w:hAnsi="Times New Roman" w:cs="Times New Roman"/>
          <w:sz w:val="22"/>
          <w:szCs w:val="22"/>
        </w:rPr>
        <w:t xml:space="preserve">5 after </w:t>
      </w:r>
      <w:r w:rsidR="00751049">
        <w:rPr>
          <w:rFonts w:ascii="Times New Roman" w:hAnsi="Times New Roman" w:cs="Times New Roman"/>
          <w:sz w:val="22"/>
          <w:szCs w:val="22"/>
        </w:rPr>
        <w:t>increas</w:t>
      </w:r>
      <w:r w:rsidR="00011D63">
        <w:rPr>
          <w:rFonts w:ascii="Times New Roman" w:hAnsi="Times New Roman" w:cs="Times New Roman"/>
          <w:sz w:val="22"/>
          <w:szCs w:val="22"/>
        </w:rPr>
        <w:t>ing</w:t>
      </w:r>
      <w:r w:rsidR="00751049">
        <w:rPr>
          <w:rFonts w:ascii="Times New Roman" w:hAnsi="Times New Roman" w:cs="Times New Roman"/>
          <w:sz w:val="22"/>
          <w:szCs w:val="22"/>
        </w:rPr>
        <w:t xml:space="preserve"> the budget to 1.5M</w:t>
      </w:r>
      <w:r w:rsidR="00011D63">
        <w:rPr>
          <w:rFonts w:ascii="Times New Roman" w:hAnsi="Times New Roman" w:cs="Times New Roman"/>
          <w:sz w:val="22"/>
          <w:szCs w:val="22"/>
        </w:rPr>
        <w:t>.</w:t>
      </w:r>
      <w:r w:rsidR="00751049">
        <w:rPr>
          <w:rFonts w:ascii="Times New Roman" w:hAnsi="Times New Roman" w:cs="Times New Roman"/>
          <w:sz w:val="22"/>
          <w:szCs w:val="22"/>
        </w:rPr>
        <w:t xml:space="preserve"> </w:t>
      </w:r>
      <w:r w:rsidR="00011D63">
        <w:rPr>
          <w:rFonts w:ascii="Times New Roman" w:hAnsi="Times New Roman" w:cs="Times New Roman"/>
          <w:sz w:val="22"/>
          <w:szCs w:val="22"/>
        </w:rPr>
        <w:t>W</w:t>
      </w:r>
      <w:r w:rsidR="00751049">
        <w:rPr>
          <w:rFonts w:ascii="Times New Roman" w:hAnsi="Times New Roman" w:cs="Times New Roman"/>
          <w:sz w:val="22"/>
          <w:szCs w:val="22"/>
        </w:rPr>
        <w:t xml:space="preserve">e are </w:t>
      </w:r>
      <w:r w:rsidR="00011D63">
        <w:rPr>
          <w:rFonts w:ascii="Times New Roman" w:hAnsi="Times New Roman" w:cs="Times New Roman"/>
          <w:sz w:val="22"/>
          <w:szCs w:val="22"/>
        </w:rPr>
        <w:t xml:space="preserve">still </w:t>
      </w:r>
      <w:r w:rsidR="00751049">
        <w:rPr>
          <w:rFonts w:ascii="Times New Roman" w:hAnsi="Times New Roman" w:cs="Times New Roman"/>
          <w:sz w:val="22"/>
          <w:szCs w:val="22"/>
        </w:rPr>
        <w:t>not able to find a path to win the game for layouts 6 to 8</w:t>
      </w:r>
      <w:r w:rsidR="00011D63">
        <w:rPr>
          <w:rFonts w:ascii="Times New Roman" w:hAnsi="Times New Roman" w:cs="Times New Roman"/>
          <w:sz w:val="22"/>
          <w:szCs w:val="22"/>
        </w:rPr>
        <w:t xml:space="preserve"> at the budget value of 1.5M.</w:t>
      </w:r>
    </w:p>
    <w:p w14:paraId="26581A34" w14:textId="77777777" w:rsidR="0035677F" w:rsidRPr="0035677F" w:rsidRDefault="0035677F" w:rsidP="0035677F">
      <w:pPr>
        <w:rPr>
          <w:rFonts w:ascii="Times New Roman" w:hAnsi="Times New Roman" w:cs="Times New Roman"/>
          <w:sz w:val="22"/>
          <w:szCs w:val="22"/>
        </w:rPr>
      </w:pPr>
    </w:p>
    <w:p w14:paraId="4B72F0C6" w14:textId="03A9D870" w:rsidR="0006076A" w:rsidRPr="0035677F" w:rsidRDefault="0006076A" w:rsidP="00D64DC7">
      <w:pPr>
        <w:rPr>
          <w:rFonts w:ascii="Times New Roman" w:hAnsi="Times New Roman" w:cs="Times New Roman"/>
          <w:sz w:val="22"/>
          <w:szCs w:val="22"/>
        </w:rPr>
      </w:pPr>
      <w:r w:rsidRPr="0035677F">
        <w:rPr>
          <w:rFonts w:ascii="Times New Roman" w:hAnsi="Times New Roman" w:cs="Times New Roman"/>
          <w:sz w:val="22"/>
          <w:szCs w:val="22"/>
        </w:rPr>
        <w:t xml:space="preserve">Table </w:t>
      </w:r>
      <w:r w:rsidRPr="0035677F">
        <w:rPr>
          <w:rFonts w:ascii="Times New Roman" w:hAnsi="Times New Roman" w:cs="Times New Roman"/>
          <w:sz w:val="22"/>
          <w:szCs w:val="22"/>
        </w:rPr>
        <w:t xml:space="preserve">1 </w:t>
      </w:r>
    </w:p>
    <w:p w14:paraId="138BC20F" w14:textId="27DF41CD" w:rsidR="0006076A" w:rsidRDefault="00011D63" w:rsidP="0006076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Summary of the results obtained from the experimentation</w:t>
      </w:r>
    </w:p>
    <w:p w14:paraId="3AEC1756" w14:textId="77777777" w:rsidR="00011D63" w:rsidRPr="0035677F" w:rsidRDefault="00011D63" w:rsidP="0006076A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9869" w:type="dxa"/>
        <w:tblLook w:val="04A0" w:firstRow="1" w:lastRow="0" w:firstColumn="1" w:lastColumn="0" w:noHBand="0" w:noVBand="1"/>
      </w:tblPr>
      <w:tblGrid>
        <w:gridCol w:w="1298"/>
        <w:gridCol w:w="1298"/>
        <w:gridCol w:w="1339"/>
        <w:gridCol w:w="1419"/>
        <w:gridCol w:w="1407"/>
        <w:gridCol w:w="1408"/>
        <w:gridCol w:w="1700"/>
      </w:tblGrid>
      <w:tr w:rsidR="003D6AEF" w:rsidRPr="0035677F" w14:paraId="4047ECFB" w14:textId="77777777" w:rsidTr="003D6AEF">
        <w:tc>
          <w:tcPr>
            <w:tcW w:w="129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621A735D" w14:textId="07294794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Max budget</w:t>
            </w:r>
          </w:p>
        </w:tc>
        <w:tc>
          <w:tcPr>
            <w:tcW w:w="1298" w:type="dxa"/>
            <w:tcBorders>
              <w:top w:val="single" w:sz="18" w:space="0" w:color="000000"/>
              <w:left w:val="single" w:sz="4" w:space="0" w:color="auto"/>
              <w:bottom w:val="single" w:sz="18" w:space="0" w:color="000000"/>
            </w:tcBorders>
          </w:tcPr>
          <w:p w14:paraId="1C8AA7BF" w14:textId="2D66F6E5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Layout</w:t>
            </w:r>
          </w:p>
        </w:tc>
        <w:tc>
          <w:tcPr>
            <w:tcW w:w="1339" w:type="dxa"/>
            <w:tcBorders>
              <w:top w:val="single" w:sz="18" w:space="0" w:color="000000"/>
              <w:bottom w:val="single" w:sz="18" w:space="0" w:color="000000"/>
            </w:tcBorders>
          </w:tcPr>
          <w:p w14:paraId="0E520D73" w14:textId="225BE6B1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 xml:space="preserve">Expanded Nodes </w:t>
            </w:r>
          </w:p>
        </w:tc>
        <w:tc>
          <w:tcPr>
            <w:tcW w:w="1419" w:type="dxa"/>
            <w:tcBorders>
              <w:top w:val="single" w:sz="18" w:space="0" w:color="000000"/>
              <w:bottom w:val="single" w:sz="18" w:space="0" w:color="000000"/>
            </w:tcBorders>
          </w:tcPr>
          <w:p w14:paraId="7CDABE0E" w14:textId="68EE984F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Generated Nodes</w:t>
            </w:r>
          </w:p>
        </w:tc>
        <w:tc>
          <w:tcPr>
            <w:tcW w:w="1407" w:type="dxa"/>
            <w:tcBorders>
              <w:top w:val="single" w:sz="18" w:space="0" w:color="000000"/>
              <w:bottom w:val="single" w:sz="18" w:space="0" w:color="000000"/>
            </w:tcBorders>
          </w:tcPr>
          <w:p w14:paraId="6EBA11A6" w14:textId="3AADE659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Number of pegs left</w:t>
            </w:r>
          </w:p>
        </w:tc>
        <w:tc>
          <w:tcPr>
            <w:tcW w:w="1408" w:type="dxa"/>
            <w:tcBorders>
              <w:top w:val="single" w:sz="18" w:space="0" w:color="000000"/>
              <w:bottom w:val="single" w:sz="18" w:space="0" w:color="000000"/>
            </w:tcBorders>
          </w:tcPr>
          <w:p w14:paraId="7344032A" w14:textId="385C38A1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Expanded / Second</w:t>
            </w:r>
          </w:p>
        </w:tc>
        <w:tc>
          <w:tcPr>
            <w:tcW w:w="1700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3A57D3" w14:textId="0380A7FE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Total execution time (seconds)</w:t>
            </w:r>
          </w:p>
        </w:tc>
      </w:tr>
      <w:tr w:rsidR="003D6AEF" w:rsidRPr="0035677F" w14:paraId="15647645" w14:textId="77777777" w:rsidTr="003D6AEF">
        <w:tc>
          <w:tcPr>
            <w:tcW w:w="1298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auto"/>
            </w:tcBorders>
          </w:tcPr>
          <w:p w14:paraId="4D871077" w14:textId="4007118B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10k</w:t>
            </w:r>
          </w:p>
        </w:tc>
        <w:tc>
          <w:tcPr>
            <w:tcW w:w="1298" w:type="dxa"/>
            <w:tcBorders>
              <w:top w:val="single" w:sz="18" w:space="0" w:color="000000"/>
              <w:left w:val="single" w:sz="4" w:space="0" w:color="auto"/>
            </w:tcBorders>
          </w:tcPr>
          <w:p w14:paraId="225B1CEC" w14:textId="2BC8B2FB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</w:t>
            </w:r>
          </w:p>
        </w:tc>
        <w:tc>
          <w:tcPr>
            <w:tcW w:w="1339" w:type="dxa"/>
            <w:tcBorders>
              <w:top w:val="single" w:sz="18" w:space="0" w:color="000000"/>
            </w:tcBorders>
          </w:tcPr>
          <w:p w14:paraId="1C714501" w14:textId="1C10FF91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419" w:type="dxa"/>
            <w:tcBorders>
              <w:top w:val="single" w:sz="18" w:space="0" w:color="000000"/>
            </w:tcBorders>
          </w:tcPr>
          <w:p w14:paraId="407104D7" w14:textId="32762278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407" w:type="dxa"/>
            <w:tcBorders>
              <w:top w:val="single" w:sz="18" w:space="0" w:color="000000"/>
            </w:tcBorders>
          </w:tcPr>
          <w:p w14:paraId="4AD37EE7" w14:textId="53292A67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  <w:tcBorders>
              <w:top w:val="single" w:sz="18" w:space="0" w:color="000000"/>
            </w:tcBorders>
          </w:tcPr>
          <w:p w14:paraId="2EB832BE" w14:textId="2C8734A6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24</w:t>
            </w:r>
          </w:p>
        </w:tc>
        <w:tc>
          <w:tcPr>
            <w:tcW w:w="1700" w:type="dxa"/>
            <w:tcBorders>
              <w:top w:val="single" w:sz="18" w:space="0" w:color="000000"/>
              <w:right w:val="single" w:sz="18" w:space="0" w:color="000000"/>
            </w:tcBorders>
          </w:tcPr>
          <w:p w14:paraId="6B7F8028" w14:textId="32F1F983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0.080689</w:t>
            </w:r>
          </w:p>
        </w:tc>
      </w:tr>
      <w:tr w:rsidR="003D6AEF" w:rsidRPr="0035677F" w14:paraId="6C8BA2C5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06FF7EC1" w14:textId="77777777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4A19F2BB" w14:textId="518F716F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339" w:type="dxa"/>
          </w:tcPr>
          <w:p w14:paraId="6081DC94" w14:textId="6DC53A7A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</w:t>
            </w:r>
          </w:p>
        </w:tc>
        <w:tc>
          <w:tcPr>
            <w:tcW w:w="1419" w:type="dxa"/>
          </w:tcPr>
          <w:p w14:paraId="70F80223" w14:textId="0AC4AD85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</w:t>
            </w:r>
          </w:p>
        </w:tc>
        <w:tc>
          <w:tcPr>
            <w:tcW w:w="1407" w:type="dxa"/>
          </w:tcPr>
          <w:p w14:paraId="7576F9E3" w14:textId="42613A4E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705D7F5C" w14:textId="41D090F8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36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4DEBDD0A" w14:textId="47E7A0CF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0.081570</w:t>
            </w:r>
          </w:p>
        </w:tc>
      </w:tr>
      <w:tr w:rsidR="003D6AEF" w:rsidRPr="0035677F" w14:paraId="39ABB23E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44D5C20C" w14:textId="77777777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43F04D1D" w14:textId="12AE53E9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339" w:type="dxa"/>
          </w:tcPr>
          <w:p w14:paraId="74CB1A96" w14:textId="07FDF06F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7</w:t>
            </w:r>
          </w:p>
        </w:tc>
        <w:tc>
          <w:tcPr>
            <w:tcW w:w="1419" w:type="dxa"/>
          </w:tcPr>
          <w:p w14:paraId="2EC7F084" w14:textId="33FD7DA2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8</w:t>
            </w:r>
          </w:p>
        </w:tc>
        <w:tc>
          <w:tcPr>
            <w:tcW w:w="1407" w:type="dxa"/>
          </w:tcPr>
          <w:p w14:paraId="4762D3E4" w14:textId="1EC9893E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3567A6CC" w14:textId="6721DA80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90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6476B932" w14:textId="33F6D86E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0.077425</w:t>
            </w:r>
          </w:p>
        </w:tc>
      </w:tr>
      <w:tr w:rsidR="003D6AEF" w:rsidRPr="0035677F" w14:paraId="6874C445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380E3FB3" w14:textId="77777777" w:rsidR="003D6AEF" w:rsidRPr="0035677F" w:rsidRDefault="003D6AEF" w:rsidP="00EA7960">
            <w:pPr>
              <w:pStyle w:val="NormalWeb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0AE1D0C4" w14:textId="57822D3C" w:rsidR="003D6AEF" w:rsidRPr="00751049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751049">
              <w:rPr>
                <w:sz w:val="22"/>
                <w:szCs w:val="22"/>
              </w:rPr>
              <w:t>3</w:t>
            </w:r>
          </w:p>
        </w:tc>
        <w:tc>
          <w:tcPr>
            <w:tcW w:w="1339" w:type="dxa"/>
          </w:tcPr>
          <w:p w14:paraId="14129352" w14:textId="318A776E" w:rsidR="003D6AEF" w:rsidRPr="00751049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751049">
              <w:rPr>
                <w:sz w:val="22"/>
                <w:szCs w:val="22"/>
              </w:rPr>
              <w:t>3,541</w:t>
            </w:r>
          </w:p>
        </w:tc>
        <w:tc>
          <w:tcPr>
            <w:tcW w:w="1419" w:type="dxa"/>
          </w:tcPr>
          <w:p w14:paraId="27AA7965" w14:textId="2814809E" w:rsidR="003D6AEF" w:rsidRPr="00751049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751049">
              <w:rPr>
                <w:sz w:val="22"/>
                <w:szCs w:val="22"/>
              </w:rPr>
              <w:t>10,282</w:t>
            </w:r>
          </w:p>
        </w:tc>
        <w:tc>
          <w:tcPr>
            <w:tcW w:w="1407" w:type="dxa"/>
          </w:tcPr>
          <w:p w14:paraId="51FFF1E8" w14:textId="397E26D5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62F01F6E" w14:textId="7B6B3E72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38,528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30F2AA1C" w14:textId="5A13FFC2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0.091905</w:t>
            </w:r>
          </w:p>
        </w:tc>
      </w:tr>
      <w:tr w:rsidR="003D6AEF" w:rsidRPr="0035677F" w14:paraId="55A230A6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60C737E0" w14:textId="77777777" w:rsidR="003D6AEF" w:rsidRPr="0035677F" w:rsidRDefault="003D6AEF" w:rsidP="00EA7960">
            <w:pPr>
              <w:pStyle w:val="NormalWeb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629A6B92" w14:textId="15AE74E5" w:rsidR="003D6AEF" w:rsidRPr="00751049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751049">
              <w:rPr>
                <w:sz w:val="22"/>
                <w:szCs w:val="22"/>
              </w:rPr>
              <w:t>4</w:t>
            </w:r>
          </w:p>
        </w:tc>
        <w:tc>
          <w:tcPr>
            <w:tcW w:w="1339" w:type="dxa"/>
          </w:tcPr>
          <w:p w14:paraId="591DBE71" w14:textId="751E96C2" w:rsidR="003D6AEF" w:rsidRPr="00751049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751049">
              <w:rPr>
                <w:sz w:val="22"/>
                <w:szCs w:val="22"/>
              </w:rPr>
              <w:t>1,065</w:t>
            </w:r>
          </w:p>
        </w:tc>
        <w:tc>
          <w:tcPr>
            <w:tcW w:w="1419" w:type="dxa"/>
          </w:tcPr>
          <w:p w14:paraId="651FDF4C" w14:textId="3596F614" w:rsidR="003D6AEF" w:rsidRPr="00751049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751049">
              <w:rPr>
                <w:sz w:val="22"/>
                <w:szCs w:val="22"/>
              </w:rPr>
              <w:t>2,418</w:t>
            </w:r>
          </w:p>
        </w:tc>
        <w:tc>
          <w:tcPr>
            <w:tcW w:w="1407" w:type="dxa"/>
          </w:tcPr>
          <w:p w14:paraId="12C6562E" w14:textId="72545604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5DE4E7F1" w14:textId="5C478BCE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14,036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31A30276" w14:textId="4DE72449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0.075876</w:t>
            </w:r>
          </w:p>
        </w:tc>
      </w:tr>
      <w:tr w:rsidR="003D6AEF" w:rsidRPr="0035677F" w14:paraId="2093B6CA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7BA4B1F0" w14:textId="77777777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4A312A98" w14:textId="55B77F8A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5</w:t>
            </w:r>
          </w:p>
        </w:tc>
        <w:tc>
          <w:tcPr>
            <w:tcW w:w="1339" w:type="dxa"/>
          </w:tcPr>
          <w:p w14:paraId="5B3BDE56" w14:textId="4122F505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10,000</w:t>
            </w:r>
          </w:p>
        </w:tc>
        <w:tc>
          <w:tcPr>
            <w:tcW w:w="1419" w:type="dxa"/>
          </w:tcPr>
          <w:p w14:paraId="22CD7045" w14:textId="629569E8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26,495</w:t>
            </w:r>
          </w:p>
        </w:tc>
        <w:tc>
          <w:tcPr>
            <w:tcW w:w="1407" w:type="dxa"/>
          </w:tcPr>
          <w:p w14:paraId="3E58D78A" w14:textId="190CC8E4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</w:t>
            </w:r>
          </w:p>
        </w:tc>
        <w:tc>
          <w:tcPr>
            <w:tcW w:w="1408" w:type="dxa"/>
          </w:tcPr>
          <w:p w14:paraId="7151A61E" w14:textId="1001DB6C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78,000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645EB6B2" w14:textId="7269C306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0.128205</w:t>
            </w:r>
          </w:p>
        </w:tc>
      </w:tr>
      <w:tr w:rsidR="003D6AEF" w:rsidRPr="0035677F" w14:paraId="0A414C3B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78B41748" w14:textId="77777777" w:rsidR="003D6AEF" w:rsidRPr="0035677F" w:rsidRDefault="003D6AEF" w:rsidP="00EA7960">
            <w:pPr>
              <w:pStyle w:val="NormalWeb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5DD81AFA" w14:textId="784B3819" w:rsidR="003D6AEF" w:rsidRPr="00751049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751049">
              <w:rPr>
                <w:sz w:val="22"/>
                <w:szCs w:val="22"/>
              </w:rPr>
              <w:t>6</w:t>
            </w:r>
          </w:p>
        </w:tc>
        <w:tc>
          <w:tcPr>
            <w:tcW w:w="1339" w:type="dxa"/>
          </w:tcPr>
          <w:p w14:paraId="468FE07B" w14:textId="38CF1943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10,000</w:t>
            </w:r>
          </w:p>
        </w:tc>
        <w:tc>
          <w:tcPr>
            <w:tcW w:w="1419" w:type="dxa"/>
          </w:tcPr>
          <w:p w14:paraId="18A3AB99" w14:textId="4579A151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29,368</w:t>
            </w:r>
          </w:p>
        </w:tc>
        <w:tc>
          <w:tcPr>
            <w:tcW w:w="1407" w:type="dxa"/>
          </w:tcPr>
          <w:p w14:paraId="59FAC90C" w14:textId="662E6C1A" w:rsidR="003D6AEF" w:rsidRPr="00751049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751049">
              <w:rPr>
                <w:sz w:val="22"/>
                <w:szCs w:val="22"/>
              </w:rPr>
              <w:t>5</w:t>
            </w:r>
          </w:p>
        </w:tc>
        <w:tc>
          <w:tcPr>
            <w:tcW w:w="1408" w:type="dxa"/>
          </w:tcPr>
          <w:p w14:paraId="04FFC19B" w14:textId="25387B7A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75,311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62B30E87" w14:textId="2EE88685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0.132782</w:t>
            </w:r>
          </w:p>
        </w:tc>
      </w:tr>
      <w:tr w:rsidR="003D6AEF" w:rsidRPr="0035677F" w14:paraId="74A7C7A1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5CE59A22" w14:textId="77777777" w:rsidR="003D6AEF" w:rsidRPr="0035677F" w:rsidRDefault="003D6AEF" w:rsidP="00EA7960">
            <w:pPr>
              <w:pStyle w:val="NormalWeb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6AC406B9" w14:textId="2FEE1D45" w:rsidR="003D6AEF" w:rsidRPr="00751049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751049">
              <w:rPr>
                <w:sz w:val="22"/>
                <w:szCs w:val="22"/>
              </w:rPr>
              <w:t>7</w:t>
            </w:r>
          </w:p>
        </w:tc>
        <w:tc>
          <w:tcPr>
            <w:tcW w:w="1339" w:type="dxa"/>
          </w:tcPr>
          <w:p w14:paraId="7D42E0AA" w14:textId="32BBAB11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10,000</w:t>
            </w:r>
          </w:p>
        </w:tc>
        <w:tc>
          <w:tcPr>
            <w:tcW w:w="1419" w:type="dxa"/>
          </w:tcPr>
          <w:p w14:paraId="09B1C476" w14:textId="65AA42FF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32469</w:t>
            </w:r>
          </w:p>
        </w:tc>
        <w:tc>
          <w:tcPr>
            <w:tcW w:w="1407" w:type="dxa"/>
          </w:tcPr>
          <w:p w14:paraId="03CA8929" w14:textId="40877A61" w:rsidR="003D6AEF" w:rsidRPr="00751049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751049">
              <w:rPr>
                <w:sz w:val="22"/>
                <w:szCs w:val="22"/>
              </w:rPr>
              <w:t>4</w:t>
            </w:r>
          </w:p>
        </w:tc>
        <w:tc>
          <w:tcPr>
            <w:tcW w:w="1408" w:type="dxa"/>
          </w:tcPr>
          <w:p w14:paraId="0BFC9668" w14:textId="584A96C9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77,227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7422C335" w14:textId="5005276D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0.129487</w:t>
            </w:r>
          </w:p>
        </w:tc>
      </w:tr>
      <w:tr w:rsidR="003D6AEF" w:rsidRPr="0035677F" w14:paraId="6CC0B4FB" w14:textId="77777777" w:rsidTr="003D6AEF">
        <w:tc>
          <w:tcPr>
            <w:tcW w:w="1298" w:type="dxa"/>
            <w:vMerge/>
            <w:tcBorders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77EC6A63" w14:textId="77777777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  <w:bottom w:val="single" w:sz="18" w:space="0" w:color="000000"/>
            </w:tcBorders>
          </w:tcPr>
          <w:p w14:paraId="2BBF2938" w14:textId="6F5701C9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8</w:t>
            </w:r>
          </w:p>
        </w:tc>
        <w:tc>
          <w:tcPr>
            <w:tcW w:w="1339" w:type="dxa"/>
            <w:tcBorders>
              <w:bottom w:val="single" w:sz="18" w:space="0" w:color="000000"/>
            </w:tcBorders>
          </w:tcPr>
          <w:p w14:paraId="5F9D1073" w14:textId="649E70B5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10,000</w:t>
            </w:r>
          </w:p>
        </w:tc>
        <w:tc>
          <w:tcPr>
            <w:tcW w:w="1419" w:type="dxa"/>
            <w:tcBorders>
              <w:bottom w:val="single" w:sz="18" w:space="0" w:color="000000"/>
            </w:tcBorders>
          </w:tcPr>
          <w:p w14:paraId="278CF414" w14:textId="0B7F860B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27,562</w:t>
            </w:r>
          </w:p>
        </w:tc>
        <w:tc>
          <w:tcPr>
            <w:tcW w:w="1407" w:type="dxa"/>
            <w:tcBorders>
              <w:bottom w:val="single" w:sz="18" w:space="0" w:color="000000"/>
            </w:tcBorders>
          </w:tcPr>
          <w:p w14:paraId="657C771C" w14:textId="6FF1B04C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6</w:t>
            </w:r>
          </w:p>
        </w:tc>
        <w:tc>
          <w:tcPr>
            <w:tcW w:w="1408" w:type="dxa"/>
            <w:tcBorders>
              <w:bottom w:val="single" w:sz="18" w:space="0" w:color="000000"/>
            </w:tcBorders>
          </w:tcPr>
          <w:p w14:paraId="72F250D3" w14:textId="26054D12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77,477</w:t>
            </w:r>
          </w:p>
        </w:tc>
        <w:tc>
          <w:tcPr>
            <w:tcW w:w="1700" w:type="dxa"/>
            <w:tcBorders>
              <w:bottom w:val="single" w:sz="18" w:space="0" w:color="000000"/>
              <w:right w:val="single" w:sz="18" w:space="0" w:color="000000"/>
            </w:tcBorders>
          </w:tcPr>
          <w:p w14:paraId="55139ED2" w14:textId="701B82BE" w:rsidR="003D6AEF" w:rsidRPr="0035677F" w:rsidRDefault="003D6AEF" w:rsidP="00EA7960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0.129069</w:t>
            </w:r>
          </w:p>
        </w:tc>
      </w:tr>
      <w:tr w:rsidR="003D6AEF" w:rsidRPr="0035677F" w14:paraId="057F4D16" w14:textId="77777777" w:rsidTr="003D6AEF">
        <w:tc>
          <w:tcPr>
            <w:tcW w:w="1298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auto"/>
            </w:tcBorders>
          </w:tcPr>
          <w:p w14:paraId="5C4B9898" w14:textId="09FCCEEB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100k</w:t>
            </w:r>
          </w:p>
        </w:tc>
        <w:tc>
          <w:tcPr>
            <w:tcW w:w="1298" w:type="dxa"/>
            <w:tcBorders>
              <w:top w:val="single" w:sz="18" w:space="0" w:color="000000"/>
              <w:left w:val="single" w:sz="4" w:space="0" w:color="auto"/>
            </w:tcBorders>
          </w:tcPr>
          <w:p w14:paraId="7F7F39CC" w14:textId="43BA473C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</w:t>
            </w:r>
          </w:p>
        </w:tc>
        <w:tc>
          <w:tcPr>
            <w:tcW w:w="1339" w:type="dxa"/>
            <w:tcBorders>
              <w:top w:val="single" w:sz="18" w:space="0" w:color="000000"/>
            </w:tcBorders>
          </w:tcPr>
          <w:p w14:paraId="7F3B891F" w14:textId="6A73B4B9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419" w:type="dxa"/>
            <w:tcBorders>
              <w:top w:val="single" w:sz="18" w:space="0" w:color="000000"/>
            </w:tcBorders>
          </w:tcPr>
          <w:p w14:paraId="2A0861B3" w14:textId="73E9073A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407" w:type="dxa"/>
            <w:tcBorders>
              <w:top w:val="single" w:sz="18" w:space="0" w:color="000000"/>
            </w:tcBorders>
          </w:tcPr>
          <w:p w14:paraId="1E98D830" w14:textId="4DC73D19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  <w:tcBorders>
              <w:top w:val="single" w:sz="18" w:space="0" w:color="000000"/>
            </w:tcBorders>
          </w:tcPr>
          <w:p w14:paraId="68AA59D7" w14:textId="1208DA60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24</w:t>
            </w:r>
          </w:p>
        </w:tc>
        <w:tc>
          <w:tcPr>
            <w:tcW w:w="1700" w:type="dxa"/>
            <w:tcBorders>
              <w:top w:val="single" w:sz="18" w:space="0" w:color="000000"/>
              <w:right w:val="single" w:sz="18" w:space="0" w:color="000000"/>
            </w:tcBorders>
          </w:tcPr>
          <w:p w14:paraId="6A4573FB" w14:textId="72D98C72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0.080014</w:t>
            </w:r>
          </w:p>
        </w:tc>
      </w:tr>
      <w:tr w:rsidR="003D6AEF" w:rsidRPr="0035677F" w14:paraId="3B38C960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720B2881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7FBD03DA" w14:textId="5B29EA3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339" w:type="dxa"/>
          </w:tcPr>
          <w:p w14:paraId="57FB1A9F" w14:textId="1EEDF2BE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</w:t>
            </w:r>
          </w:p>
        </w:tc>
        <w:tc>
          <w:tcPr>
            <w:tcW w:w="1419" w:type="dxa"/>
          </w:tcPr>
          <w:p w14:paraId="57393481" w14:textId="29862A48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</w:t>
            </w:r>
          </w:p>
        </w:tc>
        <w:tc>
          <w:tcPr>
            <w:tcW w:w="1407" w:type="dxa"/>
          </w:tcPr>
          <w:p w14:paraId="48A02489" w14:textId="1B10DC08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42A67648" w14:textId="599261A1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40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0714922F" w14:textId="4A19638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0.074146</w:t>
            </w:r>
          </w:p>
        </w:tc>
      </w:tr>
      <w:tr w:rsidR="003D6AEF" w:rsidRPr="0035677F" w14:paraId="6DFABCF3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5E32EF7A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0C92397A" w14:textId="311DC59D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339" w:type="dxa"/>
          </w:tcPr>
          <w:p w14:paraId="6775C095" w14:textId="4B0BD99B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7</w:t>
            </w:r>
          </w:p>
        </w:tc>
        <w:tc>
          <w:tcPr>
            <w:tcW w:w="1419" w:type="dxa"/>
          </w:tcPr>
          <w:p w14:paraId="2B6A05DF" w14:textId="20A7E58E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8</w:t>
            </w:r>
          </w:p>
        </w:tc>
        <w:tc>
          <w:tcPr>
            <w:tcW w:w="1407" w:type="dxa"/>
          </w:tcPr>
          <w:p w14:paraId="1D700B83" w14:textId="61CF8F02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6E766FB6" w14:textId="5CFF0541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92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50A89220" w14:textId="31BF3071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0.075958</w:t>
            </w:r>
          </w:p>
        </w:tc>
      </w:tr>
      <w:tr w:rsidR="003D6AEF" w:rsidRPr="0035677F" w14:paraId="1D999A2F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75B9993F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472FA2A0" w14:textId="6319F42F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</w:t>
            </w:r>
          </w:p>
        </w:tc>
        <w:tc>
          <w:tcPr>
            <w:tcW w:w="1339" w:type="dxa"/>
          </w:tcPr>
          <w:p w14:paraId="59EAC52A" w14:textId="6A0F9541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3,541</w:t>
            </w:r>
          </w:p>
        </w:tc>
        <w:tc>
          <w:tcPr>
            <w:tcW w:w="1419" w:type="dxa"/>
          </w:tcPr>
          <w:p w14:paraId="1E9AB20E" w14:textId="4C6D6DDD" w:rsidR="003D6AEF" w:rsidRPr="0035677F" w:rsidRDefault="003D6AEF" w:rsidP="003D6AEF">
            <w:pPr>
              <w:pStyle w:val="NormalWeb"/>
              <w:rPr>
                <w:sz w:val="22"/>
                <w:szCs w:val="22"/>
                <w:lang w:eastAsia="ja-JP"/>
              </w:rPr>
            </w:pPr>
            <w:r w:rsidRPr="0035677F">
              <w:rPr>
                <w:sz w:val="22"/>
                <w:szCs w:val="22"/>
              </w:rPr>
              <w:t>10,282</w:t>
            </w:r>
          </w:p>
        </w:tc>
        <w:tc>
          <w:tcPr>
            <w:tcW w:w="1407" w:type="dxa"/>
          </w:tcPr>
          <w:p w14:paraId="2FAD75BD" w14:textId="1D1C928D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C8AA569" w14:textId="1703D5E1" w:rsidR="003D6AEF" w:rsidRPr="0035677F" w:rsidRDefault="003D6AEF" w:rsidP="003D6AEF">
            <w:pPr>
              <w:pStyle w:val="NormalWeb"/>
              <w:tabs>
                <w:tab w:val="left" w:pos="597"/>
              </w:tabs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38,317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5DF86723" w14:textId="0024B6EF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0.092412</w:t>
            </w:r>
          </w:p>
        </w:tc>
      </w:tr>
      <w:tr w:rsidR="003D6AEF" w:rsidRPr="0035677F" w14:paraId="4BCD1669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5F21FAC3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28BCC934" w14:textId="6C38EE7C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</w:t>
            </w:r>
          </w:p>
        </w:tc>
        <w:tc>
          <w:tcPr>
            <w:tcW w:w="1339" w:type="dxa"/>
          </w:tcPr>
          <w:p w14:paraId="53045A9C" w14:textId="795941A8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1,065</w:t>
            </w:r>
          </w:p>
        </w:tc>
        <w:tc>
          <w:tcPr>
            <w:tcW w:w="1419" w:type="dxa"/>
          </w:tcPr>
          <w:p w14:paraId="6914E936" w14:textId="7038B6AD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2,418</w:t>
            </w:r>
          </w:p>
        </w:tc>
        <w:tc>
          <w:tcPr>
            <w:tcW w:w="1407" w:type="dxa"/>
          </w:tcPr>
          <w:p w14:paraId="6243B4F3" w14:textId="4AC4F35F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5A81C38A" w14:textId="3CA2A821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13,741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3F37693D" w14:textId="2E1BD70E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0.077502</w:t>
            </w:r>
          </w:p>
        </w:tc>
      </w:tr>
      <w:tr w:rsidR="003D6AEF" w:rsidRPr="0035677F" w14:paraId="5DA1D942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0A1D820D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15E19E67" w14:textId="359E0473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5</w:t>
            </w:r>
          </w:p>
        </w:tc>
        <w:tc>
          <w:tcPr>
            <w:tcW w:w="1339" w:type="dxa"/>
          </w:tcPr>
          <w:p w14:paraId="43724889" w14:textId="00B7DB85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100,000</w:t>
            </w:r>
          </w:p>
        </w:tc>
        <w:tc>
          <w:tcPr>
            <w:tcW w:w="1419" w:type="dxa"/>
          </w:tcPr>
          <w:p w14:paraId="12558BB6" w14:textId="4AC80DB2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359,818</w:t>
            </w:r>
          </w:p>
        </w:tc>
        <w:tc>
          <w:tcPr>
            <w:tcW w:w="1407" w:type="dxa"/>
          </w:tcPr>
          <w:p w14:paraId="76DD73B8" w14:textId="4F21371F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14:paraId="28AD594C" w14:textId="15B05919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223,357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1D479167" w14:textId="7331358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0.447712</w:t>
            </w:r>
          </w:p>
        </w:tc>
      </w:tr>
      <w:tr w:rsidR="003D6AEF" w:rsidRPr="0035677F" w14:paraId="3F30F02C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56B978F8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2518A5B3" w14:textId="2912F122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6</w:t>
            </w:r>
          </w:p>
        </w:tc>
        <w:tc>
          <w:tcPr>
            <w:tcW w:w="1339" w:type="dxa"/>
          </w:tcPr>
          <w:p w14:paraId="46C35C6B" w14:textId="70BA97F8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100,000</w:t>
            </w:r>
          </w:p>
        </w:tc>
        <w:tc>
          <w:tcPr>
            <w:tcW w:w="1419" w:type="dxa"/>
          </w:tcPr>
          <w:p w14:paraId="4FBD54C7" w14:textId="54952920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374,378</w:t>
            </w:r>
          </w:p>
        </w:tc>
        <w:tc>
          <w:tcPr>
            <w:tcW w:w="1407" w:type="dxa"/>
          </w:tcPr>
          <w:p w14:paraId="2D6A4351" w14:textId="31280938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</w:t>
            </w:r>
          </w:p>
        </w:tc>
        <w:tc>
          <w:tcPr>
            <w:tcW w:w="1408" w:type="dxa"/>
          </w:tcPr>
          <w:p w14:paraId="60A538EA" w14:textId="1E22E188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232,444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3D855594" w14:textId="76953E1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0.430211</w:t>
            </w:r>
          </w:p>
        </w:tc>
      </w:tr>
      <w:tr w:rsidR="003D6AEF" w:rsidRPr="0035677F" w14:paraId="1DDFE961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7A1B426B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537AA6EB" w14:textId="2462B735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7</w:t>
            </w:r>
          </w:p>
        </w:tc>
        <w:tc>
          <w:tcPr>
            <w:tcW w:w="1339" w:type="dxa"/>
          </w:tcPr>
          <w:p w14:paraId="10B7831C" w14:textId="076D7C7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100,000</w:t>
            </w:r>
          </w:p>
        </w:tc>
        <w:tc>
          <w:tcPr>
            <w:tcW w:w="1419" w:type="dxa"/>
          </w:tcPr>
          <w:p w14:paraId="6B2D8A82" w14:textId="7BD063E4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386,440</w:t>
            </w:r>
          </w:p>
        </w:tc>
        <w:tc>
          <w:tcPr>
            <w:tcW w:w="1407" w:type="dxa"/>
          </w:tcPr>
          <w:p w14:paraId="4D27860D" w14:textId="6A32E89C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004E7F10" w14:textId="336AB62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216,258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5E6D3039" w14:textId="4D80C4BB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0.462409</w:t>
            </w:r>
          </w:p>
        </w:tc>
      </w:tr>
      <w:tr w:rsidR="003D6AEF" w:rsidRPr="0035677F" w14:paraId="2C74D8F8" w14:textId="77777777" w:rsidTr="003D6AEF">
        <w:tc>
          <w:tcPr>
            <w:tcW w:w="1298" w:type="dxa"/>
            <w:vMerge/>
            <w:tcBorders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006C0927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  <w:bottom w:val="single" w:sz="18" w:space="0" w:color="000000"/>
            </w:tcBorders>
          </w:tcPr>
          <w:p w14:paraId="3208FAF7" w14:textId="02CFFEBB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8</w:t>
            </w:r>
          </w:p>
        </w:tc>
        <w:tc>
          <w:tcPr>
            <w:tcW w:w="1339" w:type="dxa"/>
            <w:tcBorders>
              <w:bottom w:val="single" w:sz="18" w:space="0" w:color="000000"/>
            </w:tcBorders>
          </w:tcPr>
          <w:p w14:paraId="52AC45B6" w14:textId="27513F33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100,000</w:t>
            </w:r>
          </w:p>
        </w:tc>
        <w:tc>
          <w:tcPr>
            <w:tcW w:w="1419" w:type="dxa"/>
            <w:tcBorders>
              <w:bottom w:val="single" w:sz="18" w:space="0" w:color="000000"/>
            </w:tcBorders>
          </w:tcPr>
          <w:p w14:paraId="35FB3082" w14:textId="0CC90DA9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349,921</w:t>
            </w:r>
          </w:p>
        </w:tc>
        <w:tc>
          <w:tcPr>
            <w:tcW w:w="1407" w:type="dxa"/>
            <w:tcBorders>
              <w:bottom w:val="single" w:sz="18" w:space="0" w:color="000000"/>
            </w:tcBorders>
          </w:tcPr>
          <w:p w14:paraId="0080B975" w14:textId="48569FAF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</w:t>
            </w:r>
          </w:p>
        </w:tc>
        <w:tc>
          <w:tcPr>
            <w:tcW w:w="1408" w:type="dxa"/>
            <w:tcBorders>
              <w:bottom w:val="single" w:sz="18" w:space="0" w:color="000000"/>
            </w:tcBorders>
          </w:tcPr>
          <w:p w14:paraId="655762E4" w14:textId="12605A75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226,406</w:t>
            </w:r>
          </w:p>
        </w:tc>
        <w:tc>
          <w:tcPr>
            <w:tcW w:w="1700" w:type="dxa"/>
            <w:tcBorders>
              <w:bottom w:val="single" w:sz="18" w:space="0" w:color="000000"/>
              <w:right w:val="single" w:sz="18" w:space="0" w:color="000000"/>
            </w:tcBorders>
          </w:tcPr>
          <w:p w14:paraId="6479B72B" w14:textId="682B97AB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0.441684</w:t>
            </w:r>
          </w:p>
        </w:tc>
      </w:tr>
      <w:tr w:rsidR="003D6AEF" w:rsidRPr="0035677F" w14:paraId="3596DCB3" w14:textId="77777777" w:rsidTr="003D6AEF">
        <w:tc>
          <w:tcPr>
            <w:tcW w:w="1298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auto"/>
            </w:tcBorders>
          </w:tcPr>
          <w:p w14:paraId="0249781A" w14:textId="51687C0E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1M</w:t>
            </w:r>
          </w:p>
        </w:tc>
        <w:tc>
          <w:tcPr>
            <w:tcW w:w="1298" w:type="dxa"/>
            <w:tcBorders>
              <w:top w:val="single" w:sz="18" w:space="0" w:color="000000"/>
              <w:left w:val="single" w:sz="4" w:space="0" w:color="auto"/>
            </w:tcBorders>
          </w:tcPr>
          <w:p w14:paraId="19B46E99" w14:textId="4BA7E002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</w:t>
            </w:r>
          </w:p>
        </w:tc>
        <w:tc>
          <w:tcPr>
            <w:tcW w:w="1339" w:type="dxa"/>
            <w:tcBorders>
              <w:top w:val="single" w:sz="18" w:space="0" w:color="000000"/>
            </w:tcBorders>
          </w:tcPr>
          <w:p w14:paraId="3964ADFD" w14:textId="3278D6E5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419" w:type="dxa"/>
            <w:tcBorders>
              <w:top w:val="single" w:sz="18" w:space="0" w:color="000000"/>
            </w:tcBorders>
          </w:tcPr>
          <w:p w14:paraId="66739B2C" w14:textId="60D8ED2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407" w:type="dxa"/>
            <w:tcBorders>
              <w:top w:val="single" w:sz="18" w:space="0" w:color="000000"/>
            </w:tcBorders>
          </w:tcPr>
          <w:p w14:paraId="7C14E622" w14:textId="7D0EC27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  <w:tcBorders>
              <w:top w:val="single" w:sz="18" w:space="0" w:color="000000"/>
            </w:tcBorders>
          </w:tcPr>
          <w:p w14:paraId="48CDAFEB" w14:textId="7702A7E5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25</w:t>
            </w:r>
          </w:p>
        </w:tc>
        <w:tc>
          <w:tcPr>
            <w:tcW w:w="1700" w:type="dxa"/>
            <w:tcBorders>
              <w:top w:val="single" w:sz="18" w:space="0" w:color="000000"/>
              <w:right w:val="single" w:sz="18" w:space="0" w:color="000000"/>
            </w:tcBorders>
          </w:tcPr>
          <w:p w14:paraId="15E2B718" w14:textId="7ECF9629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0.078727</w:t>
            </w:r>
          </w:p>
        </w:tc>
      </w:tr>
      <w:tr w:rsidR="003D6AEF" w:rsidRPr="0035677F" w14:paraId="7F1B9215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7964B004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779D95B7" w14:textId="579139D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339" w:type="dxa"/>
          </w:tcPr>
          <w:p w14:paraId="668219C5" w14:textId="3A472C24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</w:t>
            </w:r>
          </w:p>
        </w:tc>
        <w:tc>
          <w:tcPr>
            <w:tcW w:w="1419" w:type="dxa"/>
          </w:tcPr>
          <w:p w14:paraId="28237F7F" w14:textId="577543E8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</w:t>
            </w:r>
          </w:p>
        </w:tc>
        <w:tc>
          <w:tcPr>
            <w:tcW w:w="1407" w:type="dxa"/>
          </w:tcPr>
          <w:p w14:paraId="74DEF84F" w14:textId="48BB0B8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28E8F25A" w14:textId="067CD98D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37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0BA61FB8" w14:textId="1774F184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0.079223</w:t>
            </w:r>
          </w:p>
        </w:tc>
      </w:tr>
      <w:tr w:rsidR="003D6AEF" w:rsidRPr="0035677F" w14:paraId="4D139A04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68AB50B5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5FC03154" w14:textId="26C1822A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339" w:type="dxa"/>
          </w:tcPr>
          <w:p w14:paraId="5D7881CB" w14:textId="4AB5F144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7</w:t>
            </w:r>
          </w:p>
        </w:tc>
        <w:tc>
          <w:tcPr>
            <w:tcW w:w="1419" w:type="dxa"/>
          </w:tcPr>
          <w:p w14:paraId="731840DA" w14:textId="40F5928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8</w:t>
            </w:r>
          </w:p>
        </w:tc>
        <w:tc>
          <w:tcPr>
            <w:tcW w:w="1407" w:type="dxa"/>
          </w:tcPr>
          <w:p w14:paraId="047CF1EC" w14:textId="2802E9D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48598EA0" w14:textId="591DC7CB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89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2EC16A31" w14:textId="6601E0E0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0.078548</w:t>
            </w:r>
          </w:p>
        </w:tc>
      </w:tr>
      <w:tr w:rsidR="003D6AEF" w:rsidRPr="0035677F" w14:paraId="4AEA1FB5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456F417F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0408587C" w14:textId="0F442C9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</w:t>
            </w:r>
          </w:p>
        </w:tc>
        <w:tc>
          <w:tcPr>
            <w:tcW w:w="1339" w:type="dxa"/>
          </w:tcPr>
          <w:p w14:paraId="1420B876" w14:textId="12D1715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3,541</w:t>
            </w:r>
          </w:p>
        </w:tc>
        <w:tc>
          <w:tcPr>
            <w:tcW w:w="1419" w:type="dxa"/>
          </w:tcPr>
          <w:p w14:paraId="46513B64" w14:textId="07F5CBBC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10,282</w:t>
            </w:r>
          </w:p>
        </w:tc>
        <w:tc>
          <w:tcPr>
            <w:tcW w:w="1407" w:type="dxa"/>
          </w:tcPr>
          <w:p w14:paraId="356051D5" w14:textId="7B959674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4B301E70" w14:textId="48F88E12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42,214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100C8229" w14:textId="4EA0063F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0.083882</w:t>
            </w:r>
          </w:p>
        </w:tc>
      </w:tr>
      <w:tr w:rsidR="003D6AEF" w:rsidRPr="0035677F" w14:paraId="5F5F4255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567E7A42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12CF412B" w14:textId="58307828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</w:t>
            </w:r>
          </w:p>
        </w:tc>
        <w:tc>
          <w:tcPr>
            <w:tcW w:w="1339" w:type="dxa"/>
          </w:tcPr>
          <w:p w14:paraId="0E76938D" w14:textId="34B9D1F5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1,065</w:t>
            </w:r>
          </w:p>
        </w:tc>
        <w:tc>
          <w:tcPr>
            <w:tcW w:w="1419" w:type="dxa"/>
          </w:tcPr>
          <w:p w14:paraId="760746EF" w14:textId="57B87A8C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2,418</w:t>
            </w:r>
          </w:p>
        </w:tc>
        <w:tc>
          <w:tcPr>
            <w:tcW w:w="1407" w:type="dxa"/>
          </w:tcPr>
          <w:p w14:paraId="1039404E" w14:textId="5B421ED4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7F649F03" w14:textId="5A7D8E20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11,979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52353C83" w14:textId="261577AA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0.088903</w:t>
            </w:r>
          </w:p>
        </w:tc>
      </w:tr>
      <w:tr w:rsidR="003D6AEF" w:rsidRPr="0035677F" w14:paraId="7BCC7659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26408408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6480A16D" w14:textId="4D252D1D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5</w:t>
            </w:r>
          </w:p>
        </w:tc>
        <w:tc>
          <w:tcPr>
            <w:tcW w:w="1339" w:type="dxa"/>
          </w:tcPr>
          <w:p w14:paraId="4A3C42F6" w14:textId="3B38B4B9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1,000,000</w:t>
            </w:r>
          </w:p>
        </w:tc>
        <w:tc>
          <w:tcPr>
            <w:tcW w:w="1419" w:type="dxa"/>
          </w:tcPr>
          <w:p w14:paraId="04E1AC6A" w14:textId="698436B9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4,488,464</w:t>
            </w:r>
          </w:p>
        </w:tc>
        <w:tc>
          <w:tcPr>
            <w:tcW w:w="1407" w:type="dxa"/>
          </w:tcPr>
          <w:p w14:paraId="60A01833" w14:textId="10343FBC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78CD577B" w14:textId="355111D2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213,336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78A20CA8" w14:textId="21A1B63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4.687426</w:t>
            </w:r>
          </w:p>
        </w:tc>
      </w:tr>
      <w:tr w:rsidR="003D6AEF" w:rsidRPr="0035677F" w14:paraId="6A6C2E16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2B1351F7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6DE53522" w14:textId="14160039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6</w:t>
            </w:r>
          </w:p>
        </w:tc>
        <w:tc>
          <w:tcPr>
            <w:tcW w:w="1339" w:type="dxa"/>
          </w:tcPr>
          <w:p w14:paraId="28012083" w14:textId="60C2A7FE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1,000,000</w:t>
            </w:r>
          </w:p>
        </w:tc>
        <w:tc>
          <w:tcPr>
            <w:tcW w:w="1419" w:type="dxa"/>
          </w:tcPr>
          <w:p w14:paraId="4E4915A9" w14:textId="4B636C13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4,481,233</w:t>
            </w:r>
          </w:p>
        </w:tc>
        <w:tc>
          <w:tcPr>
            <w:tcW w:w="1407" w:type="dxa"/>
          </w:tcPr>
          <w:p w14:paraId="64D0C697" w14:textId="4035F2F0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14:paraId="385F72A9" w14:textId="395CA65A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225,972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40BE9523" w14:textId="0218100F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4.425318</w:t>
            </w:r>
          </w:p>
        </w:tc>
      </w:tr>
      <w:tr w:rsidR="003D6AEF" w:rsidRPr="0035677F" w14:paraId="51836FBC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658745E9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5331020B" w14:textId="1F3C409B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7</w:t>
            </w:r>
          </w:p>
        </w:tc>
        <w:tc>
          <w:tcPr>
            <w:tcW w:w="1339" w:type="dxa"/>
          </w:tcPr>
          <w:p w14:paraId="16AF5C5A" w14:textId="73494C2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1,000,000</w:t>
            </w:r>
          </w:p>
        </w:tc>
        <w:tc>
          <w:tcPr>
            <w:tcW w:w="1419" w:type="dxa"/>
          </w:tcPr>
          <w:p w14:paraId="6076B62B" w14:textId="03EDDB40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4,790,308</w:t>
            </w:r>
          </w:p>
        </w:tc>
        <w:tc>
          <w:tcPr>
            <w:tcW w:w="1407" w:type="dxa"/>
          </w:tcPr>
          <w:p w14:paraId="453788C8" w14:textId="5700D5E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7E872F7A" w14:textId="31D4FDBB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222,696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23355ED2" w14:textId="7312FC95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4.490425</w:t>
            </w:r>
          </w:p>
        </w:tc>
      </w:tr>
      <w:tr w:rsidR="003D6AEF" w:rsidRPr="0035677F" w14:paraId="38E99FD2" w14:textId="77777777" w:rsidTr="003D6AEF">
        <w:tc>
          <w:tcPr>
            <w:tcW w:w="1298" w:type="dxa"/>
            <w:vMerge/>
            <w:tcBorders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244D157C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  <w:bottom w:val="single" w:sz="18" w:space="0" w:color="000000"/>
            </w:tcBorders>
          </w:tcPr>
          <w:p w14:paraId="3A626A25" w14:textId="1191E00D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8</w:t>
            </w:r>
          </w:p>
        </w:tc>
        <w:tc>
          <w:tcPr>
            <w:tcW w:w="1339" w:type="dxa"/>
            <w:tcBorders>
              <w:bottom w:val="single" w:sz="18" w:space="0" w:color="000000"/>
            </w:tcBorders>
          </w:tcPr>
          <w:p w14:paraId="41684589" w14:textId="39776AAC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1,000,000</w:t>
            </w:r>
          </w:p>
        </w:tc>
        <w:tc>
          <w:tcPr>
            <w:tcW w:w="1419" w:type="dxa"/>
            <w:tcBorders>
              <w:bottom w:val="single" w:sz="18" w:space="0" w:color="000000"/>
            </w:tcBorders>
          </w:tcPr>
          <w:p w14:paraId="58406F50" w14:textId="356A75B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4,073,028</w:t>
            </w:r>
          </w:p>
        </w:tc>
        <w:tc>
          <w:tcPr>
            <w:tcW w:w="1407" w:type="dxa"/>
            <w:tcBorders>
              <w:bottom w:val="single" w:sz="18" w:space="0" w:color="000000"/>
            </w:tcBorders>
          </w:tcPr>
          <w:p w14:paraId="3AFB2209" w14:textId="3A70DAB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</w:t>
            </w:r>
          </w:p>
        </w:tc>
        <w:tc>
          <w:tcPr>
            <w:tcW w:w="1408" w:type="dxa"/>
            <w:tcBorders>
              <w:bottom w:val="single" w:sz="18" w:space="0" w:color="000000"/>
            </w:tcBorders>
          </w:tcPr>
          <w:p w14:paraId="4F55822B" w14:textId="0EBCBEBB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226,535</w:t>
            </w:r>
          </w:p>
        </w:tc>
        <w:tc>
          <w:tcPr>
            <w:tcW w:w="1700" w:type="dxa"/>
            <w:tcBorders>
              <w:bottom w:val="single" w:sz="18" w:space="0" w:color="000000"/>
              <w:right w:val="single" w:sz="18" w:space="0" w:color="000000"/>
            </w:tcBorders>
          </w:tcPr>
          <w:p w14:paraId="1E6F8FBA" w14:textId="588DF9B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4.414319</w:t>
            </w:r>
          </w:p>
        </w:tc>
      </w:tr>
      <w:tr w:rsidR="003D6AEF" w:rsidRPr="0035677F" w14:paraId="556EFF12" w14:textId="77777777" w:rsidTr="003D6AEF">
        <w:tc>
          <w:tcPr>
            <w:tcW w:w="1298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auto"/>
            </w:tcBorders>
          </w:tcPr>
          <w:p w14:paraId="330B739D" w14:textId="4ED5B4D5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1.5M</w:t>
            </w:r>
          </w:p>
        </w:tc>
        <w:tc>
          <w:tcPr>
            <w:tcW w:w="1298" w:type="dxa"/>
            <w:tcBorders>
              <w:top w:val="single" w:sz="18" w:space="0" w:color="000000"/>
              <w:left w:val="single" w:sz="4" w:space="0" w:color="auto"/>
            </w:tcBorders>
          </w:tcPr>
          <w:p w14:paraId="75A51F8A" w14:textId="3C3E09D1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</w:t>
            </w:r>
          </w:p>
        </w:tc>
        <w:tc>
          <w:tcPr>
            <w:tcW w:w="1339" w:type="dxa"/>
            <w:tcBorders>
              <w:top w:val="single" w:sz="18" w:space="0" w:color="000000"/>
            </w:tcBorders>
          </w:tcPr>
          <w:p w14:paraId="5DE5FFA9" w14:textId="6141389A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419" w:type="dxa"/>
            <w:tcBorders>
              <w:top w:val="single" w:sz="18" w:space="0" w:color="000000"/>
            </w:tcBorders>
          </w:tcPr>
          <w:p w14:paraId="5B8DD94C" w14:textId="1E2559B8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407" w:type="dxa"/>
            <w:tcBorders>
              <w:top w:val="single" w:sz="18" w:space="0" w:color="000000"/>
            </w:tcBorders>
          </w:tcPr>
          <w:p w14:paraId="6BD62FD1" w14:textId="19EF9F4B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  <w:tcBorders>
              <w:top w:val="single" w:sz="18" w:space="0" w:color="000000"/>
            </w:tcBorders>
          </w:tcPr>
          <w:p w14:paraId="12F564C2" w14:textId="13AB1C1C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25</w:t>
            </w:r>
          </w:p>
        </w:tc>
        <w:tc>
          <w:tcPr>
            <w:tcW w:w="1700" w:type="dxa"/>
            <w:tcBorders>
              <w:top w:val="single" w:sz="18" w:space="0" w:color="000000"/>
              <w:right w:val="single" w:sz="18" w:space="0" w:color="000000"/>
            </w:tcBorders>
          </w:tcPr>
          <w:p w14:paraId="6B271574" w14:textId="7FC99C99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0.078362</w:t>
            </w:r>
          </w:p>
        </w:tc>
      </w:tr>
      <w:tr w:rsidR="003D6AEF" w:rsidRPr="0035677F" w14:paraId="3CFCB807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30C0829C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1E3C402A" w14:textId="595F1BF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339" w:type="dxa"/>
          </w:tcPr>
          <w:p w14:paraId="3E0C048B" w14:textId="18BEC39C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</w:t>
            </w:r>
          </w:p>
        </w:tc>
        <w:tc>
          <w:tcPr>
            <w:tcW w:w="1419" w:type="dxa"/>
          </w:tcPr>
          <w:p w14:paraId="6E171DE9" w14:textId="6962F67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</w:t>
            </w:r>
          </w:p>
        </w:tc>
        <w:tc>
          <w:tcPr>
            <w:tcW w:w="1407" w:type="dxa"/>
          </w:tcPr>
          <w:p w14:paraId="07E3768C" w14:textId="1495EEF4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3C4798EC" w14:textId="14C497F9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36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21C27B30" w14:textId="2FB6989D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0.083236</w:t>
            </w:r>
          </w:p>
        </w:tc>
      </w:tr>
      <w:tr w:rsidR="003D6AEF" w:rsidRPr="0035677F" w14:paraId="0A403559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3D6A32BC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462CCB58" w14:textId="645F7722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339" w:type="dxa"/>
          </w:tcPr>
          <w:p w14:paraId="7237F0E7" w14:textId="56FCB133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7</w:t>
            </w:r>
          </w:p>
        </w:tc>
        <w:tc>
          <w:tcPr>
            <w:tcW w:w="1419" w:type="dxa"/>
          </w:tcPr>
          <w:p w14:paraId="6721B697" w14:textId="3726D1F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8</w:t>
            </w:r>
          </w:p>
        </w:tc>
        <w:tc>
          <w:tcPr>
            <w:tcW w:w="1407" w:type="dxa"/>
          </w:tcPr>
          <w:p w14:paraId="1366B59F" w14:textId="67519B70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6652446A" w14:textId="06B403A9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91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7D17846D" w14:textId="6A6413B5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0.076654</w:t>
            </w:r>
          </w:p>
        </w:tc>
      </w:tr>
      <w:tr w:rsidR="003D6AEF" w:rsidRPr="0035677F" w14:paraId="35117177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7E78D141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5C4B5299" w14:textId="2E2938E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</w:t>
            </w:r>
          </w:p>
        </w:tc>
        <w:tc>
          <w:tcPr>
            <w:tcW w:w="1339" w:type="dxa"/>
          </w:tcPr>
          <w:p w14:paraId="0B392109" w14:textId="40C5060F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3,541</w:t>
            </w:r>
          </w:p>
        </w:tc>
        <w:tc>
          <w:tcPr>
            <w:tcW w:w="1419" w:type="dxa"/>
          </w:tcPr>
          <w:p w14:paraId="29B4FEBC" w14:textId="6186364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10,282</w:t>
            </w:r>
          </w:p>
        </w:tc>
        <w:tc>
          <w:tcPr>
            <w:tcW w:w="1407" w:type="dxa"/>
          </w:tcPr>
          <w:p w14:paraId="1F9D2912" w14:textId="74DD30E9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6B3D68E9" w14:textId="1A700938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42,113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2DEE9686" w14:textId="01A23D8C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0.084083</w:t>
            </w:r>
          </w:p>
        </w:tc>
      </w:tr>
      <w:tr w:rsidR="003D6AEF" w:rsidRPr="0035677F" w14:paraId="556D2786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3D502C28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793AB373" w14:textId="7C00948F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</w:t>
            </w:r>
          </w:p>
        </w:tc>
        <w:tc>
          <w:tcPr>
            <w:tcW w:w="1339" w:type="dxa"/>
          </w:tcPr>
          <w:p w14:paraId="0397EFA9" w14:textId="64AA42CB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1,065</w:t>
            </w:r>
          </w:p>
        </w:tc>
        <w:tc>
          <w:tcPr>
            <w:tcW w:w="1419" w:type="dxa"/>
          </w:tcPr>
          <w:p w14:paraId="76D1D080" w14:textId="72D1522A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2,418</w:t>
            </w:r>
          </w:p>
        </w:tc>
        <w:tc>
          <w:tcPr>
            <w:tcW w:w="1407" w:type="dxa"/>
          </w:tcPr>
          <w:p w14:paraId="6A38C1D9" w14:textId="634A0F1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1E718BB5" w14:textId="6C90190B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12,944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05096B7C" w14:textId="4755C46C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0.082275</w:t>
            </w:r>
          </w:p>
        </w:tc>
      </w:tr>
      <w:tr w:rsidR="003D6AEF" w:rsidRPr="0035677F" w14:paraId="38A28F92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66ED811C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5792115A" w14:textId="47BADE43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5</w:t>
            </w:r>
          </w:p>
        </w:tc>
        <w:tc>
          <w:tcPr>
            <w:tcW w:w="1339" w:type="dxa"/>
          </w:tcPr>
          <w:p w14:paraId="23A1B138" w14:textId="43261B85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1,500,000</w:t>
            </w:r>
          </w:p>
        </w:tc>
        <w:tc>
          <w:tcPr>
            <w:tcW w:w="1419" w:type="dxa"/>
          </w:tcPr>
          <w:p w14:paraId="0D187D1A" w14:textId="5B1CCF9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4,898,609</w:t>
            </w:r>
          </w:p>
        </w:tc>
        <w:tc>
          <w:tcPr>
            <w:tcW w:w="1407" w:type="dxa"/>
          </w:tcPr>
          <w:p w14:paraId="7F83F40E" w14:textId="04123D1F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14:paraId="0436C456" w14:textId="7B9571FE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276,055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4416C579" w14:textId="6E82ACE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3.949479</w:t>
            </w:r>
          </w:p>
        </w:tc>
      </w:tr>
      <w:tr w:rsidR="003D6AEF" w:rsidRPr="0035677F" w14:paraId="5F6AA73D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6463F438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4F6A9AFF" w14:textId="407F0808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6</w:t>
            </w:r>
          </w:p>
        </w:tc>
        <w:tc>
          <w:tcPr>
            <w:tcW w:w="1339" w:type="dxa"/>
          </w:tcPr>
          <w:p w14:paraId="0584F317" w14:textId="7872512A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1,500,000</w:t>
            </w:r>
          </w:p>
        </w:tc>
        <w:tc>
          <w:tcPr>
            <w:tcW w:w="1419" w:type="dxa"/>
          </w:tcPr>
          <w:p w14:paraId="586E75E5" w14:textId="46C94AF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7,020,668</w:t>
            </w:r>
          </w:p>
        </w:tc>
        <w:tc>
          <w:tcPr>
            <w:tcW w:w="1407" w:type="dxa"/>
          </w:tcPr>
          <w:p w14:paraId="20ADC968" w14:textId="4433D35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14:paraId="46144DE2" w14:textId="3F7F0961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230,889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13FCAC4C" w14:textId="4B4E2CB2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6.496614</w:t>
            </w:r>
          </w:p>
        </w:tc>
      </w:tr>
      <w:tr w:rsidR="003D6AEF" w:rsidRPr="0035677F" w14:paraId="4910243F" w14:textId="77777777" w:rsidTr="003D6AEF">
        <w:tc>
          <w:tcPr>
            <w:tcW w:w="1298" w:type="dxa"/>
            <w:vMerge/>
            <w:tcBorders>
              <w:left w:val="single" w:sz="18" w:space="0" w:color="000000"/>
              <w:right w:val="single" w:sz="4" w:space="0" w:color="auto"/>
            </w:tcBorders>
          </w:tcPr>
          <w:p w14:paraId="4594D49B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</w:tcBorders>
          </w:tcPr>
          <w:p w14:paraId="199EC1E1" w14:textId="699CF5F6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7</w:t>
            </w:r>
          </w:p>
        </w:tc>
        <w:tc>
          <w:tcPr>
            <w:tcW w:w="1339" w:type="dxa"/>
          </w:tcPr>
          <w:p w14:paraId="307D9193" w14:textId="528016F9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1,500,000</w:t>
            </w:r>
          </w:p>
        </w:tc>
        <w:tc>
          <w:tcPr>
            <w:tcW w:w="1419" w:type="dxa"/>
          </w:tcPr>
          <w:p w14:paraId="5C468BFE" w14:textId="2C564EDF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7,173,504</w:t>
            </w:r>
          </w:p>
        </w:tc>
        <w:tc>
          <w:tcPr>
            <w:tcW w:w="1407" w:type="dxa"/>
          </w:tcPr>
          <w:p w14:paraId="19757614" w14:textId="7FDD87DD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14:paraId="4A3F98D5" w14:textId="58994902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219,128</w:t>
            </w:r>
          </w:p>
        </w:tc>
        <w:tc>
          <w:tcPr>
            <w:tcW w:w="1700" w:type="dxa"/>
            <w:tcBorders>
              <w:right w:val="single" w:sz="18" w:space="0" w:color="000000"/>
            </w:tcBorders>
          </w:tcPr>
          <w:p w14:paraId="04D70CBB" w14:textId="731A7221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6.845283</w:t>
            </w:r>
          </w:p>
        </w:tc>
      </w:tr>
      <w:tr w:rsidR="003D6AEF" w:rsidRPr="0035677F" w14:paraId="76DFDFA1" w14:textId="77777777" w:rsidTr="003D6AEF">
        <w:tc>
          <w:tcPr>
            <w:tcW w:w="1298" w:type="dxa"/>
            <w:vMerge/>
            <w:tcBorders>
              <w:left w:val="single" w:sz="18" w:space="0" w:color="000000"/>
              <w:bottom w:val="single" w:sz="18" w:space="0" w:color="000000"/>
              <w:right w:val="single" w:sz="4" w:space="0" w:color="auto"/>
            </w:tcBorders>
          </w:tcPr>
          <w:p w14:paraId="7E62140C" w14:textId="7777777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</w:p>
        </w:tc>
        <w:tc>
          <w:tcPr>
            <w:tcW w:w="1298" w:type="dxa"/>
            <w:tcBorders>
              <w:left w:val="single" w:sz="4" w:space="0" w:color="auto"/>
              <w:bottom w:val="single" w:sz="18" w:space="0" w:color="000000"/>
            </w:tcBorders>
          </w:tcPr>
          <w:p w14:paraId="0B4B5537" w14:textId="79AD09E8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8</w:t>
            </w:r>
          </w:p>
        </w:tc>
        <w:tc>
          <w:tcPr>
            <w:tcW w:w="1339" w:type="dxa"/>
            <w:tcBorders>
              <w:bottom w:val="single" w:sz="18" w:space="0" w:color="000000"/>
            </w:tcBorders>
          </w:tcPr>
          <w:p w14:paraId="72C8B6CC" w14:textId="2E00ECEE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1,500,000</w:t>
            </w:r>
          </w:p>
        </w:tc>
        <w:tc>
          <w:tcPr>
            <w:tcW w:w="1419" w:type="dxa"/>
            <w:tcBorders>
              <w:bottom w:val="single" w:sz="18" w:space="0" w:color="000000"/>
            </w:tcBorders>
          </w:tcPr>
          <w:p w14:paraId="19199B7C" w14:textId="3DB639B0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6,361,454</w:t>
            </w:r>
          </w:p>
        </w:tc>
        <w:tc>
          <w:tcPr>
            <w:tcW w:w="1407" w:type="dxa"/>
            <w:tcBorders>
              <w:bottom w:val="single" w:sz="18" w:space="0" w:color="000000"/>
            </w:tcBorders>
          </w:tcPr>
          <w:p w14:paraId="066EA2C4" w14:textId="7AA768E9" w:rsidR="003D6AEF" w:rsidRPr="0035677F" w:rsidRDefault="003D6AEF" w:rsidP="003D6AEF">
            <w:pPr>
              <w:pStyle w:val="NormalWeb"/>
              <w:tabs>
                <w:tab w:val="left" w:pos="699"/>
              </w:tabs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4</w:t>
            </w:r>
          </w:p>
        </w:tc>
        <w:tc>
          <w:tcPr>
            <w:tcW w:w="1408" w:type="dxa"/>
            <w:tcBorders>
              <w:bottom w:val="single" w:sz="18" w:space="0" w:color="000000"/>
            </w:tcBorders>
          </w:tcPr>
          <w:p w14:paraId="5D66EDF4" w14:textId="7F1CA1CF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229,383</w:t>
            </w:r>
          </w:p>
        </w:tc>
        <w:tc>
          <w:tcPr>
            <w:tcW w:w="1700" w:type="dxa"/>
            <w:tcBorders>
              <w:bottom w:val="single" w:sz="18" w:space="0" w:color="000000"/>
              <w:right w:val="single" w:sz="18" w:space="0" w:color="000000"/>
            </w:tcBorders>
          </w:tcPr>
          <w:p w14:paraId="50C37EAF" w14:textId="2B67B267" w:rsidR="003D6AEF" w:rsidRPr="0035677F" w:rsidRDefault="003D6AEF" w:rsidP="003D6AEF">
            <w:pPr>
              <w:pStyle w:val="NormalWeb"/>
              <w:rPr>
                <w:sz w:val="22"/>
                <w:szCs w:val="22"/>
              </w:rPr>
            </w:pPr>
            <w:r w:rsidRPr="0035677F">
              <w:rPr>
                <w:sz w:val="22"/>
                <w:szCs w:val="22"/>
              </w:rPr>
              <w:t>6.539281</w:t>
            </w:r>
          </w:p>
        </w:tc>
      </w:tr>
    </w:tbl>
    <w:p w14:paraId="6A0E49D2" w14:textId="77777777" w:rsidR="0006076A" w:rsidRPr="0035677F" w:rsidRDefault="0006076A" w:rsidP="004073D1">
      <w:pPr>
        <w:rPr>
          <w:rFonts w:ascii="Times New Roman" w:eastAsia="Times New Roman" w:hAnsi="Times New Roman" w:cs="Times New Roman"/>
          <w:color w:val="FF0000"/>
          <w:kern w:val="0"/>
          <w:sz w:val="22"/>
          <w:szCs w:val="22"/>
        </w:rPr>
      </w:pPr>
    </w:p>
    <w:p w14:paraId="0F0E6936" w14:textId="1435ABD8" w:rsidR="004073D1" w:rsidRPr="0035677F" w:rsidRDefault="004073D1" w:rsidP="004073D1">
      <w:pPr>
        <w:rPr>
          <w:rFonts w:ascii="Times New Roman" w:hAnsi="Times New Roman" w:cs="Times New Roman"/>
          <w:sz w:val="22"/>
          <w:szCs w:val="22"/>
        </w:rPr>
      </w:pPr>
      <w:r w:rsidRPr="0035677F">
        <w:rPr>
          <w:rFonts w:ascii="Times New Roman" w:hAnsi="Times New Roman" w:cs="Times New Roman"/>
          <w:sz w:val="22"/>
          <w:szCs w:val="22"/>
        </w:rPr>
        <w:t xml:space="preserve">Figure 1 </w:t>
      </w:r>
    </w:p>
    <w:p w14:paraId="36E6FD95" w14:textId="7A19FA1C" w:rsidR="004073D1" w:rsidRPr="0035677F" w:rsidRDefault="00B2558E" w:rsidP="004073D1">
      <w:pPr>
        <w:rPr>
          <w:rFonts w:ascii="Times New Roman" w:hAnsi="Times New Roman" w:cs="Times New Roman"/>
          <w:sz w:val="22"/>
          <w:szCs w:val="22"/>
        </w:rPr>
      </w:pPr>
      <w:r w:rsidRPr="0035677F">
        <w:rPr>
          <w:rFonts w:ascii="Times New Roman" w:hAnsi="Times New Roman" w:cs="Times New Roman"/>
          <w:sz w:val="22"/>
          <w:szCs w:val="22"/>
        </w:rPr>
        <w:t>A function of the number of pegs left on the board against the number of pegs present initially for a budget of 10k</w:t>
      </w:r>
    </w:p>
    <w:p w14:paraId="519CEC19" w14:textId="6B87B33B" w:rsidR="00B2558E" w:rsidRPr="0035677F" w:rsidRDefault="00B2558E" w:rsidP="004073D1">
      <w:pPr>
        <w:rPr>
          <w:rFonts w:ascii="Times New Roman" w:hAnsi="Times New Roman" w:cs="Times New Roman"/>
          <w:sz w:val="22"/>
          <w:szCs w:val="22"/>
        </w:rPr>
      </w:pPr>
      <w:r w:rsidRPr="0035677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FF3D27F" wp14:editId="0023C493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4572000" cy="2777142"/>
            <wp:effectExtent l="0" t="0" r="12700" b="1714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1D5D349-7A34-6E47-83FE-CE8A3C8D9D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DCB78B" w14:textId="767A39AB" w:rsidR="00B2558E" w:rsidRPr="0035677F" w:rsidRDefault="00B2558E" w:rsidP="004073D1">
      <w:pPr>
        <w:rPr>
          <w:rFonts w:ascii="Times New Roman" w:hAnsi="Times New Roman" w:cs="Times New Roman"/>
          <w:sz w:val="22"/>
          <w:szCs w:val="22"/>
        </w:rPr>
      </w:pPr>
    </w:p>
    <w:p w14:paraId="4A033DB8" w14:textId="77777777" w:rsidR="00B2558E" w:rsidRPr="0035677F" w:rsidRDefault="00B2558E" w:rsidP="004073D1">
      <w:pPr>
        <w:rPr>
          <w:rFonts w:ascii="Times New Roman" w:hAnsi="Times New Roman" w:cs="Times New Roman"/>
          <w:sz w:val="22"/>
          <w:szCs w:val="22"/>
        </w:rPr>
      </w:pPr>
    </w:p>
    <w:p w14:paraId="605606B5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0C774BC4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0B40B993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429DAA1E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0FFA7D81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75F89038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3143B017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50DECD09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7BA8CD9B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00DEA4E4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5A438884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0298688F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2B066CDD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656477ED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48D60721" w14:textId="308B2703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  <w:r w:rsidRPr="0035677F">
        <w:rPr>
          <w:rFonts w:ascii="Times New Roman" w:hAnsi="Times New Roman" w:cs="Times New Roman"/>
          <w:sz w:val="22"/>
          <w:szCs w:val="22"/>
        </w:rPr>
        <w:t xml:space="preserve">Figure </w:t>
      </w:r>
      <w:r w:rsidRPr="0035677F">
        <w:rPr>
          <w:rFonts w:ascii="Times New Roman" w:hAnsi="Times New Roman" w:cs="Times New Roman"/>
          <w:sz w:val="22"/>
          <w:szCs w:val="22"/>
        </w:rPr>
        <w:t>2</w:t>
      </w:r>
    </w:p>
    <w:p w14:paraId="55DC5BEC" w14:textId="7963AB8F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  <w:r w:rsidRPr="0035677F">
        <w:rPr>
          <w:rFonts w:ascii="Times New Roman" w:hAnsi="Times New Roman" w:cs="Times New Roman"/>
          <w:sz w:val="22"/>
          <w:szCs w:val="22"/>
        </w:rPr>
        <w:t>A function of the number of pegs left on the board against the number of pegs present initially for a budget of 10</w:t>
      </w:r>
      <w:r w:rsidRPr="0035677F">
        <w:rPr>
          <w:rFonts w:ascii="Times New Roman" w:hAnsi="Times New Roman" w:cs="Times New Roman"/>
          <w:sz w:val="22"/>
          <w:szCs w:val="22"/>
        </w:rPr>
        <w:t>0</w:t>
      </w:r>
      <w:r w:rsidRPr="0035677F">
        <w:rPr>
          <w:rFonts w:ascii="Times New Roman" w:hAnsi="Times New Roman" w:cs="Times New Roman"/>
          <w:sz w:val="22"/>
          <w:szCs w:val="22"/>
        </w:rPr>
        <w:t>k</w:t>
      </w:r>
    </w:p>
    <w:p w14:paraId="7FB9867B" w14:textId="0D291DA3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  <w:r w:rsidRPr="0035677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D629EE6" wp14:editId="79912DB1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4572000" cy="2743200"/>
            <wp:effectExtent l="0" t="0" r="12700" b="1270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E85711D-CA20-E34C-86E1-271C299A7A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E1B0B" w14:textId="2D4046F8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15EF66FF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094A9869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74B359CC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63358D30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0F6AA3D6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101833FF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187D5C83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300740DB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0E8E41B1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3E99B5F0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671D1F58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6CA839F7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705F4CEF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267CD5D2" w14:textId="0CC4AE4C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  <w:r w:rsidRPr="0035677F">
        <w:rPr>
          <w:rFonts w:ascii="Times New Roman" w:hAnsi="Times New Roman" w:cs="Times New Roman"/>
          <w:sz w:val="22"/>
          <w:szCs w:val="22"/>
        </w:rPr>
        <w:t xml:space="preserve">Figure </w:t>
      </w:r>
      <w:r w:rsidRPr="0035677F">
        <w:rPr>
          <w:rFonts w:ascii="Times New Roman" w:hAnsi="Times New Roman" w:cs="Times New Roman"/>
          <w:sz w:val="22"/>
          <w:szCs w:val="22"/>
        </w:rPr>
        <w:t>3</w:t>
      </w:r>
    </w:p>
    <w:p w14:paraId="1E23904A" w14:textId="1C4F0261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  <w:r w:rsidRPr="0035677F">
        <w:rPr>
          <w:rFonts w:ascii="Times New Roman" w:hAnsi="Times New Roman" w:cs="Times New Roman"/>
          <w:sz w:val="22"/>
          <w:szCs w:val="22"/>
        </w:rPr>
        <w:t>A function of the number of pegs left on the board against the number of pegs present initially for a budget of 1</w:t>
      </w:r>
      <w:r w:rsidRPr="0035677F">
        <w:rPr>
          <w:rFonts w:ascii="Times New Roman" w:hAnsi="Times New Roman" w:cs="Times New Roman"/>
          <w:sz w:val="22"/>
          <w:szCs w:val="22"/>
        </w:rPr>
        <w:t>M</w:t>
      </w:r>
    </w:p>
    <w:p w14:paraId="1E1B107E" w14:textId="0F546FAB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354CA7F2" w14:textId="5DFA5ECB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  <w:r w:rsidRPr="0035677F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69138210" wp14:editId="06CC4CA1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4508500" cy="2743200"/>
            <wp:effectExtent l="0" t="0" r="12700" b="1270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5C5684D-08FE-684D-A2A4-507E761D4F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CC209" w14:textId="7A4CA83C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69DF053F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4C5A000F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14A2FEA6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18F16A82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27772D27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42379299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3B86019D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444BF212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7B5BD55C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7DE366F5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3135B348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47240EA6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7E0AA178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7EBB66A5" w14:textId="77777777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</w:p>
    <w:p w14:paraId="7CDF65AC" w14:textId="77777777" w:rsidR="00011D63" w:rsidRDefault="00011D63" w:rsidP="00B2558E">
      <w:pPr>
        <w:rPr>
          <w:rFonts w:ascii="Times New Roman" w:hAnsi="Times New Roman" w:cs="Times New Roman"/>
          <w:sz w:val="22"/>
          <w:szCs w:val="22"/>
        </w:rPr>
      </w:pPr>
    </w:p>
    <w:p w14:paraId="59D4FAB9" w14:textId="0E480B1F" w:rsidR="00B2558E" w:rsidRPr="0035677F" w:rsidRDefault="00B2558E" w:rsidP="00B2558E">
      <w:pPr>
        <w:rPr>
          <w:rFonts w:ascii="Times New Roman" w:hAnsi="Times New Roman" w:cs="Times New Roman"/>
          <w:sz w:val="22"/>
          <w:szCs w:val="22"/>
        </w:rPr>
      </w:pPr>
      <w:r w:rsidRPr="0035677F">
        <w:rPr>
          <w:rFonts w:ascii="Times New Roman" w:hAnsi="Times New Roman" w:cs="Times New Roman"/>
          <w:sz w:val="22"/>
          <w:szCs w:val="22"/>
        </w:rPr>
        <w:lastRenderedPageBreak/>
        <w:t xml:space="preserve">Figure </w:t>
      </w:r>
      <w:r w:rsidRPr="0035677F">
        <w:rPr>
          <w:rFonts w:ascii="Times New Roman" w:hAnsi="Times New Roman" w:cs="Times New Roman"/>
          <w:sz w:val="22"/>
          <w:szCs w:val="22"/>
        </w:rPr>
        <w:t>4</w:t>
      </w:r>
    </w:p>
    <w:p w14:paraId="10FBC9E3" w14:textId="214C6748" w:rsidR="00B2558E" w:rsidRPr="0035677F" w:rsidRDefault="00B2558E" w:rsidP="00B2558E">
      <w:pPr>
        <w:rPr>
          <w:rFonts w:ascii="Times New Roman" w:hAnsi="Times New Roman" w:cs="Times New Roman" w:hint="eastAsia"/>
          <w:sz w:val="22"/>
          <w:szCs w:val="22"/>
        </w:rPr>
      </w:pPr>
      <w:r w:rsidRPr="0035677F">
        <w:rPr>
          <w:rFonts w:ascii="Times New Roman" w:hAnsi="Times New Roman" w:cs="Times New Roman"/>
          <w:sz w:val="22"/>
          <w:szCs w:val="22"/>
        </w:rPr>
        <w:t>A function of the number of pegs left on the board against the number of pegs present initially for a budget of 1</w:t>
      </w:r>
      <w:r w:rsidRPr="0035677F">
        <w:rPr>
          <w:rFonts w:ascii="Times New Roman" w:hAnsi="Times New Roman" w:cs="Times New Roman"/>
          <w:sz w:val="22"/>
          <w:szCs w:val="22"/>
        </w:rPr>
        <w:t>.5M</w:t>
      </w:r>
    </w:p>
    <w:p w14:paraId="1FEA86C6" w14:textId="411061D0" w:rsidR="00EA7960" w:rsidRPr="0035677F" w:rsidRDefault="00B2558E" w:rsidP="00EA7960">
      <w:pPr>
        <w:pStyle w:val="NormalWeb"/>
        <w:rPr>
          <w:sz w:val="22"/>
          <w:szCs w:val="22"/>
        </w:rPr>
      </w:pPr>
      <w:r w:rsidRPr="0035677F">
        <w:rPr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C852FF8" wp14:editId="582193CC">
            <wp:simplePos x="0" y="0"/>
            <wp:positionH relativeFrom="column">
              <wp:posOffset>0</wp:posOffset>
            </wp:positionH>
            <wp:positionV relativeFrom="paragraph">
              <wp:posOffset>184150</wp:posOffset>
            </wp:positionV>
            <wp:extent cx="4495800" cy="2743200"/>
            <wp:effectExtent l="0" t="0" r="12700" b="1270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68BE0BF-9F21-1A47-B31C-532120D718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11D0B" w14:textId="7BF40622" w:rsidR="00EA7960" w:rsidRPr="0035677F" w:rsidRDefault="00EA7960">
      <w:pPr>
        <w:rPr>
          <w:rFonts w:ascii="Times New Roman" w:hAnsi="Times New Roman" w:cs="Times New Roman"/>
          <w:sz w:val="22"/>
          <w:szCs w:val="22"/>
        </w:rPr>
      </w:pPr>
    </w:p>
    <w:p w14:paraId="5B9C5012" w14:textId="16B896FC" w:rsidR="00EA7960" w:rsidRPr="0035677F" w:rsidRDefault="00EA7960">
      <w:pPr>
        <w:rPr>
          <w:rFonts w:ascii="Times New Roman" w:hAnsi="Times New Roman" w:cs="Times New Roman"/>
          <w:sz w:val="22"/>
          <w:szCs w:val="22"/>
        </w:rPr>
      </w:pPr>
    </w:p>
    <w:p w14:paraId="42851039" w14:textId="098AEDE4" w:rsidR="00EA7960" w:rsidRPr="0035677F" w:rsidRDefault="00EA7960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31D4E8D8" w14:textId="4FF575F8" w:rsidR="0028155E" w:rsidRPr="0035677F" w:rsidRDefault="0028155E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6BB7A39" w14:textId="314C88FE" w:rsidR="0028155E" w:rsidRPr="0035677F" w:rsidRDefault="0028155E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0303929" w14:textId="350DBF46" w:rsidR="0028155E" w:rsidRPr="0035677F" w:rsidRDefault="0028155E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B6FB10D" w14:textId="36E82AA5" w:rsidR="0028155E" w:rsidRPr="0035677F" w:rsidRDefault="0028155E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03B8DD94" w14:textId="66191DE0" w:rsidR="0028155E" w:rsidRPr="0035677F" w:rsidRDefault="0028155E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6C9C1388" w14:textId="3AA63D98" w:rsidR="0028155E" w:rsidRPr="0035677F" w:rsidRDefault="0028155E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1695CD5C" w14:textId="0BF3ED6F" w:rsidR="0028155E" w:rsidRPr="0035677F" w:rsidRDefault="0028155E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7E878D8" w14:textId="1C70AED1" w:rsidR="0028155E" w:rsidRPr="0035677F" w:rsidRDefault="0028155E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9EF522E" w14:textId="5D3088C6" w:rsidR="0028155E" w:rsidRPr="0035677F" w:rsidRDefault="0028155E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29FBFA82" w14:textId="42C61A41" w:rsidR="0028155E" w:rsidRPr="0035677F" w:rsidRDefault="0028155E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44E9FEF6" w14:textId="5FE70AEB" w:rsidR="0028155E" w:rsidRPr="0035677F" w:rsidRDefault="0028155E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14:paraId="569B05AD" w14:textId="77777777" w:rsidR="0006076A" w:rsidRPr="0035677F" w:rsidRDefault="0006076A" w:rsidP="0006076A">
      <w:pPr>
        <w:rPr>
          <w:rFonts w:ascii="Times New Roman" w:eastAsia="Times New Roman" w:hAnsi="Times New Roman" w:cs="Times New Roman"/>
          <w:color w:val="FF0000"/>
          <w:kern w:val="0"/>
          <w:sz w:val="22"/>
          <w:szCs w:val="22"/>
        </w:rPr>
      </w:pPr>
    </w:p>
    <w:p w14:paraId="64C64579" w14:textId="0FEB72AD" w:rsidR="0006076A" w:rsidRPr="0035677F" w:rsidRDefault="0006076A" w:rsidP="0006076A">
      <w:pPr>
        <w:rPr>
          <w:rFonts w:ascii="Times New Roman" w:hAnsi="Times New Roman" w:cs="Times New Roman"/>
          <w:sz w:val="22"/>
          <w:szCs w:val="22"/>
        </w:rPr>
      </w:pPr>
      <w:r w:rsidRPr="0035677F">
        <w:rPr>
          <w:rFonts w:ascii="Times New Roman" w:hAnsi="Times New Roman" w:cs="Times New Roman"/>
          <w:sz w:val="22"/>
          <w:szCs w:val="22"/>
        </w:rPr>
        <w:t>Table</w:t>
      </w:r>
      <w:r w:rsidRPr="0035677F">
        <w:rPr>
          <w:rFonts w:ascii="Times New Roman" w:hAnsi="Times New Roman" w:cs="Times New Roman"/>
          <w:sz w:val="22"/>
          <w:szCs w:val="22"/>
        </w:rPr>
        <w:t xml:space="preserve"> </w:t>
      </w:r>
      <w:r w:rsidRPr="0035677F">
        <w:rPr>
          <w:rFonts w:ascii="Times New Roman" w:hAnsi="Times New Roman" w:cs="Times New Roman"/>
          <w:sz w:val="22"/>
          <w:szCs w:val="22"/>
        </w:rPr>
        <w:t>2</w:t>
      </w:r>
    </w:p>
    <w:p w14:paraId="4C646D24" w14:textId="3E48D252" w:rsidR="0006076A" w:rsidRDefault="0006076A" w:rsidP="0006076A">
      <w:pPr>
        <w:rPr>
          <w:rFonts w:ascii="Times New Roman" w:hAnsi="Times New Roman" w:cs="Times New Roman"/>
          <w:sz w:val="22"/>
          <w:szCs w:val="22"/>
        </w:rPr>
      </w:pPr>
      <w:r w:rsidRPr="0035677F">
        <w:rPr>
          <w:rFonts w:ascii="Times New Roman" w:hAnsi="Times New Roman" w:cs="Times New Roman"/>
          <w:sz w:val="22"/>
          <w:szCs w:val="22"/>
        </w:rPr>
        <w:t xml:space="preserve">Table showing how the budget affects the solution quality for layout 5 to </w:t>
      </w:r>
      <w:r w:rsidR="00011D63">
        <w:rPr>
          <w:rFonts w:ascii="Times New Roman" w:hAnsi="Times New Roman" w:cs="Times New Roman"/>
          <w:sz w:val="22"/>
          <w:szCs w:val="22"/>
        </w:rPr>
        <w:t xml:space="preserve">layout </w:t>
      </w:r>
      <w:r w:rsidRPr="0035677F">
        <w:rPr>
          <w:rFonts w:ascii="Times New Roman" w:hAnsi="Times New Roman" w:cs="Times New Roman"/>
          <w:sz w:val="22"/>
          <w:szCs w:val="22"/>
        </w:rPr>
        <w:t xml:space="preserve">8 </w:t>
      </w:r>
    </w:p>
    <w:p w14:paraId="0AB95727" w14:textId="77777777" w:rsidR="00011D63" w:rsidRPr="0035677F" w:rsidRDefault="00011D63" w:rsidP="0006076A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99"/>
        <w:gridCol w:w="1906"/>
        <w:gridCol w:w="1907"/>
        <w:gridCol w:w="1907"/>
        <w:gridCol w:w="1736"/>
      </w:tblGrid>
      <w:tr w:rsidR="0006076A" w:rsidRPr="0035677F" w14:paraId="6C736ED3" w14:textId="2DE27664" w:rsidTr="0006076A">
        <w:tc>
          <w:tcPr>
            <w:tcW w:w="1899" w:type="dxa"/>
            <w:vMerge w:val="restart"/>
          </w:tcPr>
          <w:p w14:paraId="3E09699D" w14:textId="1219D7E3" w:rsidR="0006076A" w:rsidRPr="0035677F" w:rsidRDefault="0006076A" w:rsidP="00060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Layout Number</w:t>
            </w:r>
          </w:p>
          <w:p w14:paraId="60A1E4BA" w14:textId="4EE89C58" w:rsidR="0006076A" w:rsidRPr="0035677F" w:rsidRDefault="0006076A" w:rsidP="00060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7456" w:type="dxa"/>
            <w:gridSpan w:val="4"/>
          </w:tcPr>
          <w:p w14:paraId="63E4A302" w14:textId="0A837B48" w:rsidR="0006076A" w:rsidRPr="0035677F" w:rsidRDefault="0006076A" w:rsidP="00060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Number of pegs remaining</w:t>
            </w:r>
            <w:r w:rsidR="00761ED0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on the board</w:t>
            </w:r>
          </w:p>
        </w:tc>
      </w:tr>
      <w:tr w:rsidR="0006076A" w:rsidRPr="0035677F" w14:paraId="2D7F214D" w14:textId="554E64E8" w:rsidTr="0006076A">
        <w:tc>
          <w:tcPr>
            <w:tcW w:w="1899" w:type="dxa"/>
            <w:vMerge/>
          </w:tcPr>
          <w:p w14:paraId="236F83EC" w14:textId="5BCC0C86" w:rsidR="0006076A" w:rsidRPr="0035677F" w:rsidRDefault="0006076A" w:rsidP="00060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1906" w:type="dxa"/>
          </w:tcPr>
          <w:p w14:paraId="0824C489" w14:textId="0EB76A84" w:rsidR="0006076A" w:rsidRPr="0035677F" w:rsidRDefault="0006076A" w:rsidP="00060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Budget of 10k</w:t>
            </w:r>
          </w:p>
        </w:tc>
        <w:tc>
          <w:tcPr>
            <w:tcW w:w="1907" w:type="dxa"/>
          </w:tcPr>
          <w:p w14:paraId="05948068" w14:textId="237E3DD9" w:rsidR="0006076A" w:rsidRPr="0035677F" w:rsidRDefault="0006076A" w:rsidP="00060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Budget of 10</w:t>
            </w: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</w:t>
            </w:r>
          </w:p>
        </w:tc>
        <w:tc>
          <w:tcPr>
            <w:tcW w:w="1907" w:type="dxa"/>
          </w:tcPr>
          <w:p w14:paraId="2D0ED7F2" w14:textId="52788CB7" w:rsidR="0006076A" w:rsidRPr="0035677F" w:rsidRDefault="0006076A" w:rsidP="00060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Budget of 1</w:t>
            </w: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</w:t>
            </w:r>
          </w:p>
        </w:tc>
        <w:tc>
          <w:tcPr>
            <w:tcW w:w="1736" w:type="dxa"/>
          </w:tcPr>
          <w:p w14:paraId="3B8208AD" w14:textId="41CAC3B0" w:rsidR="0006076A" w:rsidRPr="0035677F" w:rsidRDefault="0006076A" w:rsidP="00060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Budget of 1</w:t>
            </w: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.5M</w:t>
            </w:r>
          </w:p>
        </w:tc>
      </w:tr>
      <w:tr w:rsidR="0006076A" w:rsidRPr="0035677F" w14:paraId="11BBFB23" w14:textId="77777777" w:rsidTr="0006076A">
        <w:tc>
          <w:tcPr>
            <w:tcW w:w="1899" w:type="dxa"/>
          </w:tcPr>
          <w:p w14:paraId="64D13F40" w14:textId="739E1CD8" w:rsidR="0006076A" w:rsidRPr="0035677F" w:rsidRDefault="0006076A" w:rsidP="00060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5</w:t>
            </w:r>
          </w:p>
        </w:tc>
        <w:tc>
          <w:tcPr>
            <w:tcW w:w="1906" w:type="dxa"/>
          </w:tcPr>
          <w:p w14:paraId="4A7472E2" w14:textId="5CB56C6E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1907" w:type="dxa"/>
          </w:tcPr>
          <w:p w14:paraId="706832DF" w14:textId="2B6A51BB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1907" w:type="dxa"/>
          </w:tcPr>
          <w:p w14:paraId="68748EFE" w14:textId="1B966014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1736" w:type="dxa"/>
          </w:tcPr>
          <w:p w14:paraId="5A9E9B63" w14:textId="3673061B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1</w:t>
            </w:r>
          </w:p>
        </w:tc>
      </w:tr>
      <w:tr w:rsidR="0006076A" w:rsidRPr="0035677F" w14:paraId="7AAF3A2D" w14:textId="06939A03" w:rsidTr="0006076A">
        <w:tc>
          <w:tcPr>
            <w:tcW w:w="1899" w:type="dxa"/>
          </w:tcPr>
          <w:p w14:paraId="012D5E45" w14:textId="16B61F3E" w:rsidR="0006076A" w:rsidRPr="0035677F" w:rsidRDefault="0006076A" w:rsidP="00060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6</w:t>
            </w:r>
          </w:p>
        </w:tc>
        <w:tc>
          <w:tcPr>
            <w:tcW w:w="1906" w:type="dxa"/>
          </w:tcPr>
          <w:p w14:paraId="448621A2" w14:textId="370DA56F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5</w:t>
            </w:r>
          </w:p>
        </w:tc>
        <w:tc>
          <w:tcPr>
            <w:tcW w:w="1907" w:type="dxa"/>
          </w:tcPr>
          <w:p w14:paraId="68C50FE7" w14:textId="28CE3CBD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1907" w:type="dxa"/>
          </w:tcPr>
          <w:p w14:paraId="6B00043B" w14:textId="72F09D61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1736" w:type="dxa"/>
          </w:tcPr>
          <w:p w14:paraId="67880B4D" w14:textId="75BE0436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3</w:t>
            </w:r>
          </w:p>
        </w:tc>
      </w:tr>
      <w:tr w:rsidR="0006076A" w:rsidRPr="0035677F" w14:paraId="2475C8A6" w14:textId="69267B3C" w:rsidTr="0006076A">
        <w:tc>
          <w:tcPr>
            <w:tcW w:w="1899" w:type="dxa"/>
          </w:tcPr>
          <w:p w14:paraId="2F57BC2C" w14:textId="63D9457E" w:rsidR="0006076A" w:rsidRPr="0035677F" w:rsidRDefault="0006076A" w:rsidP="00060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7</w:t>
            </w:r>
          </w:p>
        </w:tc>
        <w:tc>
          <w:tcPr>
            <w:tcW w:w="1906" w:type="dxa"/>
          </w:tcPr>
          <w:p w14:paraId="53DAA625" w14:textId="21905543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1907" w:type="dxa"/>
          </w:tcPr>
          <w:p w14:paraId="0624C232" w14:textId="0AFCF548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1907" w:type="dxa"/>
          </w:tcPr>
          <w:p w14:paraId="4B3AA918" w14:textId="13D28256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1736" w:type="dxa"/>
          </w:tcPr>
          <w:p w14:paraId="0452AD14" w14:textId="15B4739F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2</w:t>
            </w:r>
          </w:p>
        </w:tc>
      </w:tr>
      <w:tr w:rsidR="0006076A" w:rsidRPr="0035677F" w14:paraId="33758603" w14:textId="72C68A8A" w:rsidTr="0006076A">
        <w:tc>
          <w:tcPr>
            <w:tcW w:w="1899" w:type="dxa"/>
          </w:tcPr>
          <w:p w14:paraId="559F545B" w14:textId="214BE6EA" w:rsidR="0006076A" w:rsidRPr="0035677F" w:rsidRDefault="0006076A" w:rsidP="0006076A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8</w:t>
            </w:r>
          </w:p>
        </w:tc>
        <w:tc>
          <w:tcPr>
            <w:tcW w:w="1906" w:type="dxa"/>
          </w:tcPr>
          <w:p w14:paraId="5C740EE8" w14:textId="3923BF2F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6</w:t>
            </w:r>
          </w:p>
        </w:tc>
        <w:tc>
          <w:tcPr>
            <w:tcW w:w="1907" w:type="dxa"/>
          </w:tcPr>
          <w:p w14:paraId="6B6CD10A" w14:textId="255A7DBC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1907" w:type="dxa"/>
          </w:tcPr>
          <w:p w14:paraId="489C6903" w14:textId="0DDEC688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1736" w:type="dxa"/>
          </w:tcPr>
          <w:p w14:paraId="45BDCBC4" w14:textId="46C452BC" w:rsidR="0006076A" w:rsidRPr="0035677F" w:rsidRDefault="0006076A" w:rsidP="0006076A">
            <w:pP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677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4</w:t>
            </w:r>
          </w:p>
        </w:tc>
      </w:tr>
    </w:tbl>
    <w:p w14:paraId="35BDEABE" w14:textId="77777777" w:rsidR="0028155E" w:rsidRPr="0035677F" w:rsidRDefault="0028155E">
      <w:pPr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28155E" w:rsidRPr="0035677F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60"/>
    <w:rsid w:val="00005296"/>
    <w:rsid w:val="000065D7"/>
    <w:rsid w:val="00011D63"/>
    <w:rsid w:val="0006076A"/>
    <w:rsid w:val="0028155E"/>
    <w:rsid w:val="002B28C6"/>
    <w:rsid w:val="0035677F"/>
    <w:rsid w:val="00394572"/>
    <w:rsid w:val="003D6AEF"/>
    <w:rsid w:val="004073D1"/>
    <w:rsid w:val="00494461"/>
    <w:rsid w:val="00582225"/>
    <w:rsid w:val="00751049"/>
    <w:rsid w:val="00761ED0"/>
    <w:rsid w:val="00872090"/>
    <w:rsid w:val="00995A6E"/>
    <w:rsid w:val="00997E7C"/>
    <w:rsid w:val="00A164B4"/>
    <w:rsid w:val="00A72C5A"/>
    <w:rsid w:val="00B2558E"/>
    <w:rsid w:val="00B34351"/>
    <w:rsid w:val="00B94764"/>
    <w:rsid w:val="00EA7960"/>
    <w:rsid w:val="00EB4011"/>
    <w:rsid w:val="00F0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CDF8"/>
  <w15:chartTrackingRefBased/>
  <w15:docId w15:val="{B61DFCB1-5BEF-4141-B247-25C6580B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96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TableGrid">
    <w:name w:val="Table Grid"/>
    <w:basedOn w:val="TableNormal"/>
    <w:uiPriority w:val="39"/>
    <w:rsid w:val="00B34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9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misotomatsu/Desktop/COMP20003%20Assignment%203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misotomatsu/Desktop/COMP20003%20Assignment%203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misotomatsu/Desktop/COMP20003%20Assignment%203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umisotomatsu/Desktop/COMP20003%20Assignment%203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Function</a:t>
            </a:r>
            <a:r>
              <a:rPr lang="en-US" baseline="0"/>
              <a:t> f</a:t>
            </a:r>
            <a:r>
              <a:rPr lang="en-US"/>
              <a:t>or budget 10k</a:t>
            </a:r>
          </a:p>
        </c:rich>
      </c:tx>
      <c:layout>
        <c:manualLayout>
          <c:xMode val="edge"/>
          <c:yMode val="edge"/>
          <c:x val="0.26342956590754502"/>
          <c:y val="3.699330370227964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Number of pegs left for budget 10k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7</c:v>
                </c:pt>
                <c:pt idx="3">
                  <c:v>17</c:v>
                </c:pt>
                <c:pt idx="4">
                  <c:v>32</c:v>
                </c:pt>
                <c:pt idx="5">
                  <c:v>36</c:v>
                </c:pt>
                <c:pt idx="6">
                  <c:v>44</c:v>
                </c:pt>
                <c:pt idx="7">
                  <c:v>38</c:v>
                </c:pt>
                <c:pt idx="8">
                  <c:v>40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4</c:v>
                </c:pt>
                <c:pt idx="6">
                  <c:v>5</c:v>
                </c:pt>
                <c:pt idx="7">
                  <c:v>4</c:v>
                </c:pt>
                <c:pt idx="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D1-B745-A036-84313FEE2C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9547887"/>
        <c:axId val="1659549519"/>
      </c:lineChart>
      <c:catAx>
        <c:axId val="1659547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pegs initially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0.33393312702712968"/>
              <c:y val="0.88344779046934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9549519"/>
        <c:crosses val="autoZero"/>
        <c:auto val="1"/>
        <c:lblAlgn val="ctr"/>
        <c:lblOffset val="100"/>
        <c:noMultiLvlLbl val="0"/>
      </c:catAx>
      <c:valAx>
        <c:axId val="1659549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Number of pegs left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6725157160507296E-2"/>
              <c:y val="0.281866763664856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9547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Function for budget 100k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Number of pegs left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Sheet1!$D$2:$D$10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7</c:v>
                </c:pt>
                <c:pt idx="3">
                  <c:v>17</c:v>
                </c:pt>
                <c:pt idx="4">
                  <c:v>32</c:v>
                </c:pt>
                <c:pt idx="5">
                  <c:v>36</c:v>
                </c:pt>
                <c:pt idx="6">
                  <c:v>44</c:v>
                </c:pt>
                <c:pt idx="7">
                  <c:v>38</c:v>
                </c:pt>
                <c:pt idx="8">
                  <c:v>40</c:v>
                </c:pt>
              </c:numCache>
            </c:numRef>
          </c:cat>
          <c:val>
            <c:numRef>
              <c:f>Sheet1!$E$2:$E$10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  <c:pt idx="6">
                  <c:v>4</c:v>
                </c:pt>
                <c:pt idx="7">
                  <c:v>2</c:v>
                </c:pt>
                <c:pt idx="8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68-4545-8E00-5CA54AE83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8773327"/>
        <c:axId val="1660646287"/>
      </c:lineChart>
      <c:catAx>
        <c:axId val="1668773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pegs initially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0646287"/>
        <c:crosses val="autoZero"/>
        <c:auto val="1"/>
        <c:lblAlgn val="ctr"/>
        <c:lblOffset val="100"/>
        <c:noMultiLvlLbl val="0"/>
      </c:catAx>
      <c:valAx>
        <c:axId val="166064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pegs left 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1111111111111112E-2"/>
              <c:y val="0.281608705161854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8773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Function for budget 1M 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29982388821115669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Number of pegs left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Sheet1!$G$2:$G$10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7</c:v>
                </c:pt>
                <c:pt idx="3">
                  <c:v>17</c:v>
                </c:pt>
                <c:pt idx="4">
                  <c:v>32</c:v>
                </c:pt>
                <c:pt idx="5">
                  <c:v>36</c:v>
                </c:pt>
                <c:pt idx="6">
                  <c:v>44</c:v>
                </c:pt>
                <c:pt idx="7">
                  <c:v>38</c:v>
                </c:pt>
                <c:pt idx="8">
                  <c:v>40</c:v>
                </c:pt>
              </c:numCache>
            </c:numRef>
          </c:cat>
          <c:val>
            <c:numRef>
              <c:f>Sheet1!$H$2:$H$10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2</c:v>
                </c:pt>
                <c:pt idx="6">
                  <c:v>3</c:v>
                </c:pt>
                <c:pt idx="7">
                  <c:v>2</c:v>
                </c:pt>
                <c:pt idx="8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6C-CB45-95E4-C064EBD20A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65971647"/>
        <c:axId val="1687704767"/>
      </c:lineChart>
      <c:catAx>
        <c:axId val="1665971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pegs initially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7704767"/>
        <c:crosses val="autoZero"/>
        <c:auto val="1"/>
        <c:lblAlgn val="ctr"/>
        <c:lblOffset val="100"/>
        <c:noMultiLvlLbl val="0"/>
      </c:catAx>
      <c:valAx>
        <c:axId val="168770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pegs left 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9718309859154931E-2"/>
              <c:y val="0.335324074074074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5971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Function for budget 1.5M 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Number of pegs left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Sheet1!$J$2:$J$10</c:f>
              <c:numCache>
                <c:formatCode>General</c:formatCode>
                <c:ptCount val="9"/>
                <c:pt idx="0">
                  <c:v>3</c:v>
                </c:pt>
                <c:pt idx="1">
                  <c:v>4</c:v>
                </c:pt>
                <c:pt idx="2">
                  <c:v>7</c:v>
                </c:pt>
                <c:pt idx="3">
                  <c:v>17</c:v>
                </c:pt>
                <c:pt idx="4">
                  <c:v>32</c:v>
                </c:pt>
                <c:pt idx="5">
                  <c:v>36</c:v>
                </c:pt>
                <c:pt idx="6">
                  <c:v>44</c:v>
                </c:pt>
                <c:pt idx="7">
                  <c:v>38</c:v>
                </c:pt>
                <c:pt idx="8">
                  <c:v>40</c:v>
                </c:pt>
              </c:numCache>
            </c:numRef>
          </c:cat>
          <c:val>
            <c:numRef>
              <c:f>Sheet1!$K$2:$K$10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3</c:v>
                </c:pt>
                <c:pt idx="7">
                  <c:v>2</c:v>
                </c:pt>
                <c:pt idx="8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ED-D341-A71B-27F136B912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86993327"/>
        <c:axId val="1669020319"/>
      </c:lineChart>
      <c:catAx>
        <c:axId val="1686993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pegs initially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9020319"/>
        <c:crosses val="autoZero"/>
        <c:auto val="1"/>
        <c:lblAlgn val="ctr"/>
        <c:lblOffset val="100"/>
        <c:noMultiLvlLbl val="0"/>
      </c:catAx>
      <c:valAx>
        <c:axId val="166902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Number of pegs left 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1299435028248588E-2"/>
              <c:y val="0.3353240740740740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6993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Kumi Sotomatsu</dc:creator>
  <cp:keywords/>
  <dc:description/>
  <cp:lastModifiedBy>Kumi Sotomatsu</cp:lastModifiedBy>
  <cp:revision>11</cp:revision>
  <dcterms:created xsi:type="dcterms:W3CDTF">2020-10-31T10:06:00Z</dcterms:created>
  <dcterms:modified xsi:type="dcterms:W3CDTF">2020-11-01T02:34:00Z</dcterms:modified>
</cp:coreProperties>
</file>