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03785B">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1"/>
          <w:szCs w:val="21"/>
        </w:rPr>
      </w:pPr>
    </w:p>
    <w:p w14:paraId="3411E4D3">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auto"/>
          <w:sz w:val="30"/>
          <w:szCs w:val="30"/>
        </w:rPr>
      </w:pPr>
      <w:r>
        <w:rPr>
          <w:rFonts w:hint="default" w:ascii="Times New Roman" w:hAnsi="Times New Roman" w:eastAsia="Consolas" w:cs="Times New Roman"/>
          <w:b/>
          <w:bCs/>
          <w:color w:val="auto"/>
          <w:kern w:val="0"/>
          <w:sz w:val="30"/>
          <w:szCs w:val="30"/>
          <w:shd w:val="clear" w:fill="FFFFFF"/>
          <w:lang w:val="en-US" w:eastAsia="zh-CN" w:bidi="ar"/>
        </w:rPr>
        <w:t>Summary</w:t>
      </w:r>
    </w:p>
    <w:p w14:paraId="62C498DC">
      <w:pPr>
        <w:keepNext w:val="0"/>
        <w:keepLines w:val="0"/>
        <w:widowControl/>
        <w:suppressLineNumbers w:val="0"/>
        <w:jc w:val="left"/>
        <w:rPr>
          <w:rFonts w:hint="default" w:ascii="Times New Roman" w:hAnsi="Times New Roman" w:cs="Times New Roman"/>
        </w:rPr>
      </w:pPr>
    </w:p>
    <w:p w14:paraId="43BB1C40">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FFFFF"/>
          <w:lang w:val="en-US" w:eastAsia="zh-CN" w:bidi="ar"/>
        </w:rPr>
        <w:t>This notebook compares trader performance against market sentiment by merging trade history with a Fear/Greed index. The main result is that trader behavior is sentiment-sensitive: performance, win rate, trade frequency, and position sizing all shift as the market moves from Fear to Greed.</w:t>
      </w:r>
    </w:p>
    <w:p w14:paraId="51A0A191">
      <w:pPr>
        <w:keepNext w:val="0"/>
        <w:keepLines w:val="0"/>
        <w:widowControl/>
        <w:suppressLineNumbers w:val="0"/>
        <w:jc w:val="left"/>
        <w:rPr>
          <w:rFonts w:hint="default" w:ascii="Times New Roman" w:hAnsi="Times New Roman" w:cs="Times New Roman"/>
        </w:rPr>
      </w:pPr>
    </w:p>
    <w:p w14:paraId="4FE9A3EB">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FFFFF"/>
          <w:lang w:val="en-US" w:eastAsia="zh-CN" w:bidi="ar"/>
        </w:rPr>
        <w:t>The strongest average PnL appears in Extreme Greed, while Fear also shows stronger performance than plain Greed in several places. At the same time, Greed produces the largest downside tail, which suggests that confidence can lead to oversized risk-taking.</w:t>
      </w:r>
    </w:p>
    <w:p w14:paraId="1430EF9B">
      <w:pPr>
        <w:keepNext w:val="0"/>
        <w:keepLines w:val="0"/>
        <w:widowControl/>
        <w:suppressLineNumbers w:val="0"/>
        <w:jc w:val="left"/>
        <w:rPr>
          <w:rFonts w:hint="default" w:ascii="Times New Roman" w:hAnsi="Times New Roman" w:cs="Times New Roman"/>
        </w:rPr>
      </w:pPr>
    </w:p>
    <w:p w14:paraId="0B2EBAD3">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auto"/>
          <w:sz w:val="30"/>
          <w:szCs w:val="30"/>
        </w:rPr>
      </w:pPr>
      <w:r>
        <w:rPr>
          <w:rFonts w:hint="default" w:ascii="Times New Roman" w:hAnsi="Times New Roman" w:eastAsia="Consolas" w:cs="Times New Roman"/>
          <w:b/>
          <w:bCs/>
          <w:color w:val="auto"/>
          <w:kern w:val="0"/>
          <w:sz w:val="30"/>
          <w:szCs w:val="30"/>
          <w:shd w:val="clear" w:fill="FFFFFF"/>
          <w:lang w:val="en-US" w:eastAsia="zh-CN" w:bidi="ar"/>
        </w:rPr>
        <w:t>Methodology</w:t>
      </w:r>
    </w:p>
    <w:p w14:paraId="27261BBB">
      <w:pPr>
        <w:keepNext w:val="0"/>
        <w:keepLines w:val="0"/>
        <w:widowControl/>
        <w:suppressLineNumbers w:val="0"/>
        <w:jc w:val="left"/>
        <w:rPr>
          <w:rFonts w:hint="default" w:ascii="Times New Roman" w:hAnsi="Times New Roman" w:cs="Times New Roman"/>
        </w:rPr>
      </w:pPr>
    </w:p>
    <w:p w14:paraId="1A8936F7">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451A5"/>
          <w:kern w:val="0"/>
          <w:sz w:val="21"/>
          <w:szCs w:val="21"/>
          <w:shd w:val="clear" w:fill="FFFFFF"/>
          <w:lang w:val="en-US" w:eastAsia="zh-CN" w:bidi="ar"/>
        </w:rPr>
        <w:t>1.</w:t>
      </w:r>
      <w:r>
        <w:rPr>
          <w:rFonts w:hint="default" w:ascii="Times New Roman" w:hAnsi="Times New Roman" w:eastAsia="Consolas" w:cs="Times New Roman"/>
          <w:b w:val="0"/>
          <w:bCs w:val="0"/>
          <w:color w:val="000000"/>
          <w:kern w:val="0"/>
          <w:sz w:val="21"/>
          <w:szCs w:val="21"/>
          <w:shd w:val="clear" w:fill="FFFFFF"/>
          <w:lang w:val="en-US" w:eastAsia="zh-CN" w:bidi="ar"/>
        </w:rPr>
        <w:t xml:space="preserve"> Load the sentiment file and the historical trade file.</w:t>
      </w:r>
    </w:p>
    <w:p w14:paraId="7D201BD7">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451A5"/>
          <w:kern w:val="0"/>
          <w:sz w:val="21"/>
          <w:szCs w:val="21"/>
          <w:shd w:val="clear" w:fill="FFFFFF"/>
          <w:lang w:val="en-US" w:eastAsia="zh-CN" w:bidi="ar"/>
        </w:rPr>
        <w:t>2.</w:t>
      </w:r>
      <w:r>
        <w:rPr>
          <w:rFonts w:hint="default" w:ascii="Times New Roman" w:hAnsi="Times New Roman" w:eastAsia="Consolas" w:cs="Times New Roman"/>
          <w:b w:val="0"/>
          <w:bCs w:val="0"/>
          <w:color w:val="000000"/>
          <w:kern w:val="0"/>
          <w:sz w:val="21"/>
          <w:szCs w:val="21"/>
          <w:shd w:val="clear" w:fill="FFFFFF"/>
          <w:lang w:val="en-US" w:eastAsia="zh-CN" w:bidi="ar"/>
        </w:rPr>
        <w:t xml:space="preserve"> Convert timestamps into a common date field.</w:t>
      </w:r>
    </w:p>
    <w:p w14:paraId="19CA3189">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451A5"/>
          <w:kern w:val="0"/>
          <w:sz w:val="21"/>
          <w:szCs w:val="21"/>
          <w:shd w:val="clear" w:fill="FFFFFF"/>
          <w:lang w:val="en-US" w:eastAsia="zh-CN" w:bidi="ar"/>
        </w:rPr>
        <w:t>3.</w:t>
      </w:r>
      <w:r>
        <w:rPr>
          <w:rFonts w:hint="default" w:ascii="Times New Roman" w:hAnsi="Times New Roman" w:eastAsia="Consolas" w:cs="Times New Roman"/>
          <w:b w:val="0"/>
          <w:bCs w:val="0"/>
          <w:color w:val="000000"/>
          <w:kern w:val="0"/>
          <w:sz w:val="21"/>
          <w:szCs w:val="21"/>
          <w:shd w:val="clear" w:fill="FFFFFF"/>
          <w:lang w:val="en-US" w:eastAsia="zh-CN" w:bidi="ar"/>
        </w:rPr>
        <w:t xml:space="preserve"> Merge both datasets on date.</w:t>
      </w:r>
    </w:p>
    <w:p w14:paraId="0FE06D16">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451A5"/>
          <w:kern w:val="0"/>
          <w:sz w:val="21"/>
          <w:szCs w:val="21"/>
          <w:shd w:val="clear" w:fill="FFFFFF"/>
          <w:lang w:val="en-US" w:eastAsia="zh-CN" w:bidi="ar"/>
        </w:rPr>
        <w:t>4.</w:t>
      </w:r>
      <w:r>
        <w:rPr>
          <w:rFonts w:hint="default" w:ascii="Times New Roman" w:hAnsi="Times New Roman" w:eastAsia="Consolas" w:cs="Times New Roman"/>
          <w:b w:val="0"/>
          <w:bCs w:val="0"/>
          <w:color w:val="000000"/>
          <w:kern w:val="0"/>
          <w:sz w:val="21"/>
          <w:szCs w:val="21"/>
          <w:shd w:val="clear" w:fill="FFFFFF"/>
          <w:lang w:val="en-US" w:eastAsia="zh-CN" w:bidi="ar"/>
        </w:rPr>
        <w:t xml:space="preserve"> Remove missing rows created by the join.</w:t>
      </w:r>
    </w:p>
    <w:p w14:paraId="3085A53E">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451A5"/>
          <w:kern w:val="0"/>
          <w:sz w:val="21"/>
          <w:szCs w:val="21"/>
          <w:shd w:val="clear" w:fill="FFFFFF"/>
          <w:lang w:val="en-US" w:eastAsia="zh-CN" w:bidi="ar"/>
        </w:rPr>
        <w:t>5.</w:t>
      </w:r>
      <w:r>
        <w:rPr>
          <w:rFonts w:hint="default" w:ascii="Times New Roman" w:hAnsi="Times New Roman" w:eastAsia="Consolas" w:cs="Times New Roman"/>
          <w:b w:val="0"/>
          <w:bCs w:val="0"/>
          <w:color w:val="000000"/>
          <w:kern w:val="0"/>
          <w:sz w:val="21"/>
          <w:szCs w:val="21"/>
          <w:shd w:val="clear" w:fill="FFFFFF"/>
          <w:lang w:val="en-US" w:eastAsia="zh-CN" w:bidi="ar"/>
        </w:rPr>
        <w:t xml:space="preserve"> Build analysis metrics:</w:t>
      </w:r>
    </w:p>
    <w:p w14:paraId="32097AE7">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FFFFF"/>
          <w:lang w:val="en-US" w:eastAsia="zh-CN" w:bidi="ar"/>
        </w:rPr>
        <w:t>   </w:t>
      </w:r>
      <w:r>
        <w:rPr>
          <w:rFonts w:hint="default" w:ascii="Times New Roman" w:hAnsi="Times New Roman" w:eastAsia="Consolas" w:cs="Times New Roman"/>
          <w:b w:val="0"/>
          <w:bCs w:val="0"/>
          <w:color w:val="0451A5"/>
          <w:kern w:val="0"/>
          <w:sz w:val="21"/>
          <w:szCs w:val="21"/>
          <w:shd w:val="clear" w:fill="FFFFFF"/>
          <w:lang w:val="en-US" w:eastAsia="zh-CN" w:bidi="ar"/>
        </w:rPr>
        <w:t>-</w:t>
      </w:r>
      <w:r>
        <w:rPr>
          <w:rFonts w:hint="default" w:ascii="Times New Roman" w:hAnsi="Times New Roman" w:eastAsia="Consolas" w:cs="Times New Roman"/>
          <w:b w:val="0"/>
          <w:bCs w:val="0"/>
          <w:color w:val="000000"/>
          <w:kern w:val="0"/>
          <w:sz w:val="21"/>
          <w:szCs w:val="21"/>
          <w:shd w:val="clear" w:fill="FFFFFF"/>
          <w:lang w:val="en-US" w:eastAsia="zh-CN" w:bidi="ar"/>
        </w:rPr>
        <w:t xml:space="preserve"> daily PnL per trader</w:t>
      </w:r>
    </w:p>
    <w:p w14:paraId="6DE5921F">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FFFFF"/>
          <w:lang w:val="en-US" w:eastAsia="zh-CN" w:bidi="ar"/>
        </w:rPr>
        <w:t>   </w:t>
      </w:r>
      <w:r>
        <w:rPr>
          <w:rFonts w:hint="default" w:ascii="Times New Roman" w:hAnsi="Times New Roman" w:eastAsia="Consolas" w:cs="Times New Roman"/>
          <w:b w:val="0"/>
          <w:bCs w:val="0"/>
          <w:color w:val="0451A5"/>
          <w:kern w:val="0"/>
          <w:sz w:val="21"/>
          <w:szCs w:val="21"/>
          <w:shd w:val="clear" w:fill="FFFFFF"/>
          <w:lang w:val="en-US" w:eastAsia="zh-CN" w:bidi="ar"/>
        </w:rPr>
        <w:t>-</w:t>
      </w:r>
      <w:r>
        <w:rPr>
          <w:rFonts w:hint="default" w:ascii="Times New Roman" w:hAnsi="Times New Roman" w:eastAsia="Consolas" w:cs="Times New Roman"/>
          <w:b w:val="0"/>
          <w:bCs w:val="0"/>
          <w:color w:val="000000"/>
          <w:kern w:val="0"/>
          <w:sz w:val="21"/>
          <w:szCs w:val="21"/>
          <w:shd w:val="clear" w:fill="FFFFFF"/>
          <w:lang w:val="en-US" w:eastAsia="zh-CN" w:bidi="ar"/>
        </w:rPr>
        <w:t xml:space="preserve"> win rate</w:t>
      </w:r>
    </w:p>
    <w:p w14:paraId="01B94723">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FFFFF"/>
          <w:lang w:val="en-US" w:eastAsia="zh-CN" w:bidi="ar"/>
        </w:rPr>
        <w:t>   </w:t>
      </w:r>
      <w:r>
        <w:rPr>
          <w:rFonts w:hint="default" w:ascii="Times New Roman" w:hAnsi="Times New Roman" w:eastAsia="Consolas" w:cs="Times New Roman"/>
          <w:b w:val="0"/>
          <w:bCs w:val="0"/>
          <w:color w:val="0451A5"/>
          <w:kern w:val="0"/>
          <w:sz w:val="21"/>
          <w:szCs w:val="21"/>
          <w:shd w:val="clear" w:fill="FFFFFF"/>
          <w:lang w:val="en-US" w:eastAsia="zh-CN" w:bidi="ar"/>
        </w:rPr>
        <w:t>-</w:t>
      </w:r>
      <w:r>
        <w:rPr>
          <w:rFonts w:hint="default" w:ascii="Times New Roman" w:hAnsi="Times New Roman" w:eastAsia="Consolas" w:cs="Times New Roman"/>
          <w:b w:val="0"/>
          <w:bCs w:val="0"/>
          <w:color w:val="000000"/>
          <w:kern w:val="0"/>
          <w:sz w:val="21"/>
          <w:szCs w:val="21"/>
          <w:shd w:val="clear" w:fill="FFFFFF"/>
          <w:lang w:val="en-US" w:eastAsia="zh-CN" w:bidi="ar"/>
        </w:rPr>
        <w:t xml:space="preserve"> average trade size</w:t>
      </w:r>
    </w:p>
    <w:p w14:paraId="27C937C6">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FFFFF"/>
          <w:lang w:val="en-US" w:eastAsia="zh-CN" w:bidi="ar"/>
        </w:rPr>
        <w:t>   </w:t>
      </w:r>
      <w:r>
        <w:rPr>
          <w:rFonts w:hint="default" w:ascii="Times New Roman" w:hAnsi="Times New Roman" w:eastAsia="Consolas" w:cs="Times New Roman"/>
          <w:b w:val="0"/>
          <w:bCs w:val="0"/>
          <w:color w:val="0451A5"/>
          <w:kern w:val="0"/>
          <w:sz w:val="21"/>
          <w:szCs w:val="21"/>
          <w:shd w:val="clear" w:fill="FFFFFF"/>
          <w:lang w:val="en-US" w:eastAsia="zh-CN" w:bidi="ar"/>
        </w:rPr>
        <w:t>-</w:t>
      </w:r>
      <w:r>
        <w:rPr>
          <w:rFonts w:hint="default" w:ascii="Times New Roman" w:hAnsi="Times New Roman" w:eastAsia="Consolas" w:cs="Times New Roman"/>
          <w:b w:val="0"/>
          <w:bCs w:val="0"/>
          <w:color w:val="000000"/>
          <w:kern w:val="0"/>
          <w:sz w:val="21"/>
          <w:szCs w:val="21"/>
          <w:shd w:val="clear" w:fill="FFFFFF"/>
          <w:lang w:val="en-US" w:eastAsia="zh-CN" w:bidi="ar"/>
        </w:rPr>
        <w:t xml:space="preserve"> trades per day</w:t>
      </w:r>
    </w:p>
    <w:p w14:paraId="53302F6B">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FFFFF"/>
          <w:lang w:val="en-US" w:eastAsia="zh-CN" w:bidi="ar"/>
        </w:rPr>
        <w:t>   </w:t>
      </w:r>
      <w:r>
        <w:rPr>
          <w:rFonts w:hint="default" w:ascii="Times New Roman" w:hAnsi="Times New Roman" w:eastAsia="Consolas" w:cs="Times New Roman"/>
          <w:b w:val="0"/>
          <w:bCs w:val="0"/>
          <w:color w:val="0451A5"/>
          <w:kern w:val="0"/>
          <w:sz w:val="21"/>
          <w:szCs w:val="21"/>
          <w:shd w:val="clear" w:fill="FFFFFF"/>
          <w:lang w:val="en-US" w:eastAsia="zh-CN" w:bidi="ar"/>
        </w:rPr>
        <w:t>-</w:t>
      </w:r>
      <w:r>
        <w:rPr>
          <w:rFonts w:hint="default" w:ascii="Times New Roman" w:hAnsi="Times New Roman" w:eastAsia="Consolas" w:cs="Times New Roman"/>
          <w:b w:val="0"/>
          <w:bCs w:val="0"/>
          <w:color w:val="000000"/>
          <w:kern w:val="0"/>
          <w:sz w:val="21"/>
          <w:szCs w:val="21"/>
          <w:shd w:val="clear" w:fill="FFFFFF"/>
          <w:lang w:val="en-US" w:eastAsia="zh-CN" w:bidi="ar"/>
        </w:rPr>
        <w:t xml:space="preserve"> long vs short activity</w:t>
      </w:r>
    </w:p>
    <w:p w14:paraId="0387E0D6">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FFFFF"/>
          <w:lang w:val="en-US" w:eastAsia="zh-CN" w:bidi="ar"/>
        </w:rPr>
        <w:t>   </w:t>
      </w:r>
      <w:r>
        <w:rPr>
          <w:rFonts w:hint="default" w:ascii="Times New Roman" w:hAnsi="Times New Roman" w:eastAsia="Consolas" w:cs="Times New Roman"/>
          <w:b w:val="0"/>
          <w:bCs w:val="0"/>
          <w:color w:val="0451A5"/>
          <w:kern w:val="0"/>
          <w:sz w:val="21"/>
          <w:szCs w:val="21"/>
          <w:shd w:val="clear" w:fill="FFFFFF"/>
          <w:lang w:val="en-US" w:eastAsia="zh-CN" w:bidi="ar"/>
        </w:rPr>
        <w:t>-</w:t>
      </w:r>
      <w:r>
        <w:rPr>
          <w:rFonts w:hint="default" w:ascii="Times New Roman" w:hAnsi="Times New Roman" w:eastAsia="Consolas" w:cs="Times New Roman"/>
          <w:b w:val="0"/>
          <w:bCs w:val="0"/>
          <w:color w:val="000000"/>
          <w:kern w:val="0"/>
          <w:sz w:val="21"/>
          <w:szCs w:val="21"/>
          <w:shd w:val="clear" w:fill="FFFFFF"/>
          <w:lang w:val="en-US" w:eastAsia="zh-CN" w:bidi="ar"/>
        </w:rPr>
        <w:t xml:space="preserve"> leverage proxy</w:t>
      </w:r>
    </w:p>
    <w:p w14:paraId="65A6F133">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451A5"/>
          <w:kern w:val="0"/>
          <w:sz w:val="21"/>
          <w:szCs w:val="21"/>
          <w:shd w:val="clear" w:fill="FFFFFF"/>
          <w:lang w:val="en-US" w:eastAsia="zh-CN" w:bidi="ar"/>
        </w:rPr>
        <w:t>6.</w:t>
      </w:r>
      <w:r>
        <w:rPr>
          <w:rFonts w:hint="default" w:ascii="Times New Roman" w:hAnsi="Times New Roman" w:eastAsia="Consolas" w:cs="Times New Roman"/>
          <w:b w:val="0"/>
          <w:bCs w:val="0"/>
          <w:color w:val="000000"/>
          <w:kern w:val="0"/>
          <w:sz w:val="21"/>
          <w:szCs w:val="21"/>
          <w:shd w:val="clear" w:fill="FFFFFF"/>
          <w:lang w:val="en-US" w:eastAsia="zh-CN" w:bidi="ar"/>
        </w:rPr>
        <w:t xml:space="preserve"> Compare those metrics across sentiment buckets.</w:t>
      </w:r>
    </w:p>
    <w:p w14:paraId="72C7196E">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451A5"/>
          <w:kern w:val="0"/>
          <w:sz w:val="21"/>
          <w:szCs w:val="21"/>
          <w:shd w:val="clear" w:fill="FFFFFF"/>
          <w:lang w:val="en-US" w:eastAsia="zh-CN" w:bidi="ar"/>
        </w:rPr>
        <w:t>7.</w:t>
      </w:r>
      <w:r>
        <w:rPr>
          <w:rFonts w:hint="default" w:ascii="Times New Roman" w:hAnsi="Times New Roman" w:eastAsia="Consolas" w:cs="Times New Roman"/>
          <w:b w:val="0"/>
          <w:bCs w:val="0"/>
          <w:color w:val="000000"/>
          <w:kern w:val="0"/>
          <w:sz w:val="21"/>
          <w:szCs w:val="21"/>
          <w:shd w:val="clear" w:fill="FFFFFF"/>
          <w:lang w:val="en-US" w:eastAsia="zh-CN" w:bidi="ar"/>
        </w:rPr>
        <w:t xml:space="preserve"> Segment traders by leverage, frequency, and consistency to identify behavior patterns.</w:t>
      </w:r>
    </w:p>
    <w:p w14:paraId="7FF2A295">
      <w:pPr>
        <w:keepNext w:val="0"/>
        <w:keepLines w:val="0"/>
        <w:widowControl/>
        <w:suppressLineNumbers w:val="0"/>
        <w:shd w:val="clear" w:fill="FFFFFF"/>
        <w:spacing w:line="285" w:lineRule="atLeast"/>
        <w:jc w:val="left"/>
        <w:rPr>
          <w:rFonts w:hint="default" w:ascii="Times New Roman" w:hAnsi="Times New Roman" w:eastAsia="Consolas" w:cs="Times New Roman"/>
          <w:b/>
          <w:bCs/>
          <w:color w:val="800000"/>
          <w:kern w:val="0"/>
          <w:sz w:val="21"/>
          <w:szCs w:val="21"/>
          <w:shd w:val="clear" w:fill="FFFFFF"/>
          <w:lang w:val="en-US" w:eastAsia="zh-CN" w:bidi="ar"/>
        </w:rPr>
      </w:pPr>
    </w:p>
    <w:p w14:paraId="2A504A87">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auto"/>
          <w:sz w:val="30"/>
          <w:szCs w:val="30"/>
        </w:rPr>
      </w:pPr>
      <w:r>
        <w:rPr>
          <w:rFonts w:hint="default" w:ascii="Times New Roman" w:hAnsi="Times New Roman" w:eastAsia="Consolas" w:cs="Times New Roman"/>
          <w:b/>
          <w:bCs/>
          <w:color w:val="auto"/>
          <w:kern w:val="0"/>
          <w:sz w:val="30"/>
          <w:szCs w:val="30"/>
          <w:shd w:val="clear" w:fill="FFFFFF"/>
          <w:lang w:val="en-US" w:eastAsia="zh-CN" w:bidi="ar"/>
        </w:rPr>
        <w:t>Strategy Recommendations</w:t>
      </w:r>
    </w:p>
    <w:p w14:paraId="2E1A6CF0">
      <w:pPr>
        <w:keepNext w:val="0"/>
        <w:keepLines w:val="0"/>
        <w:widowControl/>
        <w:suppressLineNumbers w:val="0"/>
        <w:jc w:val="left"/>
        <w:rPr>
          <w:rFonts w:hint="default" w:ascii="Times New Roman" w:hAnsi="Times New Roman" w:cs="Times New Roman"/>
        </w:rPr>
      </w:pPr>
    </w:p>
    <w:p w14:paraId="770F5965">
      <w:pPr>
        <w:keepNext w:val="0"/>
        <w:keepLines w:val="0"/>
        <w:widowControl/>
        <w:suppressLineNumbers w:val="0"/>
        <w:jc w:val="left"/>
        <w:rPr>
          <w:rFonts w:hint="default" w:ascii="Times New Roman" w:hAnsi="Times New Roman" w:cs="Times New Roman"/>
          <w:b/>
          <w:bCs/>
        </w:rPr>
      </w:pPr>
      <w:r>
        <w:rPr>
          <w:rFonts w:hint="default" w:ascii="Times New Roman" w:hAnsi="Times New Roman" w:cs="Times New Roman"/>
          <w:b/>
          <w:bCs/>
        </w:rPr>
        <w:t>STRATEGY 1: “Buy Fear, Control Risk”</w:t>
      </w:r>
    </w:p>
    <w:p w14:paraId="05F38342">
      <w:pPr>
        <w:keepNext w:val="0"/>
        <w:keepLines w:val="0"/>
        <w:widowControl/>
        <w:suppressLineNumbers w:val="0"/>
        <w:jc w:val="left"/>
        <w:rPr>
          <w:rFonts w:hint="default" w:ascii="Times New Roman" w:hAnsi="Times New Roman" w:cs="Times New Roman"/>
        </w:rPr>
      </w:pPr>
    </w:p>
    <w:p w14:paraId="5670E6A0">
      <w:pPr>
        <w:keepNext w:val="0"/>
        <w:keepLines w:val="0"/>
        <w:widowControl/>
        <w:numPr>
          <w:ilvl w:val="0"/>
          <w:numId w:val="1"/>
        </w:numPr>
        <w:suppressLineNumbers w:val="0"/>
        <w:ind w:left="420" w:leftChars="0" w:hanging="420" w:firstLineChars="0"/>
        <w:jc w:val="left"/>
        <w:rPr>
          <w:rFonts w:hint="default" w:ascii="Times New Roman" w:hAnsi="Times New Roman" w:cs="Times New Roman"/>
        </w:rPr>
      </w:pPr>
      <w:r>
        <w:rPr>
          <w:rFonts w:hint="default" w:ascii="Times New Roman" w:hAnsi="Times New Roman" w:cs="Times New Roman"/>
        </w:rPr>
        <w:t>here be like a Proactive traders , During market is scared most of the traders will be in 'fear of crash' which inturn leads in selling the trades this will add advantage of buys trades in low cost and make profits.</w:t>
      </w:r>
    </w:p>
    <w:p w14:paraId="5AA70A90">
      <w:pPr>
        <w:keepNext w:val="0"/>
        <w:keepLines w:val="0"/>
        <w:widowControl/>
        <w:suppressLineNumbers w:val="0"/>
        <w:jc w:val="left"/>
        <w:rPr>
          <w:rFonts w:hint="default" w:ascii="Times New Roman" w:hAnsi="Times New Roman" w:cs="Times New Roman"/>
        </w:rPr>
      </w:pPr>
    </w:p>
    <w:p w14:paraId="1747EDDF">
      <w:pPr>
        <w:keepNext w:val="0"/>
        <w:keepLines w:val="0"/>
        <w:widowControl/>
        <w:suppressLineNumbers w:val="0"/>
        <w:jc w:val="left"/>
        <w:rPr>
          <w:rFonts w:hint="default" w:ascii="Times New Roman" w:hAnsi="Times New Roman" w:cs="Times New Roman"/>
          <w:b/>
          <w:bCs/>
        </w:rPr>
      </w:pPr>
      <w:r>
        <w:rPr>
          <w:rFonts w:hint="default" w:ascii="Times New Roman" w:hAnsi="Times New Roman" w:cs="Times New Roman"/>
          <w:b/>
          <w:bCs/>
        </w:rPr>
        <w:t>STRATEGY 2:"Stay calm and play it safe, even when everyone else is rushing in"</w:t>
      </w:r>
    </w:p>
    <w:p w14:paraId="2144F088">
      <w:pPr>
        <w:keepNext w:val="0"/>
        <w:keepLines w:val="0"/>
        <w:widowControl/>
        <w:suppressLineNumbers w:val="0"/>
        <w:jc w:val="left"/>
        <w:rPr>
          <w:rFonts w:hint="default" w:ascii="Times New Roman" w:hAnsi="Times New Roman" w:cs="Times New Roman"/>
          <w:b/>
          <w:bCs/>
        </w:rPr>
      </w:pPr>
    </w:p>
    <w:p w14:paraId="5304EFA2">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cs="Times New Roman"/>
          <w:b w:val="0"/>
          <w:bCs w:val="0"/>
        </w:rPr>
        <w:t>When the market is booming and everyone is making money, traders often get "greedy." They start taking bigger risks, like betting too much money on a single trade or borrowing extra cash (leverage) to try and win big.</w:t>
      </w:r>
    </w:p>
    <w:p w14:paraId="446016D4">
      <w:pPr>
        <w:keepNext w:val="0"/>
        <w:keepLines w:val="0"/>
        <w:widowControl/>
        <w:suppressLineNumbers w:val="0"/>
        <w:jc w:val="left"/>
        <w:rPr>
          <w:rFonts w:hint="default" w:ascii="Times New Roman" w:hAnsi="Times New Roman" w:cs="Times New Roman"/>
          <w:b w:val="0"/>
          <w:bCs w:val="0"/>
        </w:rPr>
      </w:pPr>
    </w:p>
    <w:p w14:paraId="40730FEF">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cs="Times New Roman"/>
          <w:b w:val="0"/>
          <w:bCs w:val="0"/>
        </w:rPr>
        <w:t>The problem is that this usually backfires. Because they are taking such big risks, they end up losing more money than they expected when the market eventually dips.</w:t>
      </w:r>
    </w:p>
    <w:p w14:paraId="42207DC1">
      <w:pPr>
        <w:keepNext w:val="0"/>
        <w:keepLines w:val="0"/>
        <w:widowControl/>
        <w:suppressLineNumbers w:val="0"/>
        <w:jc w:val="left"/>
        <w:rPr>
          <w:rFonts w:hint="default" w:ascii="Times New Roman" w:hAnsi="Times New Roman" w:cs="Times New Roman"/>
          <w:b w:val="0"/>
          <w:bCs w:val="0"/>
        </w:rPr>
      </w:pPr>
    </w:p>
    <w:p w14:paraId="221D302A">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cs="Times New Roman"/>
          <w:b w:val="0"/>
          <w:bCs w:val="0"/>
        </w:rPr>
        <w:t>To stay safe, it’s better to use a defensive strategy:</w:t>
      </w:r>
    </w:p>
    <w:p w14:paraId="7C286A6C">
      <w:pPr>
        <w:keepNext w:val="0"/>
        <w:keepLines w:val="0"/>
        <w:widowControl/>
        <w:numPr>
          <w:ilvl w:val="0"/>
          <w:numId w:val="1"/>
        </w:numPr>
        <w:suppressLineNumbers w:val="0"/>
        <w:ind w:left="420" w:leftChars="0" w:hanging="420" w:firstLineChars="0"/>
        <w:jc w:val="left"/>
        <w:rPr>
          <w:rFonts w:hint="default" w:ascii="Times New Roman" w:hAnsi="Times New Roman" w:cs="Times New Roman"/>
          <w:b w:val="0"/>
          <w:bCs w:val="0"/>
        </w:rPr>
      </w:pPr>
      <w:r>
        <w:rPr>
          <w:rFonts w:hint="default" w:ascii="Times New Roman" w:hAnsi="Times New Roman" w:cs="Times New Roman"/>
          <w:b w:val="0"/>
          <w:bCs w:val="0"/>
        </w:rPr>
        <w:t>Bet smaller: Don't put all your eggs in one basket.</w:t>
      </w:r>
    </w:p>
    <w:p w14:paraId="4D3DCE4A">
      <w:pPr>
        <w:keepNext w:val="0"/>
        <w:keepLines w:val="0"/>
        <w:widowControl/>
        <w:numPr>
          <w:ilvl w:val="0"/>
          <w:numId w:val="1"/>
        </w:numPr>
        <w:suppressLineNumbers w:val="0"/>
        <w:ind w:left="420" w:leftChars="0" w:hanging="420" w:firstLineChars="0"/>
        <w:jc w:val="left"/>
        <w:rPr>
          <w:rFonts w:hint="default" w:ascii="Times New Roman" w:hAnsi="Times New Roman" w:cs="Times New Roman"/>
          <w:b w:val="0"/>
          <w:bCs w:val="0"/>
        </w:rPr>
      </w:pPr>
      <w:r>
        <w:rPr>
          <w:rFonts w:hint="default" w:ascii="Times New Roman" w:hAnsi="Times New Roman" w:cs="Times New Roman"/>
          <w:b w:val="0"/>
          <w:bCs w:val="0"/>
        </w:rPr>
        <w:t>Trade less: Don't feel the need to jump on every single trend.</w:t>
      </w:r>
    </w:p>
    <w:p w14:paraId="7CC63535">
      <w:pPr>
        <w:keepNext w:val="0"/>
        <w:keepLines w:val="0"/>
        <w:widowControl/>
        <w:numPr>
          <w:ilvl w:val="0"/>
          <w:numId w:val="1"/>
        </w:numPr>
        <w:suppressLineNumbers w:val="0"/>
        <w:ind w:left="420" w:leftChars="0" w:hanging="420" w:firstLineChars="0"/>
        <w:jc w:val="left"/>
        <w:rPr>
          <w:rFonts w:hint="default" w:ascii="Times New Roman" w:hAnsi="Times New Roman" w:cs="Times New Roman"/>
          <w:b/>
          <w:bCs/>
        </w:rPr>
      </w:pPr>
      <w:r>
        <w:rPr>
          <w:rFonts w:hint="default" w:ascii="Times New Roman" w:hAnsi="Times New Roman" w:cs="Times New Roman"/>
          <w:b w:val="0"/>
          <w:bCs w:val="0"/>
        </w:rPr>
        <w:t>Protect your cash: Focus on keeping what you have so you’re ready when the market gets tough.</w:t>
      </w:r>
    </w:p>
    <w:p w14:paraId="2054B5AA">
      <w:pPr>
        <w:keepNext w:val="0"/>
        <w:keepLines w:val="0"/>
        <w:widowControl/>
        <w:numPr>
          <w:numId w:val="0"/>
        </w:numPr>
        <w:suppressLineNumbers w:val="0"/>
        <w:jc w:val="left"/>
        <w:rPr>
          <w:rFonts w:hint="default" w:ascii="Times New Roman" w:hAnsi="Times New Roman" w:cs="Times New Roman"/>
          <w:b w:val="0"/>
          <w:bCs w:val="0"/>
        </w:rPr>
      </w:pPr>
    </w:p>
    <w:p w14:paraId="60D20214">
      <w:pPr>
        <w:keepNext w:val="0"/>
        <w:keepLines w:val="0"/>
        <w:widowControl/>
        <w:numPr>
          <w:numId w:val="0"/>
        </w:numPr>
        <w:suppressLineNumbers w:val="0"/>
        <w:jc w:val="left"/>
        <w:rPr>
          <w:rFonts w:hint="default" w:ascii="Times New Roman" w:hAnsi="Times New Roman" w:cs="Times New Roman"/>
          <w:b w:val="0"/>
          <w:bCs w:val="0"/>
        </w:rPr>
      </w:pPr>
    </w:p>
    <w:p w14:paraId="63E46FFA">
      <w:pPr>
        <w:keepNext w:val="0"/>
        <w:keepLines w:val="0"/>
        <w:widowControl/>
        <w:numPr>
          <w:numId w:val="0"/>
        </w:numPr>
        <w:suppressLineNumbers w:val="0"/>
        <w:jc w:val="left"/>
        <w:rPr>
          <w:rFonts w:hint="default" w:ascii="Times New Roman" w:hAnsi="Times New Roman" w:cs="Times New Roman"/>
          <w:b w:val="0"/>
          <w:bCs w:val="0"/>
        </w:rPr>
      </w:pPr>
    </w:p>
    <w:p w14:paraId="6DEB25CC">
      <w:pPr>
        <w:keepNext w:val="0"/>
        <w:keepLines w:val="0"/>
        <w:widowControl/>
        <w:suppressLineNumbers w:val="0"/>
        <w:jc w:val="left"/>
        <w:rPr>
          <w:rFonts w:hint="default" w:ascii="Times New Roman" w:hAnsi="Times New Roman" w:cs="Times New Roman"/>
        </w:rPr>
      </w:pPr>
    </w:p>
    <w:p w14:paraId="5B17B4CD">
      <w:pPr>
        <w:keepNext w:val="0"/>
        <w:keepLines w:val="0"/>
        <w:widowControl/>
        <w:suppressLineNumbers w:val="0"/>
        <w:jc w:val="left"/>
        <w:rPr>
          <w:rFonts w:hint="default" w:ascii="Times New Roman" w:hAnsi="Times New Roman" w:cs="Times New Roman"/>
        </w:rPr>
      </w:pPr>
    </w:p>
    <w:p w14:paraId="69E4762C">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auto"/>
          <w:sz w:val="30"/>
          <w:szCs w:val="30"/>
        </w:rPr>
      </w:pPr>
      <w:bookmarkStart w:id="0" w:name="_GoBack"/>
      <w:r>
        <w:rPr>
          <w:rFonts w:hint="default" w:ascii="Times New Roman" w:hAnsi="Times New Roman" w:eastAsia="Consolas" w:cs="Times New Roman"/>
          <w:b/>
          <w:bCs/>
          <w:color w:val="auto"/>
          <w:kern w:val="0"/>
          <w:sz w:val="30"/>
          <w:szCs w:val="30"/>
          <w:shd w:val="clear" w:fill="FFFFFF"/>
          <w:lang w:val="en-US" w:eastAsia="zh-CN" w:bidi="ar"/>
        </w:rPr>
        <w:t>Short Conclusion</w:t>
      </w:r>
    </w:p>
    <w:bookmarkEnd w:id="0"/>
    <w:p w14:paraId="235EDC56">
      <w:pPr>
        <w:keepNext w:val="0"/>
        <w:keepLines w:val="0"/>
        <w:widowControl/>
        <w:suppressLineNumbers w:val="0"/>
        <w:jc w:val="left"/>
        <w:rPr>
          <w:rFonts w:hint="default" w:ascii="Times New Roman" w:hAnsi="Times New Roman" w:cs="Times New Roman"/>
        </w:rPr>
      </w:pPr>
    </w:p>
    <w:p w14:paraId="17968853">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FFFFF"/>
          <w:lang w:val="en-US" w:eastAsia="zh-CN" w:bidi="ar"/>
        </w:rPr>
        <w:t>Sentiment clearly affects both profitability and risk. The best practical approach is to lean into fear with discipline, cut risk when greed is crowded, and size trades according to trader behavior rather than sentiment alone.</w:t>
      </w:r>
    </w:p>
    <w:p w14:paraId="099DAF05">
      <w:pPr>
        <w:keepNext w:val="0"/>
        <w:keepLines w:val="0"/>
        <w:widowControl/>
        <w:suppressLineNumbers w:val="0"/>
        <w:jc w:val="left"/>
        <w:rPr>
          <w:rFonts w:hint="default" w:ascii="Times New Roman" w:hAnsi="Times New Roman" w:cs="Times New Roman"/>
        </w:rPr>
      </w:pPr>
    </w:p>
    <w:p w14:paraId="309C5277">
      <w:pPr>
        <w:rPr>
          <w:rFonts w:hint="default" w:ascii="Times New Roman" w:hAnsi="Times New Roman" w:cs="Times New Roman"/>
          <w:color w:val="auto"/>
        </w:rPr>
      </w:pP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A442C">
    <w:pPr>
      <w:keepNext w:val="0"/>
      <w:keepLines w:val="0"/>
      <w:widowControl/>
      <w:suppressLineNumbers w:val="0"/>
      <w:shd w:val="clear" w:fill="FFFFFF"/>
      <w:spacing w:line="285" w:lineRule="atLeast"/>
      <w:jc w:val="center"/>
    </w:pPr>
    <w:r>
      <w:rPr>
        <w:rFonts w:hint="default" w:ascii="Times New Roman" w:hAnsi="Times New Roman" w:eastAsia="Consolas" w:cs="Times New Roman"/>
        <w:b/>
        <w:bCs/>
        <w:color w:val="800000"/>
        <w:kern w:val="0"/>
        <w:sz w:val="32"/>
        <w:szCs w:val="32"/>
        <w:shd w:val="clear" w:fill="FFFFFF"/>
        <w:lang w:val="en-US" w:eastAsia="zh-CN" w:bidi="ar"/>
      </w:rPr>
      <w:t>Trader Performance vs Market Sentiment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C671EC"/>
    <w:multiLevelType w:val="singleLevel"/>
    <w:tmpl w:val="CFC671E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30674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2026-04-16T10:33:15Z</dcterms:created>
  <dc:creator>madhu</dc:creator>
  <cp:lastModifiedBy>Madhu Kalyan</cp:lastModifiedBy>
  <dcterms:modified xsi:type="dcterms:W3CDTF">2026-04-16T10:41:20Z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eyJoZGlkIjoiMDU4M2Q0MWQzZjgzZmE1MDQwMzgxZTllNzBiOGVkMDUiLCJ1c2VySWQiOiI1NjczNjU3NjU4MTcifQ==</vt:lpwstr>
  </property>
  <property fmtid="{D5CDD505-2E9C-101B-9397-08002B2CF9AE}" pid="4" name="ICV">
    <vt:lpwstr>DB25E0F13BAA4E5BB2445050B0A8C596_12</vt:lpwstr>
  </property>
</Properties>
</file>