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6"/>
          <w:szCs w:val="36"/>
        </w:rPr>
        <w:t xml:space="preserve">PROJECT REPORT</w:t>
      </w:r>
    </w:p>
    <w:p>
      <w:pPr>
        <w:spacing w:after="200"/>
        <w:jc w:val="center"/>
      </w:pPr>
      <w:r>
        <w:rPr>
          <w:rFonts w:ascii="Times New Roman" w:cs="Times New Roman" w:eastAsia="Times New Roman" w:hAnsi="Times New Roman"/>
          <w:sz w:val="24"/>
          <w:szCs w:val="24"/>
        </w:rPr>
        <w:t xml:space="preserve">on</w:t>
      </w:r>
    </w:p>
    <w:p>
      <w:pPr>
        <w:spacing w:after="100"/>
        <w:jc w:val="center"/>
      </w:pPr>
      <w:r>
        <w:rPr>
          <w:rFonts w:ascii="Times New Roman" w:cs="Times New Roman" w:eastAsia="Times New Roman" w:hAnsi="Times New Roman"/>
          <w:b/>
          <w:bCs/>
          <w:sz w:val="32"/>
          <w:szCs w:val="32"/>
        </w:rPr>
        <w:t xml:space="preserve">AUTONOMOUS TAXI REINFORCEMENT LEARNING AGENT</w:t>
      </w:r>
    </w:p>
    <w:p>
      <w:pPr>
        <w:spacing w:after="500"/>
        <w:jc w:val="center"/>
      </w:pPr>
      <w:r>
        <w:rPr>
          <w:rFonts w:ascii="Times New Roman" w:cs="Times New Roman" w:eastAsia="Times New Roman" w:hAnsi="Times New Roman"/>
          <w:i/>
          <w:iCs/>
          <w:sz w:val="26"/>
          <w:szCs w:val="26"/>
        </w:rPr>
        <w:t xml:space="preserve">Navigation, Pickup and Drop-off using Tabular Q-Learning</w:t>
      </w:r>
    </w:p>
    <w:p>
      <w:pPr>
        <w:spacing w:after="100"/>
        <w:jc w:val="center"/>
      </w:pPr>
      <w:r>
        <w:rPr>
          <w:rFonts w:ascii="Times New Roman" w:cs="Times New Roman" w:eastAsia="Times New Roman" w:hAnsi="Times New Roman"/>
          <w:sz w:val="24"/>
          <w:szCs w:val="24"/>
        </w:rPr>
        <w:t xml:space="preserve">Submitted in partial fulfilment of the requirements for the course</w:t>
      </w:r>
    </w:p>
    <w:p>
      <w:pPr>
        <w:spacing w:after="500"/>
        <w:jc w:val="center"/>
      </w:pPr>
      <w:r>
        <w:rPr>
          <w:rFonts w:ascii="Times New Roman" w:cs="Times New Roman" w:eastAsia="Times New Roman" w:hAnsi="Times New Roman"/>
          <w:b/>
          <w:bCs/>
          <w:sz w:val="24"/>
          <w:szCs w:val="24"/>
        </w:rPr>
        <w:t xml:space="preserve">[Course Name &amp; Code]</w:t>
      </w:r>
    </w:p>
    <w:p>
      <w:pPr>
        <w:spacing w:after="120"/>
        <w:jc w:val="center"/>
      </w:pPr>
      <w:r>
        <w:rPr>
          <w:rFonts w:ascii="Times New Roman" w:cs="Times New Roman" w:eastAsia="Times New Roman" w:hAnsi="Times New Roman"/>
          <w:b/>
          <w:bCs/>
          <w:sz w:val="24"/>
          <w:szCs w:val="24"/>
        </w:rPr>
        <w:t xml:space="preserve">Submitted by</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000"/>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S.No</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Reg ID</w:t>
            </w:r>
          </w:p>
        </w:tc>
        <w:tc>
          <w:tcPr>
            <w:tcW w:type="dxa" w:w="4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 ID]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 Name]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 ID]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 Name]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 ID]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 Name]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 ID]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 Name]</w:t>
            </w:r>
          </w:p>
        </w:tc>
      </w:tr>
    </w:tbl>
    <w:p>
      <w:pPr>
        <w:spacing w:after="60"/>
        <w:jc w:val="center"/>
      </w:pPr>
      <w:r>
        <w:rPr>
          <w:rFonts w:ascii="Times New Roman" w:cs="Times New Roman" w:eastAsia="Times New Roman" w:hAnsi="Times New Roman"/>
          <w:sz w:val="24"/>
          <w:szCs w:val="24"/>
        </w:rPr>
        <w:t xml:space="preserve"> </w:t>
      </w:r>
    </w:p>
    <w:p>
      <w:pPr>
        <w:spacing w:after="400"/>
        <w:jc w:val="center"/>
      </w:pPr>
      <w:r>
        <w:rPr>
          <w:rFonts w:ascii="Times New Roman" w:cs="Times New Roman" w:eastAsia="Times New Roman" w:hAnsi="Times New Roman"/>
          <w:sz w:val="24"/>
          <w:szCs w:val="24"/>
        </w:rPr>
        <w:t xml:space="preserve">[Programme / Department]</w:t>
      </w:r>
    </w:p>
    <w:p>
      <w:pPr>
        <w:spacing w:after="100"/>
        <w:jc w:val="center"/>
      </w:pPr>
      <w:r>
        <w:rPr>
          <w:rFonts w:ascii="Times New Roman" w:cs="Times New Roman" w:eastAsia="Times New Roman" w:hAnsi="Times New Roman"/>
          <w:sz w:val="24"/>
          <w:szCs w:val="24"/>
        </w:rPr>
        <w:t xml:space="preserve">Under the guidance of</w:t>
      </w:r>
    </w:p>
    <w:p>
      <w:pPr>
        <w:spacing w:after="500"/>
        <w:jc w:val="center"/>
      </w:pPr>
      <w:r>
        <w:rPr>
          <w:rFonts w:ascii="Times New Roman" w:cs="Times New Roman" w:eastAsia="Times New Roman" w:hAnsi="Times New Roman"/>
          <w:b/>
          <w:bCs/>
          <w:sz w:val="24"/>
          <w:szCs w:val="24"/>
        </w:rPr>
        <w:t xml:space="preserve">[Faculty Name, Designation]</w:t>
      </w:r>
    </w:p>
    <w:p>
      <w:pPr>
        <w:spacing w:after="60"/>
        <w:jc w:val="center"/>
      </w:pPr>
      <w:r>
        <w:rPr>
          <w:rFonts w:ascii="Times New Roman" w:cs="Times New Roman" w:eastAsia="Times New Roman" w:hAnsi="Times New Roman"/>
          <w:b/>
          <w:bCs/>
          <w:sz w:val="28"/>
          <w:szCs w:val="28"/>
        </w:rPr>
        <w:t xml:space="preserve">[University / Institution Name]</w:t>
      </w:r>
    </w:p>
    <w:p>
      <w:pPr>
        <w:spacing w:after="60"/>
        <w:jc w:val="center"/>
      </w:pPr>
      <w:r>
        <w:rPr>
          <w:rFonts w:ascii="Times New Roman" w:cs="Times New Roman" w:eastAsia="Times New Roman" w:hAnsi="Times New Roman"/>
          <w:sz w:val="24"/>
          <w:szCs w:val="24"/>
        </w:rPr>
        <w:t xml:space="preserve">[Month, Year]</w:t>
      </w:r>
    </w:p>
    <w:p>
      <w:pPr>
        <w:pageBreakBefore/>
        <w:spacing w:after="300"/>
        <w:jc w:val="center"/>
      </w:pPr>
      <w:r>
        <w:rPr>
          <w:rFonts w:ascii="Times New Roman" w:cs="Times New Roman" w:eastAsia="Times New Roman" w:hAnsi="Times New Roman"/>
          <w:b/>
          <w:bCs/>
          <w:sz w:val="30"/>
          <w:szCs w:val="30"/>
        </w:rPr>
        <w:t xml:space="preserve">ABSTRACT</w:t>
      </w:r>
    </w:p>
    <w:p>
      <w:pPr>
        <w:spacing w:after="140" w:line="340"/>
        <w:jc w:val="both"/>
      </w:pPr>
      <w:r>
        <w:rPr>
          <w:rFonts w:ascii="Times New Roman" w:cs="Times New Roman" w:eastAsia="Times New Roman" w:hAnsi="Times New Roman"/>
          <w:sz w:val="24"/>
          <w:szCs w:val="24"/>
        </w:rPr>
        <w:t xml:space="preserve">Reinforcement Learning (RL) enables an agent to learn optimal behaviour through trial-and-error interaction with an environment. This project implements a tabular Q-Learning agent that learns to operate an autonomous taxi in the Gymnasium Taxi grid-world: the agent must navigate a 5×5 city grid, pick up a passenger from one of four designated locations, and deliver them to a chosen destination in as few steps as possible.</w:t>
      </w:r>
    </w:p>
    <w:p>
      <w:pPr>
        <w:spacing w:after="140" w:line="340"/>
        <w:jc w:val="both"/>
      </w:pPr>
      <w:r>
        <w:rPr>
          <w:rFonts w:ascii="Times New Roman" w:cs="Times New Roman" w:eastAsia="Times New Roman" w:hAnsi="Times New Roman"/>
          <w:sz w:val="24"/>
          <w:szCs w:val="24"/>
        </w:rPr>
        <w:t xml:space="preserve">The agent maintains a Q-table of 500 states by 6 actions, updated after every step using the Bellman (temporal-difference) update rule with a learning rate α = 0.1 and discount factor γ = 0.99. An ε-greedy policy with linear ε-decay (1.0 → 0.01) balances exploration and exploitation across 10,000 training episodes. After training, the greedy policy was evaluated and rendered in the terminal. Over 200 greedy evaluation episodes the agent achieved a 100% success rate with a mean return of 7.97 and a mean of 13.03 steps. Learning curves, policy heatmaps and a frame-by-frame storyboard of the trained agent are included.</w:t>
      </w:r>
    </w:p>
    <w:p>
      <w:pPr>
        <w:spacing w:after="140" w:line="3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Reinforcement Learning, Q-Learning, Bellman Equation, Epsilon-Greedy, Gymnasium, Taxi Environment, Markov Decision Process.</w:t>
      </w:r>
    </w:p>
    <w:p>
      <w:pPr>
        <w:pageBreakBefore/>
        <w:spacing w:after="300"/>
        <w:jc w:val="center"/>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pPr>
      <w:r>
        <w:rPr>
          <w:rFonts w:ascii="Times New Roman" w:cs="Times New Roman" w:eastAsia="Times New Roman" w:hAnsi="Times New Roman"/>
          <w:b/>
          <w:bCs/>
          <w:sz w:val="30"/>
          <w:szCs w:val="30"/>
        </w:rPr>
        <w:t xml:space="preserve">1. Introduction</w:t>
      </w:r>
    </w:p>
    <w:p>
      <w:pPr>
        <w:pStyle w:val="Heading2"/>
        <w:spacing w:after="120" w:before="200"/>
      </w:pPr>
      <w:r>
        <w:rPr>
          <w:rFonts w:ascii="Times New Roman" w:cs="Times New Roman" w:eastAsia="Times New Roman" w:hAnsi="Times New Roman"/>
          <w:b/>
          <w:bCs/>
          <w:sz w:val="26"/>
          <w:szCs w:val="26"/>
        </w:rPr>
        <w:t xml:space="preserve">1.1 Background</w:t>
      </w:r>
    </w:p>
    <w:p>
      <w:pPr>
        <w:spacing w:after="140" w:line="340"/>
        <w:jc w:val="both"/>
      </w:pPr>
      <w:r>
        <w:rPr>
          <w:rFonts w:ascii="Times New Roman" w:cs="Times New Roman" w:eastAsia="Times New Roman" w:hAnsi="Times New Roman"/>
          <w:sz w:val="24"/>
          <w:szCs w:val="24"/>
        </w:rPr>
        <w:t xml:space="preserve">Many real-world problems, such as robotic navigation, ride-hailing dispatch and game playing, involve sequential decision-making where the consequence of an action may only become visible many steps later. Reinforcement Learning addresses such problems by letting an agent interact with an environment, receive scalar rewards, and gradually improve its policy. Q-Learning is one of the most fundamental model-free RL algorithms: it learns the value of taking each action in each state without needing a model of the environment’s dynamics.</w:t>
      </w:r>
    </w:p>
    <w:p>
      <w:pPr>
        <w:pStyle w:val="Heading2"/>
        <w:spacing w:after="120" w:before="200"/>
      </w:pPr>
      <w:r>
        <w:rPr>
          <w:rFonts w:ascii="Times New Roman" w:cs="Times New Roman" w:eastAsia="Times New Roman" w:hAnsi="Times New Roman"/>
          <w:b/>
          <w:bCs/>
          <w:sz w:val="26"/>
          <w:szCs w:val="26"/>
        </w:rPr>
        <w:t xml:space="preserve">1.2 Problem Statement</w:t>
      </w:r>
    </w:p>
    <w:p>
      <w:pPr>
        <w:spacing w:after="140" w:line="340"/>
        <w:jc w:val="both"/>
      </w:pPr>
      <w:r>
        <w:rPr>
          <w:rFonts w:ascii="Times New Roman" w:cs="Times New Roman" w:eastAsia="Times New Roman" w:hAnsi="Times New Roman"/>
          <w:sz w:val="24"/>
          <w:szCs w:val="24"/>
        </w:rPr>
        <w:t xml:space="preserve">To design and train an RL agent that, starting with no knowledge of the map, learns to drive a taxi to a passenger’s location, pick the passenger up, drive to the requested destination and drop the passenger off in the minimum number of steps, while avoiding illegal pickup and drop-off actions.</w:t>
      </w:r>
    </w:p>
    <w:p>
      <w:pPr>
        <w:pStyle w:val="Heading2"/>
        <w:spacing w:after="120" w:before="200"/>
      </w:pPr>
      <w:r>
        <w:rPr>
          <w:rFonts w:ascii="Times New Roman" w:cs="Times New Roman" w:eastAsia="Times New Roman" w:hAnsi="Times New Roman"/>
          <w:b/>
          <w:bCs/>
          <w:sz w:val="26"/>
          <w:szCs w:val="26"/>
        </w:rPr>
        <w:t xml:space="preserve">1.3 Objectives</w:t>
      </w:r>
    </w:p>
    <w:p>
      <w:pPr>
        <w:pStyle w:val="ListParagraph"/>
        <w:numPr>
          <w:ilvl w:val="0"/>
          <w:numId w:val="2"/>
        </w:numPr>
        <w:spacing w:after="80" w:line="320"/>
      </w:pPr>
      <w:r>
        <w:rPr>
          <w:rFonts w:ascii="Times New Roman" w:cs="Times New Roman" w:eastAsia="Times New Roman" w:hAnsi="Times New Roman"/>
          <w:sz w:val="24"/>
          <w:szCs w:val="24"/>
        </w:rPr>
        <w:t xml:space="preserve">To implement Tabular Q-Learning from scratch using NumPy, without deep neural networks.</w:t>
      </w:r>
    </w:p>
    <w:p>
      <w:pPr>
        <w:pStyle w:val="ListParagraph"/>
        <w:numPr>
          <w:ilvl w:val="0"/>
          <w:numId w:val="2"/>
        </w:numPr>
        <w:spacing w:after="80" w:line="320"/>
      </w:pPr>
      <w:r>
        <w:rPr>
          <w:rFonts w:ascii="Times New Roman" w:cs="Times New Roman" w:eastAsia="Times New Roman" w:hAnsi="Times New Roman"/>
          <w:sz w:val="24"/>
          <w:szCs w:val="24"/>
        </w:rPr>
        <w:t xml:space="preserve">To demonstrate the explore-versus-exploit trade-off using an ε-greedy policy with decay.</w:t>
      </w:r>
    </w:p>
    <w:p>
      <w:pPr>
        <w:pStyle w:val="ListParagraph"/>
        <w:numPr>
          <w:ilvl w:val="0"/>
          <w:numId w:val="2"/>
        </w:numPr>
        <w:spacing w:after="80" w:line="320"/>
      </w:pPr>
      <w:r>
        <w:rPr>
          <w:rFonts w:ascii="Times New Roman" w:cs="Times New Roman" w:eastAsia="Times New Roman" w:hAnsi="Times New Roman"/>
          <w:sz w:val="24"/>
          <w:szCs w:val="24"/>
        </w:rPr>
        <w:t xml:space="preserve">To apply the Bellman update to learn an optimal action-value function for a 500-state MDP.</w:t>
      </w:r>
    </w:p>
    <w:p>
      <w:pPr>
        <w:pStyle w:val="ListParagraph"/>
        <w:numPr>
          <w:ilvl w:val="0"/>
          <w:numId w:val="2"/>
        </w:numPr>
        <w:spacing w:after="80" w:line="320"/>
      </w:pPr>
      <w:r>
        <w:rPr>
          <w:rFonts w:ascii="Times New Roman" w:cs="Times New Roman" w:eastAsia="Times New Roman" w:hAnsi="Times New Roman"/>
          <w:sz w:val="24"/>
          <w:szCs w:val="24"/>
        </w:rPr>
        <w:t xml:space="preserve">To evaluate the trained greedy policy and visualise its behaviour in the terminal.</w:t>
      </w:r>
    </w:p>
    <w:p>
      <w:pPr>
        <w:pStyle w:val="Heading2"/>
        <w:spacing w:after="120" w:before="200"/>
      </w:pPr>
      <w:r>
        <w:rPr>
          <w:rFonts w:ascii="Times New Roman" w:cs="Times New Roman" w:eastAsia="Times New Roman" w:hAnsi="Times New Roman"/>
          <w:b/>
          <w:bCs/>
          <w:sz w:val="26"/>
          <w:szCs w:val="26"/>
        </w:rPr>
        <w:t xml:space="preserve">1.4 Scope</w:t>
      </w:r>
    </w:p>
    <w:p>
      <w:pPr>
        <w:spacing w:after="140" w:line="340"/>
        <w:jc w:val="both"/>
      </w:pPr>
      <w:r>
        <w:rPr>
          <w:rFonts w:ascii="Times New Roman" w:cs="Times New Roman" w:eastAsia="Times New Roman" w:hAnsi="Times New Roman"/>
          <w:sz w:val="24"/>
          <w:szCs w:val="24"/>
        </w:rPr>
        <w:t xml:space="preserve">The project is limited to a single-agent, fully observable, discrete environment. The learned policy is stored in a lookup table; continuous or very large state spaces are outside the scope and are discussed as future work.</w:t>
      </w:r>
    </w:p>
    <w:p>
      <w:pPr>
        <w:pStyle w:val="Heading1"/>
        <w:pageBreakBefore/>
        <w:spacing w:after="240" w:before="0"/>
      </w:pPr>
      <w:r>
        <w:rPr>
          <w:rFonts w:ascii="Times New Roman" w:cs="Times New Roman" w:eastAsia="Times New Roman" w:hAnsi="Times New Roman"/>
          <w:b/>
          <w:bCs/>
          <w:sz w:val="30"/>
          <w:szCs w:val="30"/>
        </w:rPr>
        <w:t xml:space="preserve">2. Theoretical Background</w:t>
      </w:r>
    </w:p>
    <w:p>
      <w:pPr>
        <w:pStyle w:val="Heading2"/>
        <w:spacing w:after="120" w:before="200"/>
      </w:pPr>
      <w:r>
        <w:rPr>
          <w:rFonts w:ascii="Times New Roman" w:cs="Times New Roman" w:eastAsia="Times New Roman" w:hAnsi="Times New Roman"/>
          <w:b/>
          <w:bCs/>
          <w:sz w:val="26"/>
          <w:szCs w:val="26"/>
        </w:rPr>
        <w:t xml:space="preserve">2.1 Markov Decision Process</w:t>
      </w:r>
    </w:p>
    <w:p>
      <w:pPr>
        <w:spacing w:after="140" w:line="340"/>
        <w:jc w:val="both"/>
      </w:pPr>
      <w:r>
        <w:rPr>
          <w:rFonts w:ascii="Times New Roman" w:cs="Times New Roman" w:eastAsia="Times New Roman" w:hAnsi="Times New Roman"/>
          <w:sz w:val="24"/>
          <w:szCs w:val="24"/>
        </w:rPr>
        <w:t xml:space="preserve">The Taxi task is modelled as a Markov Decision Process (MDP) defined by the tuple (S, A, P, R, γ), where S is the set of states, A the set of actions, P the transition function, R the reward function and γ ∈ [0,1) the discount factor. The goal is to find a policy π that maximises the expected discounted return G = Σ γᵗ rₜ.</w:t>
      </w:r>
    </w:p>
    <w:p>
      <w:pPr>
        <w:pStyle w:val="Heading2"/>
        <w:spacing w:after="120" w:before="200"/>
      </w:pPr>
      <w:r>
        <w:rPr>
          <w:rFonts w:ascii="Times New Roman" w:cs="Times New Roman" w:eastAsia="Times New Roman" w:hAnsi="Times New Roman"/>
          <w:b/>
          <w:bCs/>
          <w:sz w:val="26"/>
          <w:szCs w:val="26"/>
        </w:rPr>
        <w:t xml:space="preserve">2.2 Q-Learning and the Bellman Update</w:t>
      </w:r>
    </w:p>
    <w:p>
      <w:pPr>
        <w:spacing w:after="140" w:line="340"/>
        <w:jc w:val="both"/>
      </w:pPr>
      <w:r>
        <w:rPr>
          <w:rFonts w:ascii="Times New Roman" w:cs="Times New Roman" w:eastAsia="Times New Roman" w:hAnsi="Times New Roman"/>
          <w:sz w:val="24"/>
          <w:szCs w:val="24"/>
        </w:rPr>
        <w:t xml:space="preserve">Q-Learning estimates the optimal action-value function Q*(s,a). After taking action a in state s, observing reward r and next state s′, the estimate is updated as:</w:t>
      </w:r>
    </w:p>
    <w:p>
      <w:pPr>
        <w:spacing w:after="160"/>
        <w:jc w:val="center"/>
      </w:pPr>
      <w:r>
        <w:rPr>
          <w:rFonts w:ascii="Times New Roman" w:cs="Times New Roman" w:eastAsia="Times New Roman" w:hAnsi="Times New Roman"/>
          <w:i/>
          <w:iCs/>
          <w:sz w:val="24"/>
          <w:szCs w:val="24"/>
        </w:rPr>
        <w:t xml:space="preserve">Q(s,a) ← (1 − α)·Q(s,a) + α·[ r + γ·maxₐ′ Q(s′,a′) ]</w:t>
      </w:r>
    </w:p>
    <w:p>
      <w:pPr>
        <w:spacing w:after="140" w:line="340"/>
        <w:jc w:val="both"/>
      </w:pPr>
      <w:r>
        <w:rPr>
          <w:rFonts w:ascii="Times New Roman" w:cs="Times New Roman" w:eastAsia="Times New Roman" w:hAnsi="Times New Roman"/>
          <w:sz w:val="24"/>
          <w:szCs w:val="24"/>
        </w:rPr>
        <w:t xml:space="preserve">Here α is the learning rate, controlling how strongly new information overrides old, and γ is the discount factor, controlling how much future rewards matter relative to immediate ones. Because the target uses the maximum over next actions regardless of the action actually taken, Q-Learning is an off-policy algorithm.</w:t>
      </w:r>
    </w:p>
    <w:p>
      <w:pPr>
        <w:pStyle w:val="Heading2"/>
        <w:spacing w:after="120" w:before="200"/>
      </w:pPr>
      <w:r>
        <w:rPr>
          <w:rFonts w:ascii="Times New Roman" w:cs="Times New Roman" w:eastAsia="Times New Roman" w:hAnsi="Times New Roman"/>
          <w:b/>
          <w:bCs/>
          <w:sz w:val="26"/>
          <w:szCs w:val="26"/>
        </w:rPr>
        <w:t xml:space="preserve">2.3 Epsilon-Greedy Exploration</w:t>
      </w:r>
    </w:p>
    <w:p>
      <w:pPr>
        <w:spacing w:after="140" w:line="340"/>
        <w:jc w:val="both"/>
      </w:pPr>
      <w:r>
        <w:rPr>
          <w:rFonts w:ascii="Times New Roman" w:cs="Times New Roman" w:eastAsia="Times New Roman" w:hAnsi="Times New Roman"/>
          <w:sz w:val="24"/>
          <w:szCs w:val="24"/>
        </w:rPr>
        <w:t xml:space="preserve">To learn, the agent must try actions it is not yet sure about (exploration) while also using what it already knows (exploitation). With probability ε the agent chooses a random action; otherwise it chooses argmaxₐ Q(s,a). Starting with ε = 1.0 and decaying it over time moves the agent from pure exploration towards near-pure exploitation.</w:t>
      </w:r>
    </w:p>
    <w:p>
      <w:pPr>
        <w:pStyle w:val="Heading1"/>
        <w:pageBreakBefore/>
        <w:spacing w:after="240" w:before="0"/>
      </w:pPr>
      <w:r>
        <w:rPr>
          <w:rFonts w:ascii="Times New Roman" w:cs="Times New Roman" w:eastAsia="Times New Roman" w:hAnsi="Times New Roman"/>
          <w:b/>
          <w:bCs/>
          <w:sz w:val="30"/>
          <w:szCs w:val="30"/>
        </w:rPr>
        <w:t xml:space="preserve">3. Environment Description</w:t>
      </w:r>
    </w:p>
    <w:p>
      <w:pPr>
        <w:spacing w:after="140" w:line="340"/>
        <w:jc w:val="both"/>
      </w:pPr>
      <w:r>
        <w:rPr>
          <w:rFonts w:ascii="Times New Roman" w:cs="Times New Roman" w:eastAsia="Times New Roman" w:hAnsi="Times New Roman"/>
          <w:sz w:val="24"/>
          <w:szCs w:val="24"/>
        </w:rPr>
        <w:t xml:space="preserve">The project uses the Taxi environment from the Gymnasium library (the README refers to Taxi-v3; the notebook calls Taxi-v4 — see Section 6). The world is a 5×5 grid with internal walls and four designated stops: R (Red), G (Green), Y (Yellow) and B (Blue).</w:t>
      </w:r>
    </w:p>
    <w:p>
      <w:pPr>
        <w:pStyle w:val="Heading2"/>
        <w:spacing w:after="120" w:before="200"/>
      </w:pPr>
      <w:r>
        <w:rPr>
          <w:rFonts w:ascii="Times New Roman" w:cs="Times New Roman" w:eastAsia="Times New Roman" w:hAnsi="Times New Roman"/>
          <w:b/>
          <w:bCs/>
          <w:sz w:val="26"/>
          <w:szCs w:val="26"/>
        </w:rPr>
        <w:t xml:space="preserve">3.1 State Space</w:t>
      </w:r>
    </w:p>
    <w:p>
      <w:pPr>
        <w:spacing w:after="140" w:line="340"/>
        <w:jc w:val="both"/>
      </w:pPr>
      <w:r>
        <w:rPr>
          <w:rFonts w:ascii="Times New Roman" w:cs="Times New Roman" w:eastAsia="Times New Roman" w:hAnsi="Times New Roman"/>
          <w:sz w:val="24"/>
          <w:szCs w:val="24"/>
        </w:rPr>
        <w:t xml:space="preserve">There are 500 discrete states, formed by the combination of 25 taxi positions, 5 passenger locations (four stops plus “inside the taxi”) and 4 destinations (25 × 5 × 4 = 500). Each state is encoded as a single integer used to index the Q-table.</w:t>
      </w:r>
    </w:p>
    <w:p>
      <w:pPr>
        <w:pStyle w:val="Heading2"/>
        <w:spacing w:after="120" w:before="200"/>
      </w:pPr>
      <w:r>
        <w:rPr>
          <w:rFonts w:ascii="Times New Roman" w:cs="Times New Roman" w:eastAsia="Times New Roman" w:hAnsi="Times New Roman"/>
          <w:b/>
          <w:bCs/>
          <w:sz w:val="26"/>
          <w:szCs w:val="26"/>
        </w:rPr>
        <w:t xml:space="preserve">3.2 Action Space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Action</w:t>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Meaning</w:t>
            </w:r>
          </w:p>
        </w:tc>
        <w:tc>
          <w:tcPr>
            <w:tcW w:type="dxa" w:w="5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South</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Move one cell down (blocked by walls/edges)</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North</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Move one cell up</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East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Move one cell right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West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Move one cell left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Pickup</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 up the passenger if the taxi is at their location</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Dropoff</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Drop off the passenger if at the destination</w:t>
            </w:r>
          </w:p>
        </w:tc>
      </w:tr>
    </w:tbl>
    <w:p>
      <w:pPr>
        <w:spacing w:after="200" w:before="100"/>
        <w:jc w:val="center"/>
      </w:pPr>
      <w:r>
        <w:rPr>
          <w:rFonts w:ascii="Times New Roman" w:cs="Times New Roman" w:eastAsia="Times New Roman" w:hAnsi="Times New Roman"/>
          <w:i/>
          <w:iCs/>
          <w:sz w:val="22"/>
          <w:szCs w:val="22"/>
        </w:rPr>
        <w:t xml:space="preserve">Table 1: Discrete action space (6 actions)</w:t>
      </w:r>
    </w:p>
    <w:p>
      <w:pPr>
        <w:pStyle w:val="Heading2"/>
        <w:spacing w:after="120" w:before="200"/>
      </w:pPr>
      <w:r>
        <w:rPr>
          <w:rFonts w:ascii="Times New Roman" w:cs="Times New Roman" w:eastAsia="Times New Roman" w:hAnsi="Times New Roman"/>
          <w:b/>
          <w:bCs/>
          <w:sz w:val="26"/>
          <w:szCs w:val="26"/>
        </w:rPr>
        <w:t xml:space="preserve">3.3 Reward Structure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Event</w:t>
            </w:r>
          </w:p>
        </w:tc>
        <w:tc>
          <w:tcPr>
            <w:tcW w:type="dxa" w:w="6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Reward</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Every ordinary step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(encourages short routes)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Successful drop-off at the destination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 (episode terminates)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Illegal pickup or drop-off</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bl>
    <w:p>
      <w:pPr>
        <w:spacing w:after="200" w:before="100"/>
        <w:jc w:val="center"/>
      </w:pPr>
      <w:r>
        <w:rPr>
          <w:rFonts w:ascii="Times New Roman" w:cs="Times New Roman" w:eastAsia="Times New Roman" w:hAnsi="Times New Roman"/>
          <w:i/>
          <w:iCs/>
          <w:sz w:val="22"/>
          <w:szCs w:val="22"/>
        </w:rPr>
        <w:t xml:space="preserve">Table 2: Reward signal of the Taxi environment</w:t>
      </w:r>
    </w:p>
    <w:p>
      <w:pPr>
        <w:pStyle w:val="Heading1"/>
        <w:pageBreakBefore/>
        <w:spacing w:after="240" w:before="0"/>
      </w:pPr>
      <w:r>
        <w:rPr>
          <w:rFonts w:ascii="Times New Roman" w:cs="Times New Roman" w:eastAsia="Times New Roman" w:hAnsi="Times New Roman"/>
          <w:b/>
          <w:bCs/>
          <w:sz w:val="30"/>
          <w:szCs w:val="30"/>
        </w:rPr>
        <w:t xml:space="preserve">4. System Design and Implementation</w:t>
      </w:r>
    </w:p>
    <w:p>
      <w:pPr>
        <w:pStyle w:val="Heading2"/>
        <w:spacing w:after="120" w:before="200"/>
      </w:pPr>
      <w:r>
        <w:rPr>
          <w:rFonts w:ascii="Times New Roman" w:cs="Times New Roman" w:eastAsia="Times New Roman" w:hAnsi="Times New Roman"/>
          <w:b/>
          <w:bCs/>
          <w:sz w:val="26"/>
          <w:szCs w:val="26"/>
        </w:rPr>
        <w:t xml:space="preserve">4.1 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Language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 (notebook kernel: Python 3.13)</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Libraries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gymnasium, numpy, matplotlib, random, time, os (pygame for graphical rendering)</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Platform</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Jupyter Notebook (taxiagent_with_visualizations.ipynb) / command-line script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Visualisation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Matplotlib plots; Gymnasium ANSI/RGB render modes for the animation</w:t>
            </w:r>
          </w:p>
        </w:tc>
      </w:tr>
    </w:tbl>
    <w:p>
      <w:pPr>
        <w:spacing w:after="200" w:before="100"/>
        <w:jc w:val="center"/>
      </w:pPr>
      <w:r>
        <w:rPr>
          <w:rFonts w:ascii="Times New Roman" w:cs="Times New Roman" w:eastAsia="Times New Roman" w:hAnsi="Times New Roman"/>
          <w:i/>
          <w:iCs/>
          <w:sz w:val="22"/>
          <w:szCs w:val="22"/>
        </w:rPr>
        <w:t xml:space="preserve">Table 3: Technology stack</w:t>
      </w:r>
    </w:p>
    <w:p>
      <w:pPr>
        <w:pStyle w:val="Heading2"/>
        <w:spacing w:after="120" w:before="200"/>
      </w:pPr>
      <w:r>
        <w:rPr>
          <w:rFonts w:ascii="Times New Roman" w:cs="Times New Roman" w:eastAsia="Times New Roman" w:hAnsi="Times New Roman"/>
          <w:b/>
          <w:bCs/>
          <w:sz w:val="26"/>
          <w:szCs w:val="26"/>
        </w:rPr>
        <w:t xml:space="preserve">4.2 Hyperparameters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Parameter</w:t>
            </w:r>
          </w:p>
        </w:tc>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Value</w:t>
            </w:r>
          </w:p>
        </w:tc>
        <w:tc>
          <w:tcPr>
            <w:tcW w:type="dxa" w:w="4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alpha (α)</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Learning rate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gamma (γ)</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0.99</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Discount factor</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epsilon (initial)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Begin with 100% random actions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epsilon_decay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0.001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Subtracted from ε after every episode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min_epsilon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Lower bound on exploration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episodes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10,000</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of training episodes</w:t>
            </w:r>
          </w:p>
        </w:tc>
      </w:tr>
    </w:tbl>
    <w:p>
      <w:pPr>
        <w:spacing w:after="200" w:before="100"/>
        <w:jc w:val="center"/>
      </w:pPr>
      <w:r>
        <w:rPr>
          <w:rFonts w:ascii="Times New Roman" w:cs="Times New Roman" w:eastAsia="Times New Roman" w:hAnsi="Times New Roman"/>
          <w:i/>
          <w:iCs/>
          <w:sz w:val="22"/>
          <w:szCs w:val="22"/>
        </w:rPr>
        <w:t xml:space="preserve">Table 4: Training hyperparameters</w:t>
      </w:r>
    </w:p>
    <w:p>
      <w:pPr>
        <w:pStyle w:val="Heading2"/>
        <w:spacing w:after="120" w:before="200"/>
      </w:pPr>
      <w:r>
        <w:rPr>
          <w:rFonts w:ascii="Times New Roman" w:cs="Times New Roman" w:eastAsia="Times New Roman" w:hAnsi="Times New Roman"/>
          <w:b/>
          <w:bCs/>
          <w:sz w:val="26"/>
          <w:szCs w:val="26"/>
        </w:rPr>
        <w:t xml:space="preserve">4.3 Algorithm</w:t>
      </w:r>
    </w:p>
    <w:p>
      <w:pPr>
        <w:pStyle w:val="ListParagraph"/>
        <w:numPr>
          <w:ilvl w:val="0"/>
          <w:numId w:val="2"/>
        </w:numPr>
        <w:spacing w:after="80" w:line="320"/>
      </w:pPr>
      <w:r>
        <w:rPr>
          <w:rFonts w:ascii="Times New Roman" w:cs="Times New Roman" w:eastAsia="Times New Roman" w:hAnsi="Times New Roman"/>
          <w:sz w:val="24"/>
          <w:szCs w:val="24"/>
        </w:rPr>
        <w:t xml:space="preserve">Create the Taxi environment and initialise a 500 × 6 Q-table with zeros.</w:t>
      </w:r>
    </w:p>
    <w:p>
      <w:pPr>
        <w:pStyle w:val="ListParagraph"/>
        <w:numPr>
          <w:ilvl w:val="0"/>
          <w:numId w:val="2"/>
        </w:numPr>
        <w:spacing w:after="80" w:line="320"/>
      </w:pPr>
      <w:r>
        <w:rPr>
          <w:rFonts w:ascii="Times New Roman" w:cs="Times New Roman" w:eastAsia="Times New Roman" w:hAnsi="Times New Roman"/>
          <w:sz w:val="24"/>
          <w:szCs w:val="24"/>
        </w:rPr>
        <w:t xml:space="preserve">For each episode, reset the environment to obtain the initial state.</w:t>
      </w:r>
    </w:p>
    <w:p>
      <w:pPr>
        <w:pStyle w:val="ListParagraph"/>
        <w:numPr>
          <w:ilvl w:val="0"/>
          <w:numId w:val="2"/>
        </w:numPr>
        <w:spacing w:after="80" w:line="320"/>
      </w:pPr>
      <w:r>
        <w:rPr>
          <w:rFonts w:ascii="Times New Roman" w:cs="Times New Roman" w:eastAsia="Times New Roman" w:hAnsi="Times New Roman"/>
          <w:sz w:val="24"/>
          <w:szCs w:val="24"/>
        </w:rPr>
        <w:t xml:space="preserve">Select an action: random with probability ε, otherwise argmax of Q[state].</w:t>
      </w:r>
    </w:p>
    <w:p>
      <w:pPr>
        <w:pStyle w:val="ListParagraph"/>
        <w:numPr>
          <w:ilvl w:val="0"/>
          <w:numId w:val="2"/>
        </w:numPr>
        <w:spacing w:after="80" w:line="320"/>
      </w:pPr>
      <w:r>
        <w:rPr>
          <w:rFonts w:ascii="Times New Roman" w:cs="Times New Roman" w:eastAsia="Times New Roman" w:hAnsi="Times New Roman"/>
          <w:sz w:val="24"/>
          <w:szCs w:val="24"/>
        </w:rPr>
        <w:t xml:space="preserve">Execute the action; observe the new state, reward and termination flag.</w:t>
      </w:r>
    </w:p>
    <w:p>
      <w:pPr>
        <w:pStyle w:val="ListParagraph"/>
        <w:numPr>
          <w:ilvl w:val="0"/>
          <w:numId w:val="2"/>
        </w:numPr>
        <w:spacing w:after="80" w:line="320"/>
      </w:pPr>
      <w:r>
        <w:rPr>
          <w:rFonts w:ascii="Times New Roman" w:cs="Times New Roman" w:eastAsia="Times New Roman" w:hAnsi="Times New Roman"/>
          <w:sz w:val="24"/>
          <w:szCs w:val="24"/>
        </w:rPr>
        <w:t xml:space="preserve">Update Q[state, action] using the Bellman rule of Section 2.2.</w:t>
      </w:r>
    </w:p>
    <w:p>
      <w:pPr>
        <w:pStyle w:val="ListParagraph"/>
        <w:numPr>
          <w:ilvl w:val="0"/>
          <w:numId w:val="2"/>
        </w:numPr>
        <w:spacing w:after="80" w:line="320"/>
      </w:pPr>
      <w:r>
        <w:rPr>
          <w:rFonts w:ascii="Times New Roman" w:cs="Times New Roman" w:eastAsia="Times New Roman" w:hAnsi="Times New Roman"/>
          <w:sz w:val="24"/>
          <w:szCs w:val="24"/>
        </w:rPr>
        <w:t xml:space="preserve">Record the episode reward, step count and current ε for later plotting.</w:t>
      </w:r>
    </w:p>
    <w:p>
      <w:pPr>
        <w:pStyle w:val="ListParagraph"/>
        <w:numPr>
          <w:ilvl w:val="0"/>
          <w:numId w:val="2"/>
        </w:numPr>
        <w:spacing w:after="80" w:line="320"/>
      </w:pPr>
      <w:r>
        <w:rPr>
          <w:rFonts w:ascii="Times New Roman" w:cs="Times New Roman" w:eastAsia="Times New Roman" w:hAnsi="Times New Roman"/>
          <w:sz w:val="24"/>
          <w:szCs w:val="24"/>
        </w:rPr>
        <w:t xml:space="preserve">Move to the new state; repeat until the episode ends.</w:t>
      </w:r>
    </w:p>
    <w:p>
      <w:pPr>
        <w:pStyle w:val="ListParagraph"/>
        <w:numPr>
          <w:ilvl w:val="0"/>
          <w:numId w:val="2"/>
        </w:numPr>
        <w:spacing w:after="80" w:line="320"/>
      </w:pPr>
      <w:r>
        <w:rPr>
          <w:rFonts w:ascii="Times New Roman" w:cs="Times New Roman" w:eastAsia="Times New Roman" w:hAnsi="Times New Roman"/>
          <w:sz w:val="24"/>
          <w:szCs w:val="24"/>
        </w:rPr>
        <w:t xml:space="preserve">Decay ε linearly: ε ← max(ε_min, ε − 0.001).</w:t>
      </w:r>
    </w:p>
    <w:p>
      <w:pPr>
        <w:pStyle w:val="ListParagraph"/>
        <w:numPr>
          <w:ilvl w:val="0"/>
          <w:numId w:val="2"/>
        </w:numPr>
        <w:spacing w:after="80" w:line="320"/>
      </w:pPr>
      <w:r>
        <w:rPr>
          <w:rFonts w:ascii="Times New Roman" w:cs="Times New Roman" w:eastAsia="Times New Roman" w:hAnsi="Times New Roman"/>
          <w:sz w:val="24"/>
          <w:szCs w:val="24"/>
        </w:rPr>
        <w:t xml:space="preserve">After training, run the greedy policy (no exploration) and render each step.</w:t>
      </w:r>
    </w:p>
    <w:p>
      <w:pPr>
        <w:pStyle w:val="Heading2"/>
        <w:spacing w:after="120" w:before="200"/>
      </w:pPr>
      <w:r>
        <w:rPr>
          <w:rFonts w:ascii="Times New Roman" w:cs="Times New Roman" w:eastAsia="Times New Roman" w:hAnsi="Times New Roman"/>
          <w:b/>
          <w:bCs/>
          <w:sz w:val="26"/>
          <w:szCs w:val="26"/>
        </w:rPr>
        <w:t xml:space="preserve">4.4 Core Code</w:t>
      </w:r>
    </w:p>
    <w:p>
      <w:pPr>
        <w:shd w:fill="F2F2F2" w:val="clear"/>
        <w:spacing w:after="0"/>
      </w:pPr>
      <w:r>
        <w:rPr>
          <w:rFonts w:ascii="Courier New" w:cs="Courier New" w:eastAsia="Courier New" w:hAnsi="Courier New"/>
          <w:sz w:val="18"/>
          <w:szCs w:val="18"/>
        </w:rPr>
        <w:t xml:space="preserve">for episode in range(episodes):</w:t>
      </w:r>
    </w:p>
    <w:p>
      <w:pPr>
        <w:shd w:fill="F2F2F2" w:val="clear"/>
        <w:spacing w:after="0"/>
      </w:pPr>
      <w:r>
        <w:rPr>
          <w:rFonts w:ascii="Courier New" w:cs="Courier New" w:eastAsia="Courier New" w:hAnsi="Courier New"/>
          <w:sz w:val="18"/>
          <w:szCs w:val="18"/>
        </w:rPr>
        <w:t xml:space="preserve">    state, info = env.reset()</w:t>
      </w:r>
    </w:p>
    <w:p>
      <w:pPr>
        <w:shd w:fill="F2F2F2" w:val="clear"/>
        <w:spacing w:after="0"/>
      </w:pPr>
      <w:r>
        <w:rPr>
          <w:rFonts w:ascii="Courier New" w:cs="Courier New" w:eastAsia="Courier New" w:hAnsi="Courier New"/>
          <w:sz w:val="18"/>
          <w:szCs w:val="18"/>
        </w:rPr>
        <w:t xml:space="preserve">    done = False; total_reward = 0; steps = 0</w:t>
      </w:r>
    </w:p>
    <w:p>
      <w:pPr>
        <w:shd w:fill="F2F2F2" w:val="clear"/>
        <w:spacing w:after="0"/>
      </w:pPr>
      <w:r>
        <w:rPr>
          <w:rFonts w:ascii="Courier New" w:cs="Courier New" w:eastAsia="Courier New" w:hAnsi="Courier New"/>
          <w:sz w:val="18"/>
          <w:szCs w:val="18"/>
        </w:rPr>
        <w:t xml:space="preserve">    while not done:</w:t>
      </w:r>
    </w:p>
    <w:p>
      <w:pPr>
        <w:shd w:fill="F2F2F2" w:val="clear"/>
        <w:spacing w:after="0"/>
      </w:pPr>
      <w:r>
        <w:rPr>
          <w:rFonts w:ascii="Courier New" w:cs="Courier New" w:eastAsia="Courier New" w:hAnsi="Courier New"/>
          <w:sz w:val="18"/>
          <w:szCs w:val="18"/>
        </w:rPr>
        <w:t xml:space="preserve">        if random.uniform(0, 1) &lt; epsilon:</w:t>
      </w:r>
    </w:p>
    <w:p>
      <w:pPr>
        <w:shd w:fill="F2F2F2" w:val="clear"/>
        <w:spacing w:after="0"/>
      </w:pPr>
      <w:r>
        <w:rPr>
          <w:rFonts w:ascii="Courier New" w:cs="Courier New" w:eastAsia="Courier New" w:hAnsi="Courier New"/>
          <w:sz w:val="18"/>
          <w:szCs w:val="18"/>
        </w:rPr>
        <w:t xml:space="preserve">            action = env.action_space.sample()      # explore</w:t>
      </w:r>
    </w:p>
    <w:p>
      <w:pPr>
        <w:shd w:fill="F2F2F2" w:val="clear"/>
        <w:spacing w:after="0"/>
      </w:pPr>
      <w:r>
        <w:rPr>
          <w:rFonts w:ascii="Courier New" w:cs="Courier New" w:eastAsia="Courier New" w:hAnsi="Courier New"/>
          <w:sz w:val="18"/>
          <w:szCs w:val="18"/>
        </w:rPr>
        <w:t xml:space="preserve">        else:</w:t>
      </w:r>
    </w:p>
    <w:p>
      <w:pPr>
        <w:shd w:fill="F2F2F2" w:val="clear"/>
        <w:spacing w:after="0"/>
      </w:pPr>
      <w:r>
        <w:rPr>
          <w:rFonts w:ascii="Courier New" w:cs="Courier New" w:eastAsia="Courier New" w:hAnsi="Courier New"/>
          <w:sz w:val="18"/>
          <w:szCs w:val="18"/>
        </w:rPr>
        <w:t xml:space="preserve">            action = np.argmax(q_table[state, :])   # exploit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new_state, reward, terminated, truncated, info = env.step(action)</w:t>
      </w:r>
    </w:p>
    <w:p>
      <w:pPr>
        <w:shd w:fill="F2F2F2" w:val="clear"/>
        <w:spacing w:after="0"/>
      </w:pPr>
      <w:r>
        <w:rPr>
          <w:rFonts w:ascii="Courier New" w:cs="Courier New" w:eastAsia="Courier New" w:hAnsi="Courier New"/>
          <w:sz w:val="18"/>
          <w:szCs w:val="18"/>
        </w:rPr>
        <w:t xml:space="preserve">        done = terminated or truncated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old_value = q_table[state, action]</w:t>
      </w:r>
    </w:p>
    <w:p>
      <w:pPr>
        <w:shd w:fill="F2F2F2" w:val="clear"/>
        <w:spacing w:after="0"/>
      </w:pPr>
      <w:r>
        <w:rPr>
          <w:rFonts w:ascii="Courier New" w:cs="Courier New" w:eastAsia="Courier New" w:hAnsi="Courier New"/>
          <w:sz w:val="18"/>
          <w:szCs w:val="18"/>
        </w:rPr>
        <w:t xml:space="preserve">        next_max  = np.max(q_table[new_state, :])</w:t>
      </w:r>
    </w:p>
    <w:p>
      <w:pPr>
        <w:shd w:fill="F2F2F2" w:val="clear"/>
        <w:spacing w:after="0"/>
      </w:pPr>
      <w:r>
        <w:rPr>
          <w:rFonts w:ascii="Courier New" w:cs="Courier New" w:eastAsia="Courier New" w:hAnsi="Courier New"/>
          <w:sz w:val="18"/>
          <w:szCs w:val="18"/>
        </w:rPr>
        <w:t xml:space="preserve">        q_table[state, action] = (1 - alpha) * old_value \</w:t>
      </w:r>
    </w:p>
    <w:p>
      <w:pPr>
        <w:shd w:fill="F2F2F2" w:val="clear"/>
        <w:spacing w:after="0"/>
      </w:pPr>
      <w:r>
        <w:rPr>
          <w:rFonts w:ascii="Courier New" w:cs="Courier New" w:eastAsia="Courier New" w:hAnsi="Courier New"/>
          <w:sz w:val="18"/>
          <w:szCs w:val="18"/>
        </w:rPr>
        <w:t xml:space="preserve">                                 + alpha * (reward + gamma * next_max)</w:t>
      </w:r>
    </w:p>
    <w:p>
      <w:pPr>
        <w:shd w:fill="F2F2F2" w:val="clear"/>
        <w:spacing w:after="0"/>
      </w:pPr>
      <w:r>
        <w:rPr>
          <w:rFonts w:ascii="Courier New" w:cs="Courier New" w:eastAsia="Courier New" w:hAnsi="Courier New"/>
          <w:sz w:val="18"/>
          <w:szCs w:val="18"/>
        </w:rPr>
        <w:t xml:space="preserve">        state = new_state</w:t>
      </w:r>
    </w:p>
    <w:p>
      <w:pPr>
        <w:shd w:fill="F2F2F2" w:val="clear"/>
        <w:spacing w:after="0"/>
      </w:pPr>
      <w:r>
        <w:rPr>
          <w:rFonts w:ascii="Courier New" w:cs="Courier New" w:eastAsia="Courier New" w:hAnsi="Courier New"/>
          <w:sz w:val="18"/>
          <w:szCs w:val="18"/>
        </w:rPr>
        <w:t xml:space="preserve">        total_reward += reward; steps += 1</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episode_rewards.append(total_reward); episode_steps.append(steps)</w:t>
      </w:r>
    </w:p>
    <w:p>
      <w:pPr>
        <w:shd w:fill="F2F2F2" w:val="clear"/>
        <w:spacing w:after="0"/>
      </w:pPr>
      <w:r>
        <w:rPr>
          <w:rFonts w:ascii="Courier New" w:cs="Courier New" w:eastAsia="Courier New" w:hAnsi="Courier New"/>
          <w:sz w:val="18"/>
          <w:szCs w:val="18"/>
        </w:rPr>
        <w:t xml:space="preserve">    epsilon_history.append(epsilon)</w:t>
      </w:r>
    </w:p>
    <w:p>
      <w:pPr>
        <w:shd w:fill="F2F2F2" w:val="clear"/>
        <w:spacing w:after="0"/>
      </w:pPr>
      <w:r>
        <w:rPr>
          <w:rFonts w:ascii="Courier New" w:cs="Courier New" w:eastAsia="Courier New" w:hAnsi="Courier New"/>
          <w:sz w:val="18"/>
          <w:szCs w:val="18"/>
        </w:rPr>
        <w:t xml:space="preserve">    epsilon = max(min_epsilon, epsilon - epsilon_decay)</w:t>
      </w:r>
    </w:p>
    <w:p>
      <w:pPr>
        <w:spacing w:after="200" w:before="100"/>
        <w:jc w:val="center"/>
      </w:pPr>
      <w:r>
        <w:rPr>
          <w:rFonts w:ascii="Times New Roman" w:cs="Times New Roman" w:eastAsia="Times New Roman" w:hAnsi="Times New Roman"/>
          <w:i/>
          <w:iCs/>
          <w:sz w:val="22"/>
          <w:szCs w:val="22"/>
        </w:rPr>
        <w:t xml:space="preserve">Listing 1: Training loop (from taxiagent.ipynb)</w:t>
      </w:r>
    </w:p>
    <w:p>
      <w:pPr>
        <w:pStyle w:val="Heading2"/>
        <w:spacing w:after="120" w:before="200"/>
      </w:pPr>
      <w:r>
        <w:rPr>
          <w:rFonts w:ascii="Times New Roman" w:cs="Times New Roman" w:eastAsia="Times New Roman" w:hAnsi="Times New Roman"/>
          <w:b/>
          <w:bCs/>
          <w:sz w:val="26"/>
          <w:szCs w:val="26"/>
        </w:rPr>
        <w:t xml:space="preserve">4.5 Evaluation and Visualisation</w:t>
      </w:r>
    </w:p>
    <w:p>
      <w:pPr>
        <w:spacing w:after="140" w:line="340"/>
        <w:jc w:val="both"/>
      </w:pPr>
      <w:r>
        <w:rPr>
          <w:rFonts w:ascii="Times New Roman" w:cs="Times New Roman" w:eastAsia="Times New Roman" w:hAnsi="Times New Roman"/>
          <w:sz w:val="24"/>
          <w:szCs w:val="24"/>
        </w:rPr>
        <w:t xml:space="preserve">After training, the environment is re-created with render_mode="human" and then with render_mode="ansi". At each step the agent selects the greedy action argmax Q[state], the terminal is cleared, the ASCII grid is printed together with the action taken and reward received, and a 0.5-second delay is inserted so the movement can be followed.</w:t>
      </w:r>
    </w:p>
    <w:p>
      <w:pPr>
        <w:pStyle w:val="Heading2"/>
        <w:spacing w:after="120" w:before="200"/>
      </w:pPr>
      <w:r>
        <w:rPr>
          <w:rFonts w:ascii="Times New Roman" w:cs="Times New Roman" w:eastAsia="Times New Roman" w:hAnsi="Times New Roman"/>
          <w:b/>
          <w:bCs/>
          <w:sz w:val="26"/>
          <w:szCs w:val="26"/>
        </w:rPr>
        <w:t xml:space="preserve">4.6 Visualisation Module</w:t>
      </w:r>
    </w:p>
    <w:p>
      <w:pPr>
        <w:spacing w:after="140" w:line="340"/>
        <w:jc w:val="both"/>
      </w:pPr>
      <w:r>
        <w:rPr>
          <w:rFonts w:ascii="Times New Roman" w:cs="Times New Roman" w:eastAsia="Times New Roman" w:hAnsi="Times New Roman"/>
          <w:sz w:val="24"/>
          <w:szCs w:val="24"/>
        </w:rPr>
        <w:t xml:space="preserve">To analyse learning, the training loop logs the total reward, number of steps and ε of every episode. Matplotlib is then used to draw (i) the reward and step learning curves with a 100-episode moving average, (ii) the ε-decay schedule, (iii) a per-block learning-progress bar chart, (iv) heatmaps of the maximum Q-value and greedy action for selected passenger/destination pairs, and (v) histograms of reward and steps over 200 greedy evaluation episodes. The trained agent’s behaviour is additionally captured as RGB frames, which are assembled into a storyboard and an animated GIF.</w:t>
      </w:r>
    </w:p>
    <w:p>
      <w:pPr>
        <w:pStyle w:val="Heading1"/>
        <w:pageBreakBefore/>
        <w:spacing w:after="240" w:before="0"/>
      </w:pPr>
      <w:r>
        <w:rPr>
          <w:rFonts w:ascii="Times New Roman" w:cs="Times New Roman" w:eastAsia="Times New Roman" w:hAnsi="Times New Roman"/>
          <w:b/>
          <w:bCs/>
          <w:sz w:val="30"/>
          <w:szCs w:val="30"/>
        </w:rPr>
        <w:t xml:space="preserve">5. Results and Discussion</w:t>
      </w:r>
    </w:p>
    <w:p>
      <w:pPr>
        <w:pStyle w:val="Heading2"/>
        <w:spacing w:after="120" w:before="200"/>
      </w:pPr>
      <w:r>
        <w:rPr>
          <w:rFonts w:ascii="Times New Roman" w:cs="Times New Roman" w:eastAsia="Times New Roman" w:hAnsi="Times New Roman"/>
          <w:b/>
          <w:bCs/>
          <w:sz w:val="26"/>
          <w:szCs w:val="26"/>
        </w:rPr>
        <w:t xml:space="preserve">5.1 Training Behaviour</w:t>
      </w:r>
    </w:p>
    <w:p>
      <w:pPr>
        <w:spacing w:after="140" w:line="340"/>
        <w:jc w:val="both"/>
      </w:pPr>
      <w:r>
        <w:rPr>
          <w:rFonts w:ascii="Times New Roman" w:cs="Times New Roman" w:eastAsia="Times New Roman" w:hAnsi="Times New Roman"/>
          <w:sz w:val="24"/>
          <w:szCs w:val="24"/>
        </w:rPr>
        <w:t xml:space="preserve">With a linear decay of 0.001 per episode, ε falls from 1.0 to its floor of 0.01 after about 990 episodes (Figure 3). During this early phase the agent mostly acts randomly and obtains very poor returns, around −800 per episode at the start, because of long wandering and repeated illegal pickup/drop-off actions. As the Q-table fills in, the 100-episode moving average climbs steeply and turns positive within roughly the first 1,500 episodes, then stays stable for the rest of training (Figure 1).</w:t>
      </w:r>
    </w:p>
    <w:p>
      <w:pPr>
        <w:keepNext/>
        <w:spacing w:after="60" w:before="120"/>
        <w:jc w:val="center"/>
      </w:pPr>
      <w:r>
        <w:drawing>
          <wp:inline distT="0" distB="0" distL="0" distR="0">
            <wp:extent cx="5334000" cy="2371725"/>
            <wp:effectExtent t="0" r="0" b="0" l="0"/>
            <wp:docPr id="1" name="/home/claude/fig1.png" descr="/home/claude/fig1.png" title="/home/claud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717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1: Total reward per episode with 100-episode moving average</w:t>
      </w:r>
    </w:p>
    <w:p>
      <w:pPr>
        <w:spacing w:after="140" w:line="340"/>
        <w:jc w:val="both"/>
      </w:pPr>
      <w:r>
        <w:rPr>
          <w:rFonts w:ascii="Times New Roman" w:cs="Times New Roman" w:eastAsia="Times New Roman" w:hAnsi="Times New Roman"/>
          <w:sz w:val="24"/>
          <w:szCs w:val="24"/>
        </w:rPr>
        <w:t xml:space="preserve">The number of steps per episode shows the matching trend (Figure 2): episodes that initially run for hundreds of steps shrink to a short, stable route length. Figure 4 summarises the learning progress as the percentage of positive-reward episodes in each block of 1,000 episodes.</w:t>
      </w:r>
    </w:p>
    <w:p>
      <w:pPr>
        <w:keepNext/>
        <w:spacing w:after="60" w:before="120"/>
        <w:jc w:val="center"/>
      </w:pPr>
      <w:r>
        <w:drawing>
          <wp:inline distT="0" distB="0" distL="0" distR="0">
            <wp:extent cx="5334000" cy="2371725"/>
            <wp:effectExtent t="0" r="0" b="0" l="0"/>
            <wp:docPr id="1" name="/home/claude/fig2.png" descr="/home/claude/fig2.png" title="/home/claud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2: Steps per episode (log scale) with moving average</w:t>
      </w:r>
    </w:p>
    <w:p>
      <w:pPr>
        <w:keepNext/>
        <w:spacing w:after="60" w:before="120"/>
        <w:jc w:val="center"/>
      </w:pPr>
      <w:r>
        <w:drawing>
          <wp:inline distT="0" distB="0" distL="0" distR="0">
            <wp:extent cx="4953000" cy="1704975"/>
            <wp:effectExtent t="0" r="0" b="0" l="0"/>
            <wp:docPr id="1" name="/home/claude/fig3.png" descr="/home/claude/fig3.png" title="/home/claud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049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3: Epsilon decay schedule</w:t>
      </w:r>
    </w:p>
    <w:p>
      <w:pPr>
        <w:keepNext/>
        <w:spacing w:after="60" w:before="120"/>
        <w:jc w:val="center"/>
      </w:pPr>
      <w:r>
        <w:drawing>
          <wp:inline distT="0" distB="0" distL="0" distR="0">
            <wp:extent cx="4953000" cy="1952625"/>
            <wp:effectExtent t="0" r="0" b="0" l="0"/>
            <wp:docPr id="1" name="/home/claude/fig6.png" descr="/home/claude/fig6.png" title="/home/claud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526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4: Percentage of positive-reward episodes per 1,000-episode block</w:t>
      </w:r>
    </w:p>
    <w:p>
      <w:pPr>
        <w:pStyle w:val="Heading2"/>
        <w:spacing w:after="120" w:before="200"/>
      </w:pPr>
      <w:r>
        <w:rPr>
          <w:rFonts w:ascii="Times New Roman" w:cs="Times New Roman" w:eastAsia="Times New Roman" w:hAnsi="Times New Roman"/>
          <w:b/>
          <w:bCs/>
          <w:sz w:val="26"/>
          <w:szCs w:val="26"/>
        </w:rPr>
        <w:t xml:space="preserve">5.2 Learned Values and Policy</w:t>
      </w:r>
    </w:p>
    <w:p>
      <w:pPr>
        <w:spacing w:after="140" w:line="340"/>
        <w:jc w:val="both"/>
      </w:pPr>
      <w:r>
        <w:rPr>
          <w:rFonts w:ascii="Times New Roman" w:cs="Times New Roman" w:eastAsia="Times New Roman" w:hAnsi="Times New Roman"/>
          <w:sz w:val="24"/>
          <w:szCs w:val="24"/>
        </w:rPr>
        <w:t xml:space="preserve">Figure 5 visualises the learned Q-table for two situations. Each cell shows the highest Q-value for a taxi at that grid position and an arrow for the greedy action. In the left panel (passenger waiting at R, destination G) the arrows lead the taxi around the internal walls towards R, where the pickup action is chosen. In the right panel (passenger already in the taxi, destination B) values increase steadily towards B, where the greedy action is Dropoff and the value approaches +20, the terminal reward. The smooth gradient of values shows that the discount factor γ = 0.99 successfully propagates the final reward back through the route.</w:t>
      </w:r>
    </w:p>
    <w:p>
      <w:pPr>
        <w:keepNext/>
        <w:spacing w:after="60" w:before="120"/>
        <w:jc w:val="center"/>
      </w:pPr>
      <w:r>
        <w:drawing>
          <wp:inline distT="0" distB="0" distL="0" distR="0">
            <wp:extent cx="5524500" cy="2352675"/>
            <wp:effectExtent t="0" r="0" b="0" l="0"/>
            <wp:docPr id="1" name="/home/claude/fig4.png" descr="/home/claude/fig4.png" title="/home/claud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526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5: Heatmap of max Q-value and greedy action for two passenger/destination configurations</w:t>
      </w:r>
    </w:p>
    <w:p>
      <w:pPr>
        <w:pStyle w:val="Heading2"/>
        <w:spacing w:after="120" w:before="200"/>
      </w:pPr>
      <w:r>
        <w:rPr>
          <w:rFonts w:ascii="Times New Roman" w:cs="Times New Roman" w:eastAsia="Times New Roman" w:hAnsi="Times New Roman"/>
          <w:b/>
          <w:bCs/>
          <w:sz w:val="26"/>
          <w:szCs w:val="26"/>
        </w:rPr>
        <w:t xml:space="preserve">5.3 Evaluation over 200 Episodes</w:t>
      </w:r>
    </w:p>
    <w:p>
      <w:pPr>
        <w:spacing w:after="140" w:line="340"/>
        <w:jc w:val="both"/>
      </w:pPr>
      <w:r>
        <w:rPr>
          <w:rFonts w:ascii="Times New Roman" w:cs="Times New Roman" w:eastAsia="Times New Roman" w:hAnsi="Times New Roman"/>
          <w:sz w:val="24"/>
          <w:szCs w:val="24"/>
        </w:rPr>
        <w:t xml:space="preserve">To go beyond a single run, the greedy policy (no exploration) was evaluated for 200 episodes starting from random configurations.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Metric</w:t>
            </w:r>
          </w:p>
        </w:tc>
        <w:tc>
          <w:tcPr>
            <w:tcW w:type="dxa" w:w="4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Value</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Episodes evaluated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200</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Success rate (passenger delivered)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Mean total reward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7.97</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Mean steps per episode</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13.03</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Range of steps</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about 6 to 19</w:t>
            </w:r>
          </w:p>
        </w:tc>
      </w:tr>
    </w:tbl>
    <w:p>
      <w:pPr>
        <w:spacing w:after="200" w:before="100"/>
        <w:jc w:val="center"/>
      </w:pPr>
      <w:r>
        <w:rPr>
          <w:rFonts w:ascii="Times New Roman" w:cs="Times New Roman" w:eastAsia="Times New Roman" w:hAnsi="Times New Roman"/>
          <w:i/>
          <w:iCs/>
          <w:sz w:val="22"/>
          <w:szCs w:val="22"/>
        </w:rPr>
        <w:t xml:space="preserve">Table 5: Evaluation summary of the greedy policy</w:t>
      </w:r>
    </w:p>
    <w:p>
      <w:pPr>
        <w:spacing w:after="140" w:line="340"/>
        <w:jc w:val="both"/>
      </w:pPr>
      <w:r>
        <w:rPr>
          <w:rFonts w:ascii="Times New Roman" w:cs="Times New Roman" w:eastAsia="Times New Roman" w:hAnsi="Times New Roman"/>
          <w:sz w:val="24"/>
          <w:szCs w:val="24"/>
        </w:rPr>
        <w:t xml:space="preserve">Every evaluation episode ended with a successful drop-off. The spread in reward and steps (Figure 6) is explained by the random start: some passenger and destination pairs are simply farther apart than others, not by agent errors.</w:t>
      </w:r>
    </w:p>
    <w:p>
      <w:pPr>
        <w:keepNext/>
        <w:spacing w:after="60" w:before="120"/>
        <w:jc w:val="center"/>
      </w:pPr>
      <w:r>
        <w:drawing>
          <wp:inline distT="0" distB="0" distL="0" distR="0">
            <wp:extent cx="5334000" cy="1914525"/>
            <wp:effectExtent t="0" r="0" b="0" l="0"/>
            <wp:docPr id="1" name="/home/claude/fig5.png" descr="/home/claude/fig5.png" title="/home/claud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145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6: Distribution of total reward and steps over 200 evaluation episodes</w:t>
      </w:r>
    </w:p>
    <w:p>
      <w:pPr>
        <w:pStyle w:val="Heading2"/>
        <w:spacing w:after="120" w:before="200"/>
      </w:pPr>
      <w:r>
        <w:rPr>
          <w:rFonts w:ascii="Times New Roman" w:cs="Times New Roman" w:eastAsia="Times New Roman" w:hAnsi="Times New Roman"/>
          <w:b/>
          <w:bCs/>
          <w:sz w:val="26"/>
          <w:szCs w:val="26"/>
        </w:rPr>
        <w:t xml:space="preserve">5.4 Behaviour of the Trained Agent (Animation Storyboard)</w:t>
      </w:r>
    </w:p>
    <w:p>
      <w:pPr>
        <w:spacing w:after="140" w:line="340"/>
        <w:jc w:val="both"/>
      </w:pPr>
      <w:r>
        <w:rPr>
          <w:rFonts w:ascii="Times New Roman" w:cs="Times New Roman" w:eastAsia="Times New Roman" w:hAnsi="Times New Roman"/>
          <w:sz w:val="24"/>
          <w:szCs w:val="24"/>
        </w:rPr>
        <w:t xml:space="preserve">A printed report cannot play an animation, so the run of the trained agent is shown as a frame-by-frame storyboard (Figures 7 and 8, with the step-by-step trace in Table 6). The episode starts with the taxi in the second row, the passenger at G (green, top-right) and the destination B (blue, bottom). The complete animation is supplied with the report as taxi_agent_animation.gif and can be replayed from the last cell of the notebook.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600"/>
        <w:gridCol w:w="4826"/>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Step</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Action</w:t>
            </w:r>
          </w:p>
        </w:tc>
        <w:tc>
          <w:tcPr>
            <w:tcW w:type="dxa" w:w="1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Reward</w:t>
            </w:r>
          </w:p>
        </w:tc>
        <w:tc>
          <w:tcPr>
            <w:tcW w:type="dxa" w:w="4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Observation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South (0)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Moves down a row to get below the internal wall</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East, North</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each</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Crosses to the right-hand side of the wall</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East, North, East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each</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Reaches the passenger location G</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Pickup (4)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Passenger boards the taxi</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South ×2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each</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Heads down the right-hand column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West (3)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Aligns with the column of destination B</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South ×2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each</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Travels down to B</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Dropoff (5)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Passenger delivered; episode ends</w:t>
            </w:r>
          </w:p>
        </w:tc>
      </w:tr>
    </w:tbl>
    <w:p>
      <w:pPr>
        <w:spacing w:after="200" w:before="100"/>
        <w:jc w:val="center"/>
      </w:pPr>
      <w:r>
        <w:rPr>
          <w:rFonts w:ascii="Times New Roman" w:cs="Times New Roman" w:eastAsia="Times New Roman" w:hAnsi="Times New Roman"/>
          <w:i/>
          <w:iCs/>
          <w:sz w:val="22"/>
          <w:szCs w:val="22"/>
        </w:rPr>
        <w:t xml:space="preserve">Table 6: Step-by-step trace of the storyboard episode</w:t>
      </w:r>
    </w:p>
    <w:p>
      <w:pPr>
        <w:spacing w:after="140" w:line="340"/>
        <w:jc w:val="both"/>
      </w:pPr>
      <w:r>
        <w:rPr>
          <w:rFonts w:ascii="Times New Roman" w:cs="Times New Roman" w:eastAsia="Times New Roman" w:hAnsi="Times New Roman"/>
          <w:sz w:val="24"/>
          <w:szCs w:val="24"/>
        </w:rPr>
        <w:t xml:space="preserve">The agent completed the task in 13 steps with a total return of 12 × (−1) + 20 = +8, with no illegal pickup or drop-off. For this starting configuration 13 steps is the minimum (6 moves to G, 1 pickup, 5 moves to B, 1 drop-off), so the learned policy is optimal here.</w:t>
      </w:r>
    </w:p>
    <w:p>
      <w:pPr>
        <w:keepNext/>
        <w:spacing w:after="60" w:before="120"/>
        <w:jc w:val="center"/>
      </w:pPr>
      <w:r>
        <w:drawing>
          <wp:inline distT="0" distB="0" distL="0" distR="0">
            <wp:extent cx="5524500" cy="4076700"/>
            <wp:effectExtent t="0" r="0" b="0" l="0"/>
            <wp:docPr id="1" name="/home/claude/sb1.png" descr="/home/claude/sb1.png" title="/home/claude/s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767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7: Storyboard, start to step 8 (taxi moves to the passenger and picks them up)</w:t>
      </w:r>
    </w:p>
    <w:p>
      <w:pPr>
        <w:keepNext/>
        <w:spacing w:after="60" w:before="120"/>
        <w:jc w:val="center"/>
      </w:pPr>
      <w:r>
        <w:drawing>
          <wp:inline distT="0" distB="0" distL="0" distR="0">
            <wp:extent cx="5524500" cy="2714625"/>
            <wp:effectExtent t="0" r="0" b="0" l="0"/>
            <wp:docPr id="1" name="/home/claude/sb2.png" descr="/home/claude/sb2.png" title="/home/claude/s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1462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2"/>
          <w:szCs w:val="22"/>
        </w:rPr>
        <w:t xml:space="preserve">Figure 8: Storyboard, steps 9 to 13 (taxi carries the passenger to B and drops them off)</w:t>
      </w:r>
    </w:p>
    <w:p>
      <w:pPr>
        <w:pStyle w:val="Heading2"/>
        <w:spacing w:after="120" w:before="200"/>
      </w:pPr>
      <w:r>
        <w:rPr>
          <w:rFonts w:ascii="Times New Roman" w:cs="Times New Roman" w:eastAsia="Times New Roman" w:hAnsi="Times New Roman"/>
          <w:b/>
          <w:bCs/>
          <w:sz w:val="26"/>
          <w:szCs w:val="26"/>
        </w:rPr>
        <w:t xml:space="preserve">5.5 Discussion</w:t>
      </w:r>
    </w:p>
    <w:p>
      <w:pPr>
        <w:pStyle w:val="ListParagraph"/>
        <w:numPr>
          <w:ilvl w:val="0"/>
          <w:numId w:val="2"/>
        </w:numPr>
        <w:spacing w:after="80" w:line="320"/>
      </w:pPr>
      <w:r>
        <w:rPr>
          <w:rFonts w:ascii="Times New Roman" w:cs="Times New Roman" w:eastAsia="Times New Roman" w:hAnsi="Times New Roman"/>
          <w:sz w:val="24"/>
          <w:szCs w:val="24"/>
        </w:rPr>
        <w:t xml:space="preserve">The Q-table successfully encodes the full task: route planning around walls, the pickup–drop-off ordering and avoidance of the −10 penalty.</w:t>
      </w:r>
    </w:p>
    <w:p>
      <w:pPr>
        <w:pStyle w:val="ListParagraph"/>
        <w:numPr>
          <w:ilvl w:val="0"/>
          <w:numId w:val="2"/>
        </w:numPr>
        <w:spacing w:after="80" w:line="320"/>
      </w:pPr>
      <w:r>
        <w:rPr>
          <w:rFonts w:ascii="Times New Roman" w:cs="Times New Roman" w:eastAsia="Times New Roman" w:hAnsi="Times New Roman"/>
          <w:sz w:val="24"/>
          <w:szCs w:val="24"/>
        </w:rPr>
        <w:t xml:space="preserve">The learning curves show rapid convergence: ε-greedy exploration for the first ~1,000 episodes is enough to find a stable policy in this 500-state problem.</w:t>
      </w:r>
    </w:p>
    <w:p>
      <w:pPr>
        <w:pStyle w:val="ListParagraph"/>
        <w:numPr>
          <w:ilvl w:val="0"/>
          <w:numId w:val="2"/>
        </w:numPr>
        <w:spacing w:after="80" w:line="320"/>
      </w:pPr>
      <w:r>
        <w:rPr>
          <w:rFonts w:ascii="Times New Roman" w:cs="Times New Roman" w:eastAsia="Times New Roman" w:hAnsi="Times New Roman"/>
          <w:sz w:val="24"/>
          <w:szCs w:val="24"/>
        </w:rPr>
        <w:t xml:space="preserve">A 100% success rate over 200 random starts, with a mean of about 13 steps, indicates that the policy generalises over the whole state space and not just to one configuration.</w:t>
      </w:r>
    </w:p>
    <w:p>
      <w:pPr>
        <w:pStyle w:val="ListParagraph"/>
        <w:numPr>
          <w:ilvl w:val="0"/>
          <w:numId w:val="2"/>
        </w:numPr>
        <w:spacing w:after="80" w:line="320"/>
      </w:pPr>
      <w:r>
        <w:rPr>
          <w:rFonts w:ascii="Times New Roman" w:cs="Times New Roman" w:eastAsia="Times New Roman" w:hAnsi="Times New Roman"/>
          <w:sz w:val="24"/>
          <w:szCs w:val="24"/>
        </w:rPr>
        <w:t xml:space="preserve">Tabular methods are highly effective here because the state space is small and fully enumerable.</w:t>
      </w:r>
    </w:p>
    <w:p>
      <w:pPr>
        <w:pStyle w:val="Heading1"/>
        <w:pageBreakBefore/>
        <w:spacing w:after="240" w:before="0"/>
      </w:pPr>
      <w:r>
        <w:rPr>
          <w:rFonts w:ascii="Times New Roman" w:cs="Times New Roman" w:eastAsia="Times New Roman" w:hAnsi="Times New Roman"/>
          <w:b/>
          <w:bCs/>
          <w:sz w:val="30"/>
          <w:szCs w:val="30"/>
        </w:rPr>
        <w:t xml:space="preserve">6. Observations and Limitations</w:t>
      </w:r>
    </w:p>
    <w:p>
      <w:pPr>
        <w:spacing w:after="140" w:line="340"/>
        <w:jc w:val="both"/>
      </w:pPr>
      <w:r>
        <w:rPr>
          <w:rFonts w:ascii="Times New Roman" w:cs="Times New Roman" w:eastAsia="Times New Roman" w:hAnsi="Times New Roman"/>
          <w:sz w:val="24"/>
          <w:szCs w:val="24"/>
        </w:rPr>
        <w:t xml:space="preserve">The following points were noted during review of the code and documentation and are recommended for correction or further study:</w:t>
      </w:r>
    </w:p>
    <w:p>
      <w:pPr>
        <w:pStyle w:val="ListParagraph"/>
        <w:numPr>
          <w:ilvl w:val="0"/>
          <w:numId w:val="2"/>
        </w:numPr>
        <w:spacing w:after="80" w:line="320"/>
      </w:pPr>
      <w:r>
        <w:rPr>
          <w:rFonts w:ascii="Times New Roman" w:cs="Times New Roman" w:eastAsia="Times New Roman" w:hAnsi="Times New Roman"/>
          <w:b/>
          <w:bCs/>
          <w:sz w:val="24"/>
          <w:szCs w:val="24"/>
        </w:rPr>
        <w:t xml:space="preserve">Environment version mismatch. </w:t>
      </w:r>
      <w:r>
        <w:rPr>
          <w:rFonts w:ascii="Times New Roman" w:cs="Times New Roman" w:eastAsia="Times New Roman" w:hAnsi="Times New Roman"/>
          <w:sz w:val="24"/>
          <w:szCs w:val="24"/>
        </w:rPr>
        <w:t xml:space="preserve">The README states Taxi-v3, while the notebook uses Taxi-v4. The current Gymnasium release deprecates v3, so the README should be updated to v4.</w:t>
      </w:r>
    </w:p>
    <w:p>
      <w:pPr>
        <w:pStyle w:val="ListParagraph"/>
        <w:numPr>
          <w:ilvl w:val="0"/>
          <w:numId w:val="2"/>
        </w:numPr>
        <w:spacing w:after="80" w:line="320"/>
      </w:pPr>
      <w:r>
        <w:rPr>
          <w:rFonts w:ascii="Times New Roman" w:cs="Times New Roman" w:eastAsia="Times New Roman" w:hAnsi="Times New Roman"/>
          <w:b/>
          <w:bCs/>
          <w:sz w:val="24"/>
          <w:szCs w:val="24"/>
        </w:rPr>
        <w:t xml:space="preserve">Script name. </w:t>
      </w:r>
      <w:r>
        <w:rPr>
          <w:rFonts w:ascii="Times New Roman" w:cs="Times New Roman" w:eastAsia="Times New Roman" w:hAnsi="Times New Roman"/>
          <w:sz w:val="24"/>
          <w:szCs w:val="24"/>
        </w:rPr>
        <w:t xml:space="preserve">The README instructs running taxi_agent.py, whereas the submitted file is a notebook; a script should be exported or the README updated.</w:t>
      </w:r>
    </w:p>
    <w:p>
      <w:pPr>
        <w:pStyle w:val="ListParagraph"/>
        <w:numPr>
          <w:ilvl w:val="0"/>
          <w:numId w:val="2"/>
        </w:numPr>
        <w:spacing w:after="80" w:line="320"/>
      </w:pPr>
      <w:r>
        <w:rPr>
          <w:rFonts w:ascii="Times New Roman" w:cs="Times New Roman" w:eastAsia="Times New Roman" w:hAnsi="Times New Roman"/>
          <w:b/>
          <w:bCs/>
          <w:sz w:val="24"/>
          <w:szCs w:val="24"/>
        </w:rPr>
        <w:t xml:space="preserve">Epsilon schedule description. </w:t>
      </w:r>
      <w:r>
        <w:rPr>
          <w:rFonts w:ascii="Times New Roman" w:cs="Times New Roman" w:eastAsia="Times New Roman" w:hAnsi="Times New Roman"/>
          <w:sz w:val="24"/>
          <w:szCs w:val="24"/>
        </w:rPr>
        <w:t xml:space="preserve">The README says exploration shifts gradually over 10,000 episodes; in fact, the linear schedule reaches the 0.01 floor at about episode 990. A slower or exponential decay could be tested.</w:t>
      </w:r>
    </w:p>
    <w:p>
      <w:pPr>
        <w:pStyle w:val="ListParagraph"/>
        <w:numPr>
          <w:ilvl w:val="0"/>
          <w:numId w:val="2"/>
        </w:numPr>
        <w:spacing w:after="80" w:line="320"/>
      </w:pPr>
      <w:r>
        <w:rPr>
          <w:rFonts w:ascii="Times New Roman" w:cs="Times New Roman" w:eastAsia="Times New Roman" w:hAnsi="Times New Roman"/>
          <w:b/>
          <w:bCs/>
          <w:sz w:val="24"/>
          <w:szCs w:val="24"/>
        </w:rPr>
        <w:t xml:space="preserve">Terminal-state bootstrapping. </w:t>
      </w:r>
      <w:r>
        <w:rPr>
          <w:rFonts w:ascii="Times New Roman" w:cs="Times New Roman" w:eastAsia="Times New Roman" w:hAnsi="Times New Roman"/>
          <w:sz w:val="24"/>
          <w:szCs w:val="24"/>
        </w:rPr>
        <w:t xml:space="preserve">The update always adds γ·max Q(s′), even when the episode has ended. Setting the future term to zero on terminal transitions is the standard formulation.</w:t>
      </w:r>
    </w:p>
    <w:p>
      <w:pPr>
        <w:pStyle w:val="ListParagraph"/>
        <w:numPr>
          <w:ilvl w:val="0"/>
          <w:numId w:val="2"/>
        </w:numPr>
        <w:spacing w:after="80" w:line="320"/>
      </w:pPr>
      <w:r>
        <w:rPr>
          <w:rFonts w:ascii="Times New Roman" w:cs="Times New Roman" w:eastAsia="Times New Roman" w:hAnsi="Times New Roman"/>
          <w:b/>
          <w:bCs/>
          <w:sz w:val="24"/>
          <w:szCs w:val="24"/>
        </w:rPr>
        <w:t xml:space="preserve">Single training run. </w:t>
      </w:r>
      <w:r>
        <w:rPr>
          <w:rFonts w:ascii="Times New Roman" w:cs="Times New Roman" w:eastAsia="Times New Roman" w:hAnsi="Times New Roman"/>
          <w:sz w:val="24"/>
          <w:szCs w:val="24"/>
        </w:rPr>
        <w:t xml:space="preserve">Results come from one random seed; repeating training over several seeds would give confidence bands on the learning curves.</w:t>
      </w:r>
    </w:p>
    <w:p>
      <w:pPr>
        <w:spacing w:after="140" w:line="340"/>
        <w:jc w:val="both"/>
      </w:pPr>
      <w:r>
        <w:rPr>
          <w:rFonts w:ascii="Times New Roman" w:cs="Times New Roman" w:eastAsia="Times New Roman" w:hAnsi="Times New Roman"/>
          <w:sz w:val="24"/>
          <w:szCs w:val="24"/>
        </w:rPr>
        <w:t xml:space="preserve">Three points raised during the initial review have been addressed in the final notebook: the loops now stop on terminated or truncated, evaluation is carried out over 200 episodes instead of one, and reward and step learning curves are logged and plotted.</w:t>
      </w:r>
    </w:p>
    <w:p>
      <w:pPr>
        <w:pStyle w:val="Heading1"/>
        <w:pageBreakBefore/>
        <w:spacing w:after="240" w:before="0"/>
      </w:pPr>
      <w:r>
        <w:rPr>
          <w:rFonts w:ascii="Times New Roman" w:cs="Times New Roman" w:eastAsia="Times New Roman" w:hAnsi="Times New Roman"/>
          <w:b/>
          <w:bCs/>
          <w:sz w:val="30"/>
          <w:szCs w:val="30"/>
        </w:rPr>
        <w:t xml:space="preserve">7. Conclusion and Future Scope</w:t>
      </w:r>
    </w:p>
    <w:p>
      <w:pPr>
        <w:pStyle w:val="Heading2"/>
        <w:spacing w:after="120" w:before="200"/>
      </w:pPr>
      <w:r>
        <w:rPr>
          <w:rFonts w:ascii="Times New Roman" w:cs="Times New Roman" w:eastAsia="Times New Roman" w:hAnsi="Times New Roman"/>
          <w:b/>
          <w:bCs/>
          <w:sz w:val="26"/>
          <w:szCs w:val="26"/>
        </w:rPr>
        <w:t xml:space="preserve">7.1 Conclusion</w:t>
      </w:r>
    </w:p>
    <w:p>
      <w:pPr>
        <w:spacing w:after="140" w:line="340"/>
        <w:jc w:val="both"/>
      </w:pPr>
      <w:r>
        <w:rPr>
          <w:rFonts w:ascii="Times New Roman" w:cs="Times New Roman" w:eastAsia="Times New Roman" w:hAnsi="Times New Roman"/>
          <w:sz w:val="24"/>
          <w:szCs w:val="24"/>
        </w:rPr>
        <w:t xml:space="preserve">This project demonstrated that a simple tabular Q-Learning agent, built from scratch with NumPy, can learn an optimal policy for the Taxi grid-world within seconds of training. The work illustrates the Bellman update, the exploration–exploitation trade-off through ε-greedy decay, and the effect of reward shaping on learned behaviour. Evaluation over 200 episodes gave a 100% success rate with a mean of about 13 steps, and the visualisations and animation storyboard confirm that the learned behaviour is sensible and near-optimal.</w:t>
      </w:r>
    </w:p>
    <w:p>
      <w:pPr>
        <w:pStyle w:val="Heading2"/>
        <w:spacing w:after="120" w:before="200"/>
      </w:pPr>
      <w:r>
        <w:rPr>
          <w:rFonts w:ascii="Times New Roman" w:cs="Times New Roman" w:eastAsia="Times New Roman" w:hAnsi="Times New Roman"/>
          <w:b/>
          <w:bCs/>
          <w:sz w:val="26"/>
          <w:szCs w:val="26"/>
        </w:rPr>
        <w:t xml:space="preserve">7.2 Future Scope</w:t>
      </w:r>
    </w:p>
    <w:p>
      <w:pPr>
        <w:pStyle w:val="ListParagraph"/>
        <w:numPr>
          <w:ilvl w:val="0"/>
          <w:numId w:val="2"/>
        </w:numPr>
        <w:spacing w:after="80" w:line="320"/>
      </w:pPr>
      <w:r>
        <w:rPr>
          <w:rFonts w:ascii="Times New Roman" w:cs="Times New Roman" w:eastAsia="Times New Roman" w:hAnsi="Times New Roman"/>
          <w:sz w:val="24"/>
          <w:szCs w:val="24"/>
        </w:rPr>
        <w:t xml:space="preserve">Save and load the trained Q-table (as a .npy file) so retraining is not required on each run.</w:t>
      </w:r>
    </w:p>
    <w:p>
      <w:pPr>
        <w:pStyle w:val="ListParagraph"/>
        <w:numPr>
          <w:ilvl w:val="0"/>
          <w:numId w:val="2"/>
        </w:numPr>
        <w:spacing w:after="80" w:line="320"/>
      </w:pPr>
      <w:r>
        <w:rPr>
          <w:rFonts w:ascii="Times New Roman" w:cs="Times New Roman" w:eastAsia="Times New Roman" w:hAnsi="Times New Roman"/>
          <w:sz w:val="24"/>
          <w:szCs w:val="24"/>
        </w:rPr>
        <w:t xml:space="preserve">Add a hyperparameter search over α, γ and ε-decay, and compare linear versus exponential decay.</w:t>
      </w:r>
    </w:p>
    <w:p>
      <w:pPr>
        <w:pStyle w:val="ListParagraph"/>
        <w:numPr>
          <w:ilvl w:val="0"/>
          <w:numId w:val="2"/>
        </w:numPr>
        <w:spacing w:after="80" w:line="320"/>
      </w:pPr>
      <w:r>
        <w:rPr>
          <w:rFonts w:ascii="Times New Roman" w:cs="Times New Roman" w:eastAsia="Times New Roman" w:hAnsi="Times New Roman"/>
          <w:sz w:val="24"/>
          <w:szCs w:val="24"/>
        </w:rPr>
        <w:t xml:space="preserve">Repeat training over multiple random seeds and plot confidence bands on the learning curves.</w:t>
      </w:r>
    </w:p>
    <w:p>
      <w:pPr>
        <w:pStyle w:val="ListParagraph"/>
        <w:numPr>
          <w:ilvl w:val="0"/>
          <w:numId w:val="2"/>
        </w:numPr>
        <w:spacing w:after="80" w:line="320"/>
      </w:pPr>
      <w:r>
        <w:rPr>
          <w:rFonts w:ascii="Times New Roman" w:cs="Times New Roman" w:eastAsia="Times New Roman" w:hAnsi="Times New Roman"/>
          <w:sz w:val="24"/>
          <w:szCs w:val="24"/>
        </w:rPr>
        <w:t xml:space="preserve">Compare Q-Learning with SARSA and with dynamic-programming baselines such as value iteration.</w:t>
      </w:r>
    </w:p>
    <w:p>
      <w:pPr>
        <w:pStyle w:val="ListParagraph"/>
        <w:numPr>
          <w:ilvl w:val="0"/>
          <w:numId w:val="2"/>
        </w:numPr>
        <w:spacing w:after="80" w:line="320"/>
      </w:pPr>
      <w:r>
        <w:rPr>
          <w:rFonts w:ascii="Times New Roman" w:cs="Times New Roman" w:eastAsia="Times New Roman" w:hAnsi="Times New Roman"/>
          <w:sz w:val="24"/>
          <w:szCs w:val="24"/>
        </w:rPr>
        <w:t xml:space="preserve">Extend to a Deep Q-Network (DQN) in PyTorch for continuous or large state spaces.</w:t>
      </w:r>
    </w:p>
    <w:p>
      <w:pPr>
        <w:pStyle w:val="Heading1"/>
        <w:pageBreakBefore/>
        <w:spacing w:after="240" w:before="0"/>
      </w:pPr>
      <w:r>
        <w:rPr>
          <w:rFonts w:ascii="Times New Roman" w:cs="Times New Roman" w:eastAsia="Times New Roman" w:hAnsi="Times New Roman"/>
          <w:b/>
          <w:bCs/>
          <w:sz w:val="30"/>
          <w:szCs w:val="30"/>
        </w:rPr>
        <w:t xml:space="preserve">References</w:t>
      </w:r>
    </w:p>
    <w:p>
      <w:pPr>
        <w:spacing w:after="140" w:line="340"/>
        <w:jc w:val="left"/>
      </w:pPr>
      <w:r>
        <w:rPr>
          <w:rFonts w:ascii="Times New Roman" w:cs="Times New Roman" w:eastAsia="Times New Roman" w:hAnsi="Times New Roman"/>
          <w:sz w:val="24"/>
          <w:szCs w:val="24"/>
        </w:rPr>
        <w:t xml:space="preserve">[1] Sutton, R. S. and Barto, A. G., Reinforcement Learning: An Introduction, 2nd ed., MIT Press, 2018.</w:t>
      </w:r>
    </w:p>
    <w:p>
      <w:pPr>
        <w:spacing w:after="140" w:line="340"/>
        <w:jc w:val="left"/>
      </w:pPr>
      <w:r>
        <w:rPr>
          <w:rFonts w:ascii="Times New Roman" w:cs="Times New Roman" w:eastAsia="Times New Roman" w:hAnsi="Times New Roman"/>
          <w:sz w:val="24"/>
          <w:szCs w:val="24"/>
        </w:rPr>
        <w:t xml:space="preserve">[2] Watkins, C. J. C. H. and Dayan, P., “Q-learning,” Machine Learning, vol. 8, pp. 279–292, 1992.</w:t>
      </w:r>
    </w:p>
    <w:p>
      <w:pPr>
        <w:spacing w:after="140" w:line="340"/>
        <w:jc w:val="left"/>
      </w:pPr>
      <w:r>
        <w:rPr>
          <w:rFonts w:ascii="Times New Roman" w:cs="Times New Roman" w:eastAsia="Times New Roman" w:hAnsi="Times New Roman"/>
          <w:sz w:val="24"/>
          <w:szCs w:val="24"/>
        </w:rPr>
        <w:t xml:space="preserve">[3] Dietterich, T. G., “Hierarchical Reinforcement Learning with the MAXQ Value Function Decomposition,” Journal of Artificial Intelligence Research, vol. 13, pp. 227–303, 2000.</w:t>
      </w:r>
    </w:p>
    <w:p>
      <w:pPr>
        <w:spacing w:after="140" w:line="340"/>
        <w:jc w:val="left"/>
      </w:pPr>
      <w:r>
        <w:rPr>
          <w:rFonts w:ascii="Times New Roman" w:cs="Times New Roman" w:eastAsia="Times New Roman" w:hAnsi="Times New Roman"/>
          <w:sz w:val="24"/>
          <w:szCs w:val="24"/>
        </w:rPr>
        <w:t xml:space="preserve">[4] Farama Foundation, Gymnasium Documentation – Taxi environment. https://gymnasium.farama.org/</w:t>
      </w:r>
    </w:p>
    <w:p>
      <w:pPr>
        <w:spacing w:after="140" w:line="340"/>
        <w:jc w:val="left"/>
      </w:pPr>
      <w:r>
        <w:rPr>
          <w:rFonts w:ascii="Times New Roman" w:cs="Times New Roman" w:eastAsia="Times New Roman" w:hAnsi="Times New Roman"/>
          <w:sz w:val="24"/>
          <w:szCs w:val="24"/>
        </w:rPr>
        <w:t xml:space="preserve">[5] NumPy Documentation. https://numpy.org/doc/</w:t>
      </w:r>
    </w:p>
    <w:p>
      <w:pPr>
        <w:pStyle w:val="Heading1"/>
        <w:pageBreakBefore/>
        <w:spacing w:after="240" w:before="0"/>
      </w:pPr>
      <w:r>
        <w:rPr>
          <w:rFonts w:ascii="Times New Roman" w:cs="Times New Roman" w:eastAsia="Times New Roman" w:hAnsi="Times New Roman"/>
          <w:b/>
          <w:bCs/>
          <w:sz w:val="30"/>
          <w:szCs w:val="30"/>
        </w:rPr>
        <w:t xml:space="preserve">Appendix A: Project Files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File</w:t>
            </w:r>
          </w:p>
        </w:tc>
        <w:tc>
          <w:tcPr>
            <w:tcW w:type="dxa" w:w="6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taxiagent.ipynb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Original notebook: training loop and evaluation/animation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taxiagent_with_visualizations.ipynb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Extended notebook with learning curves, heatmaps and 200-episode evaluation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taxi_agent_animation.gif</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Animated GIF of the trained agent’s episode (storyboard source)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readme.md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Project overview, setup instructions and future improvements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Autonomous Taxi RL Agent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04cf54cc1deda540a0111bdaa76f24b754a0b1.png"/><Relationship Id="rId10" Type="http://schemas.openxmlformats.org/officeDocument/2006/relationships/image" Target="media/682e24536b2d00bcd972a04a38c3919a84fe5052.png"/><Relationship Id="rId11" Type="http://schemas.openxmlformats.org/officeDocument/2006/relationships/image" Target="media/7a63caf52ebd52fcdb5983d5ae91561c62c3e648.png"/><Relationship Id="rId12" Type="http://schemas.openxmlformats.org/officeDocument/2006/relationships/image" Target="media/a7f193d3e469126f65cfb4dd91e44abbe15ae965.png"/><Relationship Id="rId13" Type="http://schemas.openxmlformats.org/officeDocument/2006/relationships/image" Target="media/a587202b1fd517408f66f947deb7568e80071c6f.png"/><Relationship Id="rId14" Type="http://schemas.openxmlformats.org/officeDocument/2006/relationships/image" Target="media/0e2c69a281d3874dc0144e2088a7a7c902c94e55.png"/><Relationship Id="rId15" Type="http://schemas.openxmlformats.org/officeDocument/2006/relationships/image" Target="media/50ad5083ac1b0de7394a1510c751b04a07ed2d54.png"/><Relationship Id="rId16" Type="http://schemas.openxmlformats.org/officeDocument/2006/relationships/image" Target="media/f561cff56c09135527443925d5d8f2eaedfb9a0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2026-10-05T07:19:52.237Z</dcterms:created>
  <dcterms:modified xsi:type="dcterms:W3CDTF">2026-10-05T07:19:52.237Z</dcterms:modified>
</cp:coreProperties>
</file>

<file path=docProps/custom.xml><?xml version="1.0" encoding="utf-8"?>
<Properties xmlns="http://schemas.openxmlformats.org/officeDocument/2006/custom-properties" xmlns:vt="http://schemas.openxmlformats.org/officeDocument/2006/docPropsVTypes"/>
</file>