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BFAAF" w14:textId="517BAB46" w:rsidR="00332288" w:rsidRDefault="00332288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1</w:t>
      </w:r>
      <w:r w:rsidR="004A3D2F">
        <w:rPr>
          <w:rFonts w:hint="eastAsia"/>
          <w:sz w:val="22"/>
          <w:szCs w:val="24"/>
        </w:rPr>
        <w:t>：</w:t>
      </w:r>
      <w:r>
        <w:rPr>
          <w:rFonts w:hint="eastAsia"/>
          <w:sz w:val="22"/>
          <w:szCs w:val="24"/>
        </w:rPr>
        <w:t xml:space="preserve">了解光谱响应函数相关概念和计算原理可关注公众号 “海研人” </w:t>
      </w:r>
    </w:p>
    <w:p w14:paraId="3B50DB93" w14:textId="00537E31" w:rsidR="00D87AF0" w:rsidRPr="002D2F1A" w:rsidRDefault="002D2F1A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>2</w:t>
      </w:r>
      <w:r w:rsidR="00332288">
        <w:rPr>
          <w:rFonts w:hint="eastAsia"/>
          <w:sz w:val="22"/>
          <w:szCs w:val="24"/>
        </w:rPr>
        <w:t>：</w:t>
      </w:r>
      <w:r w:rsidR="00D87AF0" w:rsidRPr="00D87AF0">
        <w:rPr>
          <w:sz w:val="22"/>
          <w:szCs w:val="24"/>
        </w:rPr>
        <w:t xml:space="preserve">使用时Rrs和SRF的excel文件要和我给出的例子格式一样 </w:t>
      </w:r>
      <w:r w:rsidR="00D87AF0" w:rsidRPr="00D87AF0">
        <w:rPr>
          <w:b/>
          <w:bCs/>
          <w:sz w:val="22"/>
          <w:szCs w:val="24"/>
        </w:rPr>
        <w:t>即第一行有站点名\波段名，第一列为波长</w:t>
      </w:r>
      <w:r w:rsidR="00957030">
        <w:rPr>
          <w:rFonts w:hint="eastAsia"/>
          <w:b/>
          <w:bCs/>
          <w:sz w:val="22"/>
          <w:szCs w:val="24"/>
        </w:rPr>
        <w:t>（如下图）</w:t>
      </w:r>
      <w:r w:rsidR="00D87AF0" w:rsidRPr="00D87AF0">
        <w:rPr>
          <w:sz w:val="22"/>
          <w:szCs w:val="24"/>
        </w:rPr>
        <w:t>，不然需要稍微修改下代码</w:t>
      </w:r>
    </w:p>
    <w:p w14:paraId="1ADDC771" w14:textId="6B085FD2" w:rsidR="00D87AF0" w:rsidRDefault="00D87AF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光谱响应函数格式</w:t>
      </w:r>
    </w:p>
    <w:p w14:paraId="1D073F94" w14:textId="3CC50089" w:rsidR="00D87AF0" w:rsidRDefault="00D87AF0">
      <w:pPr>
        <w:rPr>
          <w:rFonts w:hint="eastAsia"/>
          <w:sz w:val="22"/>
          <w:szCs w:val="24"/>
        </w:rPr>
      </w:pPr>
      <w:r>
        <w:rPr>
          <w:noProof/>
        </w:rPr>
        <w:drawing>
          <wp:inline distT="0" distB="0" distL="0" distR="0" wp14:anchorId="30DC879D" wp14:editId="5BEAFAA0">
            <wp:extent cx="5274310" cy="34296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CFE0" w14:textId="019383CA" w:rsidR="00D87AF0" w:rsidRDefault="00D87AF0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高光谱Rrs格式</w:t>
      </w:r>
    </w:p>
    <w:p w14:paraId="21809479" w14:textId="50971D6C" w:rsidR="00D87AF0" w:rsidRPr="00D87AF0" w:rsidRDefault="00D87AF0">
      <w:pPr>
        <w:rPr>
          <w:rFonts w:hint="eastAsia"/>
          <w:sz w:val="22"/>
          <w:szCs w:val="24"/>
        </w:rPr>
      </w:pPr>
      <w:r>
        <w:rPr>
          <w:noProof/>
        </w:rPr>
        <w:drawing>
          <wp:inline distT="0" distB="0" distL="0" distR="0" wp14:anchorId="50509BAA" wp14:editId="012CE472">
            <wp:extent cx="5274310" cy="26314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AF0" w:rsidRPr="00D87A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FA"/>
    <w:rsid w:val="00070FFA"/>
    <w:rsid w:val="000D7FD8"/>
    <w:rsid w:val="002D2F1A"/>
    <w:rsid w:val="00332288"/>
    <w:rsid w:val="004A3D2F"/>
    <w:rsid w:val="005368FB"/>
    <w:rsid w:val="00911DB6"/>
    <w:rsid w:val="00957030"/>
    <w:rsid w:val="00B5045B"/>
    <w:rsid w:val="00D8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9DE44"/>
  <w15:chartTrackingRefBased/>
  <w15:docId w15:val="{FA5E69D5-6A2E-469B-931B-8D4B0547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Songyu Chen</dc:creator>
  <cp:keywords/>
  <dc:description/>
  <cp:lastModifiedBy>Songyu Chen</cp:lastModifiedBy>
  <cp:revision>12</cp:revision>
  <dcterms:created xsi:type="dcterms:W3CDTF">2023-02-23T12:04:00Z</dcterms:created>
  <dcterms:modified xsi:type="dcterms:W3CDTF">2023-02-23T12:14:00Z</dcterms:modified>
</cp:coreProperties>
</file>