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82E" w:rsidRPr="007E640B" w:rsidRDefault="001D76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640B">
        <w:rPr>
          <w:rFonts w:ascii="Times New Roman" w:eastAsia="宋体" w:hAnsi="Times New Roman" w:cs="Times New Roman"/>
          <w:b/>
          <w:sz w:val="30"/>
          <w:szCs w:val="30"/>
        </w:rPr>
        <w:t>实验二</w:t>
      </w:r>
      <w:r w:rsidRPr="007E640B">
        <w:rPr>
          <w:rFonts w:ascii="Times New Roman" w:eastAsia="宋体" w:hAnsi="Times New Roman" w:cs="Times New Roman"/>
          <w:b/>
          <w:sz w:val="30"/>
          <w:szCs w:val="30"/>
        </w:rPr>
        <w:t xml:space="preserve">  </w:t>
      </w:r>
      <w:bookmarkStart w:id="0" w:name="_Toc156895906"/>
      <w:r w:rsidRPr="007E640B">
        <w:rPr>
          <w:rFonts w:ascii="Times New Roman" w:eastAsia="宋体" w:hAnsi="Times New Roman" w:cs="Times New Roman"/>
          <w:b/>
          <w:sz w:val="30"/>
          <w:szCs w:val="30"/>
        </w:rPr>
        <w:t>基于</w:t>
      </w:r>
      <w:r w:rsidRPr="007E640B">
        <w:rPr>
          <w:rFonts w:ascii="Times New Roman" w:eastAsia="宋体" w:hAnsi="Times New Roman" w:cs="Times New Roman"/>
          <w:b/>
          <w:sz w:val="30"/>
          <w:szCs w:val="30"/>
        </w:rPr>
        <w:t>Fisher</w:t>
      </w:r>
      <w:r w:rsidRPr="007E640B">
        <w:rPr>
          <w:rFonts w:ascii="Times New Roman" w:eastAsia="宋体" w:hAnsi="Times New Roman" w:cs="Times New Roman"/>
          <w:b/>
          <w:sz w:val="30"/>
          <w:szCs w:val="30"/>
        </w:rPr>
        <w:t>准则的线性分类器设计</w:t>
      </w:r>
      <w:bookmarkEnd w:id="0"/>
      <w:r w:rsidRPr="007E640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E640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34282E" w:rsidRPr="007E640B" w:rsidRDefault="001D7608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640B">
        <w:rPr>
          <w:rFonts w:ascii="Times New Roman" w:hAnsi="Times New Roman" w:cs="Times New Roman"/>
          <w:b/>
          <w:sz w:val="28"/>
          <w:szCs w:val="28"/>
        </w:rPr>
        <w:t>实验目的：</w:t>
      </w:r>
    </w:p>
    <w:p w:rsidR="0034282E" w:rsidRPr="007E640B" w:rsidRDefault="001D7608">
      <w:pPr>
        <w:pStyle w:val="a4"/>
        <w:spacing w:line="360" w:lineRule="auto"/>
        <w:ind w:left="210" w:firstLineChars="0" w:firstLine="0"/>
        <w:rPr>
          <w:sz w:val="24"/>
        </w:rPr>
      </w:pPr>
      <w:r w:rsidRPr="007E640B">
        <w:rPr>
          <w:sz w:val="24"/>
        </w:rPr>
        <w:t xml:space="preserve">1. </w:t>
      </w:r>
      <w:r w:rsidRPr="007E640B">
        <w:rPr>
          <w:sz w:val="24"/>
        </w:rPr>
        <w:t>进一步了解分类器的设计概念，能够根据自己的设计对线性分类器有更深刻地认识；</w:t>
      </w:r>
      <w:r w:rsidRPr="007E640B">
        <w:rPr>
          <w:sz w:val="24"/>
        </w:rPr>
        <w:t xml:space="preserve"> </w:t>
      </w:r>
    </w:p>
    <w:p w:rsidR="0034282E" w:rsidRPr="007E640B" w:rsidRDefault="001D7608">
      <w:pPr>
        <w:pStyle w:val="a4"/>
        <w:spacing w:line="360" w:lineRule="auto"/>
        <w:ind w:left="210" w:firstLineChars="0" w:firstLine="0"/>
        <w:rPr>
          <w:sz w:val="24"/>
        </w:rPr>
      </w:pPr>
      <w:r w:rsidRPr="007E640B">
        <w:rPr>
          <w:sz w:val="24"/>
        </w:rPr>
        <w:t xml:space="preserve">2. </w:t>
      </w:r>
      <w:r w:rsidRPr="007E640B">
        <w:rPr>
          <w:sz w:val="24"/>
        </w:rPr>
        <w:t>理解</w:t>
      </w:r>
      <w:r w:rsidRPr="007E640B">
        <w:rPr>
          <w:sz w:val="24"/>
        </w:rPr>
        <w:t>Fisher</w:t>
      </w:r>
      <w:r w:rsidRPr="007E640B">
        <w:rPr>
          <w:sz w:val="24"/>
        </w:rPr>
        <w:t>准则方法确定最佳线性分界面方法的原理，以及拉格朗日乘子求解的原理。</w:t>
      </w:r>
      <w:r w:rsidRPr="007E640B">
        <w:rPr>
          <w:sz w:val="24"/>
        </w:rPr>
        <w:t xml:space="preserve"> </w:t>
      </w:r>
    </w:p>
    <w:p w:rsidR="0034282E" w:rsidRPr="007E640B" w:rsidRDefault="0034282E">
      <w:pPr>
        <w:rPr>
          <w:rFonts w:ascii="Times New Roman" w:hAnsi="Times New Roman" w:cs="Times New Roman"/>
          <w:b/>
          <w:sz w:val="24"/>
        </w:rPr>
      </w:pPr>
    </w:p>
    <w:p w:rsidR="0034282E" w:rsidRPr="007E640B" w:rsidRDefault="001D7608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640B">
        <w:rPr>
          <w:rFonts w:ascii="Times New Roman" w:hAnsi="Times New Roman" w:cs="Times New Roman"/>
          <w:b/>
          <w:sz w:val="28"/>
          <w:szCs w:val="28"/>
        </w:rPr>
        <w:t>实验内容及要求</w:t>
      </w:r>
    </w:p>
    <w:p w:rsidR="0034282E" w:rsidRPr="007E640B" w:rsidRDefault="001D760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实验数据：</w:t>
      </w:r>
      <w:r w:rsidRPr="007E640B">
        <w:rPr>
          <w:rFonts w:ascii="Times New Roman" w:eastAsia="宋体" w:hAnsi="Times New Roman" w:cs="Times New Roman"/>
          <w:sz w:val="24"/>
          <w:szCs w:val="24"/>
        </w:rPr>
        <w:t>IRIS</w:t>
      </w:r>
      <w:r w:rsidRPr="007E640B">
        <w:rPr>
          <w:rFonts w:ascii="Times New Roman" w:eastAsia="宋体" w:hAnsi="Times New Roman" w:cs="Times New Roman"/>
          <w:sz w:val="24"/>
          <w:szCs w:val="24"/>
        </w:rPr>
        <w:t>数据。分为三种类型，每种类型中包括</w:t>
      </w:r>
      <w:r w:rsidRPr="007E640B">
        <w:rPr>
          <w:rFonts w:ascii="Times New Roman" w:eastAsia="宋体" w:hAnsi="Times New Roman" w:cs="Times New Roman"/>
          <w:sz w:val="24"/>
          <w:szCs w:val="24"/>
        </w:rPr>
        <w:t>50</w:t>
      </w:r>
      <w:r w:rsidRPr="007E640B">
        <w:rPr>
          <w:rFonts w:ascii="Times New Roman" w:eastAsia="宋体" w:hAnsi="Times New Roman" w:cs="Times New Roman"/>
          <w:sz w:val="24"/>
          <w:szCs w:val="24"/>
        </w:rPr>
        <w:t>个四维的向量。</w:t>
      </w:r>
    </w:p>
    <w:p w:rsidR="0034282E" w:rsidRPr="007E640B" w:rsidRDefault="001D760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实验模型：假设</w:t>
      </w:r>
      <w:r w:rsidRPr="007E640B">
        <w:rPr>
          <w:rFonts w:ascii="Times New Roman" w:eastAsia="宋体" w:hAnsi="Times New Roman" w:cs="Times New Roman"/>
          <w:sz w:val="24"/>
          <w:szCs w:val="24"/>
        </w:rPr>
        <w:t>IRIS</w:t>
      </w:r>
      <w:r w:rsidRPr="007E640B">
        <w:rPr>
          <w:rFonts w:ascii="Times New Roman" w:eastAsia="宋体" w:hAnsi="Times New Roman" w:cs="Times New Roman"/>
          <w:sz w:val="24"/>
          <w:szCs w:val="24"/>
        </w:rPr>
        <w:t>数据是正态分布的。</w:t>
      </w:r>
    </w:p>
    <w:p w:rsidR="0034282E" w:rsidRPr="007E640B" w:rsidRDefault="001D760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实验准备：在每种类型中，选择</w:t>
      </w:r>
      <w:r w:rsidRPr="007E640B">
        <w:rPr>
          <w:rFonts w:ascii="Times New Roman" w:eastAsia="宋体" w:hAnsi="Times New Roman" w:cs="Times New Roman"/>
          <w:sz w:val="24"/>
          <w:szCs w:val="24"/>
        </w:rPr>
        <w:t>45</w:t>
      </w:r>
      <w:r w:rsidRPr="007E640B">
        <w:rPr>
          <w:rFonts w:ascii="Times New Roman" w:eastAsia="宋体" w:hAnsi="Times New Roman" w:cs="Times New Roman"/>
          <w:sz w:val="24"/>
          <w:szCs w:val="24"/>
        </w:rPr>
        <w:t>个向量作为训练样本，</w:t>
      </w:r>
      <w:r w:rsidRPr="007E640B">
        <w:rPr>
          <w:rFonts w:ascii="Times New Roman" w:eastAsia="宋体" w:hAnsi="Times New Roman" w:cs="Times New Roman"/>
          <w:sz w:val="24"/>
          <w:szCs w:val="24"/>
        </w:rPr>
        <w:t>5</w:t>
      </w:r>
      <w:r w:rsidRPr="007E640B">
        <w:rPr>
          <w:rFonts w:ascii="Times New Roman" w:eastAsia="宋体" w:hAnsi="Times New Roman" w:cs="Times New Roman"/>
          <w:sz w:val="24"/>
          <w:szCs w:val="24"/>
        </w:rPr>
        <w:t>个作为测试样本。</w:t>
      </w:r>
    </w:p>
    <w:p w:rsidR="0034282E" w:rsidRPr="007E640B" w:rsidRDefault="001D76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实验要求：</w:t>
      </w:r>
    </w:p>
    <w:p w:rsidR="0034282E" w:rsidRPr="007E640B" w:rsidRDefault="001D7608">
      <w:pPr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使用</w:t>
      </w:r>
      <w:r w:rsidRPr="007E640B">
        <w:rPr>
          <w:rFonts w:ascii="Times New Roman" w:eastAsia="宋体" w:hAnsi="Times New Roman" w:cs="Times New Roman"/>
          <w:sz w:val="24"/>
          <w:szCs w:val="24"/>
        </w:rPr>
        <w:t>fisher</w:t>
      </w:r>
      <w:r w:rsidRPr="007E640B">
        <w:rPr>
          <w:rFonts w:ascii="Times New Roman" w:eastAsia="宋体" w:hAnsi="Times New Roman" w:cs="Times New Roman"/>
          <w:sz w:val="24"/>
          <w:szCs w:val="24"/>
        </w:rPr>
        <w:t>判别准则，从每个类别的</w:t>
      </w:r>
      <w:r w:rsidRPr="007E640B">
        <w:rPr>
          <w:rFonts w:ascii="Times New Roman" w:eastAsia="宋体" w:hAnsi="Times New Roman" w:cs="Times New Roman"/>
          <w:sz w:val="24"/>
          <w:szCs w:val="24"/>
        </w:rPr>
        <w:t>4</w:t>
      </w:r>
      <w:r w:rsidRPr="007E640B">
        <w:rPr>
          <w:rFonts w:ascii="Times New Roman" w:eastAsia="宋体" w:hAnsi="Times New Roman" w:cs="Times New Roman"/>
          <w:sz w:val="24"/>
          <w:szCs w:val="24"/>
        </w:rPr>
        <w:t>个特征中选取</w:t>
      </w:r>
      <w:r w:rsidRPr="007E640B">
        <w:rPr>
          <w:rFonts w:ascii="Times New Roman" w:eastAsia="宋体" w:hAnsi="Times New Roman" w:cs="Times New Roman"/>
          <w:sz w:val="24"/>
          <w:szCs w:val="24"/>
        </w:rPr>
        <w:t>3</w:t>
      </w:r>
      <w:r w:rsidRPr="007E640B">
        <w:rPr>
          <w:rFonts w:ascii="Times New Roman" w:eastAsia="宋体" w:hAnsi="Times New Roman" w:cs="Times New Roman"/>
          <w:sz w:val="24"/>
          <w:szCs w:val="24"/>
        </w:rPr>
        <w:t>个特征，分别针对其中的两种类别设计线性分类器，即设计第一类和第二类，第二类和第三类，第一类和第三类之间的分类面。</w:t>
      </w:r>
    </w:p>
    <w:p w:rsidR="0034282E" w:rsidRPr="007E640B" w:rsidRDefault="001D7608">
      <w:pPr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并用测试样本计算分类器的性能。</w:t>
      </w:r>
    </w:p>
    <w:p w:rsidR="0034282E" w:rsidRPr="007E640B" w:rsidRDefault="001D7608">
      <w:pPr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在确定</w:t>
      </w:r>
      <w:r w:rsidRPr="007E640B">
        <w:rPr>
          <w:rFonts w:ascii="Times New Roman" w:eastAsia="宋体" w:hAnsi="Times New Roman" w:cs="Times New Roman"/>
          <w:sz w:val="24"/>
          <w:szCs w:val="24"/>
        </w:rPr>
        <w:t>w0</w:t>
      </w:r>
      <w:r w:rsidRPr="007E640B">
        <w:rPr>
          <w:rFonts w:ascii="Times New Roman" w:eastAsia="宋体" w:hAnsi="Times New Roman" w:cs="Times New Roman"/>
          <w:sz w:val="24"/>
          <w:szCs w:val="24"/>
        </w:rPr>
        <w:t>时可以尝试使用不同的经验值，比较分类结果是否不同？</w:t>
      </w:r>
    </w:p>
    <w:p w:rsidR="0034282E" w:rsidRPr="007E640B" w:rsidRDefault="001D7608">
      <w:pPr>
        <w:numPr>
          <w:ilvl w:val="0"/>
          <w:numId w:val="2"/>
        </w:num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要求画出投影前的样本点，以及投影后的测试样本点、投影方向及分类面。</w:t>
      </w:r>
    </w:p>
    <w:p w:rsidR="0034282E" w:rsidRPr="007E640B" w:rsidRDefault="001D760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5.</w:t>
      </w:r>
      <w:r w:rsidRPr="007E640B">
        <w:rPr>
          <w:rFonts w:ascii="Times New Roman" w:eastAsia="宋体" w:hAnsi="Times New Roman" w:cs="Times New Roman"/>
          <w:sz w:val="24"/>
          <w:szCs w:val="24"/>
        </w:rPr>
        <w:t>使用</w:t>
      </w:r>
      <w:r w:rsidRPr="007E640B">
        <w:rPr>
          <w:rFonts w:ascii="Times New Roman" w:eastAsia="宋体" w:hAnsi="Times New Roman" w:cs="Times New Roman"/>
          <w:sz w:val="24"/>
          <w:szCs w:val="24"/>
        </w:rPr>
        <w:t>python</w:t>
      </w:r>
      <w:r w:rsidRPr="007E640B">
        <w:rPr>
          <w:rFonts w:ascii="Times New Roman" w:eastAsia="宋体" w:hAnsi="Times New Roman" w:cs="Times New Roman"/>
          <w:sz w:val="24"/>
          <w:szCs w:val="24"/>
        </w:rPr>
        <w:t>语言来完成实验</w:t>
      </w:r>
    </w:p>
    <w:p w:rsidR="0034282E" w:rsidRPr="007E640B" w:rsidRDefault="001D7608">
      <w:pPr>
        <w:rPr>
          <w:rFonts w:ascii="Times New Roman" w:hAnsi="Times New Roman" w:cs="Times New Roman"/>
          <w:b/>
          <w:sz w:val="24"/>
        </w:rPr>
      </w:pPr>
      <w:r w:rsidRPr="007E640B">
        <w:rPr>
          <w:rFonts w:ascii="Times New Roman" w:hAnsi="Times New Roman" w:cs="Times New Roman"/>
          <w:b/>
          <w:sz w:val="28"/>
          <w:szCs w:val="28"/>
        </w:rPr>
        <w:t>三、实验原理：</w:t>
      </w:r>
    </w:p>
    <w:p w:rsidR="0034282E" w:rsidRPr="007E640B" w:rsidRDefault="001D7608">
      <w:pPr>
        <w:ind w:firstLineChars="300" w:firstLine="7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设有一个集合包含</w:t>
      </w:r>
      <w:r w:rsidRPr="007E640B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Pr="007E640B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7E640B">
        <w:rPr>
          <w:rFonts w:ascii="Times New Roman" w:eastAsia="宋体" w:hAnsi="Times New Roman" w:cs="Times New Roman"/>
          <w:sz w:val="24"/>
          <w:szCs w:val="24"/>
        </w:rPr>
        <w:t>d</w:t>
      </w:r>
      <w:r w:rsidRPr="007E640B">
        <w:rPr>
          <w:rFonts w:ascii="Times New Roman" w:eastAsia="宋体" w:hAnsi="Times New Roman" w:cs="Times New Roman"/>
          <w:sz w:val="24"/>
          <w:szCs w:val="24"/>
        </w:rPr>
        <w:t>维样本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18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pt;height:18pt" o:ole="">
            <v:imagedata r:id="rId5" o:title=""/>
          </v:shape>
          <o:OLEObject Type="Embed" ProgID="Equation.3" ShapeID="_x0000_i1025" DrawAspect="Content" ObjectID="_1729617975" r:id="rId6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，其中</w:t>
      </w:r>
      <w:r w:rsidRPr="007E640B">
        <w:rPr>
          <w:rFonts w:ascii="Times New Roman" w:eastAsia="宋体" w:hAnsi="Times New Roman" w:cs="Times New Roman"/>
          <w:position w:val="-10"/>
          <w:sz w:val="24"/>
          <w:szCs w:val="24"/>
        </w:rPr>
        <w:object w:dxaOrig="300" w:dyaOrig="345">
          <v:shape id="_x0000_i1026" type="#_x0000_t75" style="width:15pt;height:17.4pt" o:ole="">
            <v:imagedata r:id="rId7" o:title=""/>
          </v:shape>
          <o:OLEObject Type="Embed" ProgID="Equation.3" ShapeID="_x0000_i1026" DrawAspect="Content" ObjectID="_1729617976" r:id="rId8"/>
        </w:object>
      </w:r>
      <w:proofErr w:type="gramStart"/>
      <w:r w:rsidRPr="007E640B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7E640B">
        <w:rPr>
          <w:rFonts w:ascii="Times New Roman" w:eastAsia="宋体" w:hAnsi="Times New Roman" w:cs="Times New Roman"/>
          <w:sz w:val="24"/>
          <w:szCs w:val="24"/>
        </w:rPr>
        <w:t>属于</w:t>
      </w:r>
      <w:r w:rsidRPr="007E640B">
        <w:rPr>
          <w:rFonts w:ascii="Times New Roman" w:eastAsia="宋体" w:hAnsi="Times New Roman" w:cs="Times New Roman"/>
          <w:position w:val="-10"/>
          <w:sz w:val="24"/>
          <w:szCs w:val="24"/>
        </w:rPr>
        <w:object w:dxaOrig="285" w:dyaOrig="345">
          <v:shape id="_x0000_i1027" type="#_x0000_t75" style="width:14.4pt;height:17.4pt" o:ole="">
            <v:imagedata r:id="rId9" o:title=""/>
          </v:shape>
          <o:OLEObject Type="Embed" ProgID="Equation.3" ShapeID="_x0000_i1027" DrawAspect="Content" ObjectID="_1729617977" r:id="rId10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类，</w:t>
      </w:r>
      <w:r w:rsidRPr="007E640B">
        <w:rPr>
          <w:rFonts w:ascii="Times New Roman" w:eastAsia="宋体" w:hAnsi="Times New Roman" w:cs="Times New Roman"/>
          <w:position w:val="-10"/>
          <w:sz w:val="24"/>
          <w:szCs w:val="24"/>
        </w:rPr>
        <w:object w:dxaOrig="345" w:dyaOrig="345">
          <v:shape id="_x0000_i1028" type="#_x0000_t75" style="width:17.4pt;height:17.4pt" o:ole="">
            <v:imagedata r:id="rId11" o:title=""/>
          </v:shape>
          <o:OLEObject Type="Embed" ProgID="Equation.3" ShapeID="_x0000_i1028" DrawAspect="Content" ObjectID="_1729617978" r:id="rId12"/>
        </w:object>
      </w:r>
      <w:proofErr w:type="gramStart"/>
      <w:r w:rsidRPr="007E640B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7E640B">
        <w:rPr>
          <w:rFonts w:ascii="Times New Roman" w:eastAsia="宋体" w:hAnsi="Times New Roman" w:cs="Times New Roman"/>
          <w:sz w:val="24"/>
          <w:szCs w:val="24"/>
        </w:rPr>
        <w:t>属于</w:t>
      </w:r>
      <w:r w:rsidRPr="007E640B">
        <w:rPr>
          <w:rFonts w:ascii="Times New Roman" w:eastAsia="宋体" w:hAnsi="Times New Roman" w:cs="Times New Roman"/>
          <w:position w:val="-10"/>
          <w:sz w:val="24"/>
          <w:szCs w:val="24"/>
        </w:rPr>
        <w:object w:dxaOrig="300" w:dyaOrig="345">
          <v:shape id="_x0000_i1029" type="#_x0000_t75" style="width:15pt;height:17.4pt" o:ole="">
            <v:imagedata r:id="rId13" o:title=""/>
          </v:shape>
          <o:OLEObject Type="Embed" ProgID="Equation.3" ShapeID="_x0000_i1029" DrawAspect="Content" ObjectID="_1729617979" r:id="rId14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类。线性判别函数的一般形式可表示成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665" w:dyaOrig="375">
          <v:shape id="_x0000_i1030" type="#_x0000_t75" style="width:83.4pt;height:19.2pt" o:ole="">
            <v:imagedata r:id="rId15" o:title=""/>
          </v:shape>
          <o:OLEObject Type="Embed" ProgID="Equation.3" ShapeID="_x0000_i1030" DrawAspect="Content" ObjectID="_1729617980" r:id="rId16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,</w:t>
      </w:r>
      <w:r w:rsidRPr="007E640B">
        <w:rPr>
          <w:rFonts w:ascii="Times New Roman" w:eastAsia="宋体" w:hAnsi="Times New Roman" w:cs="Times New Roman"/>
          <w:sz w:val="24"/>
          <w:szCs w:val="24"/>
        </w:rPr>
        <w:t>其中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740" w:dyaOrig="375">
          <v:shape id="_x0000_i1031" type="#_x0000_t75" style="width:87pt;height:19.2pt" o:ole="">
            <v:imagedata r:id="rId17" o:title=""/>
          </v:shape>
          <o:OLEObject Type="Embed" ProgID="Equation.3" ShapeID="_x0000_i1031" DrawAspect="Content" ObjectID="_1729617981" r:id="rId18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34282E" w:rsidRPr="007E640B" w:rsidRDefault="001D760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根据</w:t>
      </w:r>
      <w:r w:rsidRPr="007E640B">
        <w:rPr>
          <w:rFonts w:ascii="Times New Roman" w:eastAsia="宋体" w:hAnsi="Times New Roman" w:cs="Times New Roman"/>
          <w:sz w:val="24"/>
          <w:szCs w:val="24"/>
        </w:rPr>
        <w:t>Fisher</w:t>
      </w:r>
      <w:r w:rsidRPr="007E640B">
        <w:rPr>
          <w:rFonts w:ascii="Times New Roman" w:eastAsia="宋体" w:hAnsi="Times New Roman" w:cs="Times New Roman"/>
          <w:sz w:val="24"/>
          <w:szCs w:val="24"/>
        </w:rPr>
        <w:t>选择投影方向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285" w:dyaOrig="285">
          <v:shape id="_x0000_i1032" type="#_x0000_t75" style="width:14.4pt;height:14.4pt" o:ole="">
            <v:imagedata r:id="rId19" o:title=""/>
          </v:shape>
          <o:OLEObject Type="Embed" ProgID="Equation.3" ShapeID="_x0000_i1032" DrawAspect="Content" ObjectID="_1729617982" r:id="rId20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的原则，即使原样本向量在该方向上的投影能</w:t>
      </w:r>
      <w:proofErr w:type="gramStart"/>
      <w:r w:rsidRPr="007E640B">
        <w:rPr>
          <w:rFonts w:ascii="Times New Roman" w:eastAsia="宋体" w:hAnsi="Times New Roman" w:cs="Times New Roman"/>
          <w:sz w:val="24"/>
          <w:szCs w:val="24"/>
        </w:rPr>
        <w:t>兼顾类间分布</w:t>
      </w:r>
      <w:proofErr w:type="gramEnd"/>
      <w:r w:rsidRPr="007E640B">
        <w:rPr>
          <w:rFonts w:ascii="Times New Roman" w:eastAsia="宋体" w:hAnsi="Times New Roman" w:cs="Times New Roman"/>
          <w:sz w:val="24"/>
          <w:szCs w:val="24"/>
        </w:rPr>
        <w:t>尽可能分开，类内样本投影尽可能密集的要求，用以评价投影方向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285" w:dyaOrig="285">
          <v:shape id="_x0000_i1033" type="#_x0000_t75" style="width:14.4pt;height:14.4pt" o:ole="">
            <v:imagedata r:id="rId21" o:title=""/>
          </v:shape>
          <o:OLEObject Type="Embed" ProgID="Equation.3" ShapeID="_x0000_i1033" DrawAspect="Content" ObjectID="_1729617983" r:id="rId22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的函数为：</w:t>
      </w:r>
      <w:r w:rsidRPr="007E640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4282E" w:rsidRPr="007E640B" w:rsidRDefault="001D7608">
      <w:pPr>
        <w:pStyle w:val="fccontent"/>
        <w:spacing w:before="0" w:beforeAutospacing="0" w:after="0" w:afterAutospacing="0" w:line="240" w:lineRule="auto"/>
        <w:ind w:firstLine="420"/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</w:pPr>
      <w:r w:rsidRPr="007E640B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lastRenderedPageBreak/>
        <w:t xml:space="preserve">　</w:t>
      </w:r>
      <w:r w:rsidRPr="007E640B">
        <w:rPr>
          <w:rFonts w:ascii="Times New Roman" w:eastAsia="宋体" w:hAnsi="Times New Roman" w:cs="Times New Roman"/>
          <w:position w:val="-30"/>
          <w:sz w:val="24"/>
          <w:szCs w:val="24"/>
        </w:rPr>
        <w:object w:dxaOrig="1785" w:dyaOrig="720">
          <v:shape id="_x0000_i1034" type="#_x0000_t75" style="width:89.4pt;height:36pt" o:ole="">
            <v:imagedata r:id="rId23" o:title=""/>
          </v:shape>
          <o:OLEObject Type="Embed" ProgID="Equation.3" ShapeID="_x0000_i1034" DrawAspect="Content" ObjectID="_1729617984" r:id="rId24"/>
        </w:object>
      </w:r>
    </w:p>
    <w:p w:rsidR="0034282E" w:rsidRPr="007E640B" w:rsidRDefault="001D760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1980" w:dyaOrig="375">
          <v:shape id="_x0000_i1035" type="#_x0000_t75" style="width:99pt;height:19.2pt" o:ole="">
            <v:imagedata r:id="rId25" o:title=""/>
          </v:shape>
          <o:OLEObject Type="Embed" ProgID="Equation.3" ShapeID="_x0000_i1035" DrawAspect="Content" ObjectID="_1729617985" r:id="rId26"/>
        </w:object>
      </w:r>
    </w:p>
    <w:p w:rsidR="0034282E" w:rsidRPr="007E640B" w:rsidRDefault="001D760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其中：</w:t>
      </w:r>
      <w:r w:rsidRPr="007E640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34282E" w:rsidRPr="007E640B" w:rsidRDefault="001D760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position w:val="-30"/>
          <w:sz w:val="24"/>
          <w:szCs w:val="24"/>
        </w:rPr>
        <w:object w:dxaOrig="1365" w:dyaOrig="720">
          <v:shape id="_x0000_i1036" type="#_x0000_t75" style="width:68.4pt;height:36pt" o:ole="">
            <v:imagedata r:id="rId27" o:title=""/>
          </v:shape>
          <o:OLEObject Type="Embed" ProgID="Equation.3" ShapeID="_x0000_i1036" DrawAspect="Content" ObjectID="_1729617986" r:id="rId28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640B">
        <w:rPr>
          <w:rFonts w:ascii="Times New Roman" w:eastAsia="宋体" w:hAnsi="Times New Roman" w:cs="Times New Roman"/>
          <w:position w:val="-10"/>
          <w:sz w:val="24"/>
          <w:szCs w:val="24"/>
        </w:rPr>
        <w:object w:dxaOrig="645" w:dyaOrig="315">
          <v:shape id="_x0000_i1037" type="#_x0000_t75" style="width:32.4pt;height:15.6pt" o:ole="">
            <v:imagedata r:id="rId29" o:title=""/>
          </v:shape>
          <o:OLEObject Type="Embed" ProgID="Equation.3" ShapeID="_x0000_i1037" DrawAspect="Content" ObjectID="_1729617987" r:id="rId30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7E640B">
        <w:rPr>
          <w:rFonts w:ascii="Times New Roman" w:eastAsia="宋体" w:hAnsi="Times New Roman" w:cs="Times New Roman"/>
          <w:position w:val="-14"/>
          <w:sz w:val="24"/>
          <w:szCs w:val="24"/>
        </w:rPr>
        <w:object w:dxaOrig="255" w:dyaOrig="375">
          <v:shape id="_x0000_i1038" type="#_x0000_t75" style="width:12.6pt;height:19.2pt" o:ole="">
            <v:imagedata r:id="rId31" o:title=""/>
          </v:shape>
          <o:OLEObject Type="Embed" ProgID="Equation.3" ShapeID="_x0000_i1038" DrawAspect="Content" ObjectID="_1729617988" r:id="rId32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为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>
          <v:shape id="_x0000_i1039" type="#_x0000_t75" style="width:15pt;height:18pt" o:ole="">
            <v:imagedata r:id="rId33" o:title=""/>
          </v:shape>
          <o:OLEObject Type="Embed" ProgID="Equation.3" ShapeID="_x0000_i1039" DrawAspect="Content" ObjectID="_1729617989" r:id="rId34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类中的第</w:t>
      </w:r>
      <w:r w:rsidRPr="007E640B">
        <w:rPr>
          <w:rFonts w:ascii="Times New Roman" w:eastAsia="宋体" w:hAnsi="Times New Roman" w:cs="Times New Roman"/>
          <w:position w:val="-10"/>
          <w:sz w:val="24"/>
          <w:szCs w:val="24"/>
        </w:rPr>
        <w:object w:dxaOrig="195" w:dyaOrig="300">
          <v:shape id="_x0000_i1040" type="#_x0000_t75" style="width:9.6pt;height:15pt" o:ole="">
            <v:imagedata r:id="rId35" o:title=""/>
          </v:shape>
          <o:OLEObject Type="Embed" ProgID="Equation.3" ShapeID="_x0000_i1040" DrawAspect="Content" ObjectID="_1729617990" r:id="rId36"/>
        </w:object>
      </w:r>
      <w:proofErr w:type="gramStart"/>
      <w:r w:rsidRPr="007E640B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7E640B">
        <w:rPr>
          <w:rFonts w:ascii="Times New Roman" w:eastAsia="宋体" w:hAnsi="Times New Roman" w:cs="Times New Roman"/>
          <w:sz w:val="24"/>
          <w:szCs w:val="24"/>
        </w:rPr>
        <w:t>样本</w:t>
      </w:r>
    </w:p>
    <w:p w:rsidR="0034282E" w:rsidRPr="007E640B" w:rsidRDefault="001D760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15" w:dyaOrig="360">
          <v:shape id="_x0000_i1041" type="#_x0000_t75" style="width:15.6pt;height:18pt" o:ole="">
            <v:imagedata r:id="rId37" o:title=""/>
          </v:shape>
          <o:OLEObject Type="Embed" ProgID="Equation.3" ShapeID="_x0000_i1041" DrawAspect="Content" ObjectID="_1729617991" r:id="rId38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为类内离散度，定义为：</w:t>
      </w:r>
      <w:r w:rsidRPr="007E640B">
        <w:rPr>
          <w:rFonts w:ascii="Times New Roman" w:eastAsia="宋体" w:hAnsi="Times New Roman" w:cs="Times New Roman"/>
          <w:position w:val="-30"/>
          <w:sz w:val="24"/>
          <w:szCs w:val="24"/>
        </w:rPr>
        <w:object w:dxaOrig="2925" w:dyaOrig="810">
          <v:shape id="_x0000_i1042" type="#_x0000_t75" style="width:146.4pt;height:40.2pt" o:ole="">
            <v:imagedata r:id="rId39" o:title=""/>
          </v:shape>
          <o:OLEObject Type="Embed" ProgID="Equation.3" ShapeID="_x0000_i1042" DrawAspect="Content" ObjectID="_1729617992" r:id="rId40"/>
        </w:object>
      </w:r>
    </w:p>
    <w:p w:rsidR="0034282E" w:rsidRPr="007E640B" w:rsidRDefault="001D7608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85" w:dyaOrig="360">
          <v:shape id="_x0000_i1043" type="#_x0000_t75" style="width:14.4pt;height:18pt" o:ole="">
            <v:imagedata r:id="rId41" o:title=""/>
          </v:shape>
          <o:OLEObject Type="Embed" ProgID="Equation.3" ShapeID="_x0000_i1043" DrawAspect="Content" ObjectID="_1729617993" r:id="rId42"/>
        </w:object>
      </w:r>
      <w:proofErr w:type="gramStart"/>
      <w:r w:rsidRPr="007E640B">
        <w:rPr>
          <w:rFonts w:ascii="Times New Roman" w:eastAsia="宋体" w:hAnsi="Times New Roman" w:cs="Times New Roman"/>
          <w:sz w:val="24"/>
          <w:szCs w:val="24"/>
        </w:rPr>
        <w:t>为类间离散</w:t>
      </w:r>
      <w:proofErr w:type="gramEnd"/>
      <w:r w:rsidRPr="007E640B">
        <w:rPr>
          <w:rFonts w:ascii="Times New Roman" w:eastAsia="宋体" w:hAnsi="Times New Roman" w:cs="Times New Roman"/>
          <w:sz w:val="24"/>
          <w:szCs w:val="24"/>
        </w:rPr>
        <w:t>度，定义为：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325" w:dyaOrig="375">
          <v:shape id="_x0000_i1044" type="#_x0000_t75" style="width:115.8pt;height:19.2pt" o:ole="">
            <v:imagedata r:id="rId43" o:title=""/>
          </v:shape>
          <o:OLEObject Type="Embed" ProgID="Equation.3" ShapeID="_x0000_i1044" DrawAspect="Content" ObjectID="_1729617994" r:id="rId44"/>
        </w:object>
      </w:r>
    </w:p>
    <w:p w:rsidR="0034282E" w:rsidRPr="007E640B" w:rsidRDefault="001D7608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上面的公式是使用</w:t>
      </w:r>
      <w:r w:rsidRPr="007E640B">
        <w:rPr>
          <w:rFonts w:ascii="Times New Roman" w:eastAsia="宋体" w:hAnsi="Times New Roman" w:cs="Times New Roman"/>
          <w:sz w:val="24"/>
          <w:szCs w:val="24"/>
        </w:rPr>
        <w:t>Fisher</w:t>
      </w:r>
      <w:r w:rsidRPr="007E640B">
        <w:rPr>
          <w:rFonts w:ascii="Times New Roman" w:eastAsia="宋体" w:hAnsi="Times New Roman" w:cs="Times New Roman"/>
          <w:sz w:val="24"/>
          <w:szCs w:val="24"/>
        </w:rPr>
        <w:t>准则</w:t>
      </w:r>
      <w:proofErr w:type="gramStart"/>
      <w:r w:rsidRPr="007E640B">
        <w:rPr>
          <w:rFonts w:ascii="Times New Roman" w:eastAsia="宋体" w:hAnsi="Times New Roman" w:cs="Times New Roman"/>
          <w:sz w:val="24"/>
          <w:szCs w:val="24"/>
        </w:rPr>
        <w:t>求最佳</w:t>
      </w:r>
      <w:proofErr w:type="gramEnd"/>
      <w:r w:rsidRPr="007E640B">
        <w:rPr>
          <w:rFonts w:ascii="Times New Roman" w:eastAsia="宋体" w:hAnsi="Times New Roman" w:cs="Times New Roman"/>
          <w:sz w:val="24"/>
          <w:szCs w:val="24"/>
        </w:rPr>
        <w:t>法线向量的解，我们称这种形式的运算为线性变换，其中</w:t>
      </w:r>
      <w:r w:rsidRPr="007E640B">
        <w:rPr>
          <w:rFonts w:ascii="Times New Roman" w:eastAsia="宋体" w:hAnsi="Times New Roman" w:cs="Times New Roman"/>
          <w:position w:val="-10"/>
          <w:sz w:val="24"/>
          <w:szCs w:val="24"/>
        </w:rPr>
        <w:object w:dxaOrig="900" w:dyaOrig="345">
          <v:shape id="_x0000_i1045" type="#_x0000_t75" style="width:45pt;height:17.4pt" o:ole="">
            <v:imagedata r:id="rId45" o:title=""/>
          </v:shape>
          <o:OLEObject Type="Embed" ProgID="Equation.3" ShapeID="_x0000_i1045" DrawAspect="Content" ObjectID="_1729617995" r:id="rId46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是一个向量，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75" w:dyaOrig="375">
          <v:shape id="_x0000_i1046" type="#_x0000_t75" style="width:19.2pt;height:19.2pt" o:ole="">
            <v:imagedata r:id="rId47" o:title=""/>
          </v:shape>
          <o:OLEObject Type="Embed" ProgID="Equation.3" ShapeID="_x0000_i1046" DrawAspect="Content" ObjectID="_1729617996" r:id="rId48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是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45" w:dyaOrig="375">
          <v:shape id="_x0000_i1047" type="#_x0000_t75" style="width:17.4pt;height:19.2pt" o:ole="">
            <v:imagedata r:id="rId49" o:title=""/>
          </v:shape>
          <o:OLEObject Type="Embed" ProgID="Equation.3" ShapeID="_x0000_i1047" DrawAspect="Content" ObjectID="_1729617997" r:id="rId50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的逆矩阵，如</w:t>
      </w:r>
      <w:r w:rsidRPr="007E640B">
        <w:rPr>
          <w:rFonts w:ascii="Times New Roman" w:eastAsia="宋体" w:hAnsi="Times New Roman" w:cs="Times New Roman"/>
          <w:position w:val="-10"/>
          <w:sz w:val="24"/>
          <w:szCs w:val="24"/>
        </w:rPr>
        <w:object w:dxaOrig="900" w:dyaOrig="345">
          <v:shape id="_x0000_i1048" type="#_x0000_t75" style="width:45pt;height:17.4pt" o:ole="">
            <v:imagedata r:id="rId45" o:title=""/>
          </v:shape>
          <o:OLEObject Type="Embed" ProgID="Equation.3" ShapeID="_x0000_i1048" DrawAspect="Content" ObjectID="_1729617998" r:id="rId51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是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225" w:dyaOrig="285">
          <v:shape id="_x0000_i1049" type="#_x0000_t75" style="width:11.4pt;height:14.4pt" o:ole="">
            <v:imagedata r:id="rId52" o:title=""/>
          </v:shape>
          <o:OLEObject Type="Embed" ProgID="Equation.3" ShapeID="_x0000_i1049" DrawAspect="Content" ObjectID="_1729617999" r:id="rId53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维，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75" w:dyaOrig="375">
          <v:shape id="_x0000_i1050" type="#_x0000_t75" style="width:19.2pt;height:19.2pt" o:ole="">
            <v:imagedata r:id="rId47" o:title=""/>
          </v:shape>
          <o:OLEObject Type="Embed" ProgID="Equation.3" ShapeID="_x0000_i1050" DrawAspect="Content" ObjectID="_1729618000" r:id="rId54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和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45" w:dyaOrig="375">
          <v:shape id="_x0000_i1051" type="#_x0000_t75" style="width:17.4pt;height:19.2pt" o:ole="">
            <v:imagedata r:id="rId55" o:title=""/>
          </v:shape>
          <o:OLEObject Type="Embed" ProgID="Equation.3" ShapeID="_x0000_i1051" DrawAspect="Content" ObjectID="_1729618001" r:id="rId56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都是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225" w:dyaOrig="285">
          <v:shape id="_x0000_i1052" type="#_x0000_t75" style="width:11.4pt;height:14.4pt" o:ole="">
            <v:imagedata r:id="rId52" o:title=""/>
          </v:shape>
          <o:OLEObject Type="Embed" ProgID="Equation.3" ShapeID="_x0000_i1052" DrawAspect="Content" ObjectID="_1729618002" r:id="rId57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×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225" w:dyaOrig="285">
          <v:shape id="_x0000_i1053" type="#_x0000_t75" style="width:11.4pt;height:14.4pt" o:ole="">
            <v:imagedata r:id="rId52" o:title=""/>
          </v:shape>
          <o:OLEObject Type="Embed" ProgID="Equation.3" ShapeID="_x0000_i1053" DrawAspect="Content" ObjectID="_1729618003" r:id="rId58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维，得到的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360" w:dyaOrig="315">
          <v:shape id="_x0000_i1054" type="#_x0000_t75" style="width:18pt;height:15.6pt" o:ole="">
            <v:imagedata r:id="rId59" o:title=""/>
          </v:shape>
          <o:OLEObject Type="Embed" ProgID="Equation.3" ShapeID="_x0000_i1054" DrawAspect="Content" ObjectID="_1729618004" r:id="rId60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也是一个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225" w:dyaOrig="285">
          <v:shape id="_x0000_i1055" type="#_x0000_t75" style="width:11.4pt;height:14.4pt" o:ole="">
            <v:imagedata r:id="rId52" o:title=""/>
          </v:shape>
          <o:OLEObject Type="Embed" ProgID="Equation.3" ShapeID="_x0000_i1055" DrawAspect="Content" ObjectID="_1729618005" r:id="rId61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维的向量。</w:t>
      </w:r>
    </w:p>
    <w:p w:rsidR="0034282E" w:rsidRPr="007E640B" w:rsidRDefault="001D7608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向量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360" w:dyaOrig="315">
          <v:shape id="_x0000_i1056" type="#_x0000_t75" style="width:18pt;height:15.6pt" o:ole="">
            <v:imagedata r:id="rId62" o:title=""/>
          </v:shape>
          <o:OLEObject Type="Embed" ProgID="Equation.3" ShapeID="_x0000_i1056" DrawAspect="Content" ObjectID="_1729618006" r:id="rId63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就是使</w:t>
      </w:r>
      <w:r w:rsidRPr="007E640B">
        <w:rPr>
          <w:rFonts w:ascii="Times New Roman" w:eastAsia="宋体" w:hAnsi="Times New Roman" w:cs="Times New Roman"/>
          <w:sz w:val="24"/>
          <w:szCs w:val="24"/>
        </w:rPr>
        <w:t>Fisher</w:t>
      </w:r>
      <w:r w:rsidRPr="007E640B">
        <w:rPr>
          <w:rFonts w:ascii="Times New Roman" w:eastAsia="宋体" w:hAnsi="Times New Roman" w:cs="Times New Roman"/>
          <w:sz w:val="24"/>
          <w:szCs w:val="24"/>
        </w:rPr>
        <w:t>准则函数</w:t>
      </w:r>
      <w:r w:rsidRPr="007E640B">
        <w:rPr>
          <w:rFonts w:ascii="Times New Roman" w:eastAsia="宋体" w:hAnsi="Times New Roman" w:cs="Times New Roman"/>
          <w:position w:val="-10"/>
          <w:sz w:val="24"/>
          <w:szCs w:val="24"/>
        </w:rPr>
        <w:object w:dxaOrig="720" w:dyaOrig="345">
          <v:shape id="_x0000_i1057" type="#_x0000_t75" style="width:36pt;height:17.4pt" o:ole="">
            <v:imagedata r:id="rId64" o:title=""/>
          </v:shape>
          <o:OLEObject Type="Embed" ProgID="Equation.3" ShapeID="_x0000_i1057" DrawAspect="Content" ObjectID="_1729618007" r:id="rId65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达极大值的解，也就是按</w:t>
      </w:r>
      <w:r w:rsidRPr="007E640B">
        <w:rPr>
          <w:rFonts w:ascii="Times New Roman" w:eastAsia="宋体" w:hAnsi="Times New Roman" w:cs="Times New Roman"/>
          <w:sz w:val="24"/>
          <w:szCs w:val="24"/>
        </w:rPr>
        <w:t>Fisher</w:t>
      </w:r>
      <w:r w:rsidRPr="007E640B">
        <w:rPr>
          <w:rFonts w:ascii="Times New Roman" w:eastAsia="宋体" w:hAnsi="Times New Roman" w:cs="Times New Roman"/>
          <w:sz w:val="24"/>
          <w:szCs w:val="24"/>
        </w:rPr>
        <w:t>准则将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225" w:dyaOrig="285">
          <v:shape id="_x0000_i1058" type="#_x0000_t75" style="width:11.4pt;height:14.4pt" o:ole="">
            <v:imagedata r:id="rId66" o:title=""/>
          </v:shape>
          <o:OLEObject Type="Embed" ProgID="Equation.3" ShapeID="_x0000_i1058" DrawAspect="Content" ObjectID="_1729618008" r:id="rId67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维</w:t>
      </w:r>
      <w:r w:rsidRPr="007E640B">
        <w:rPr>
          <w:rFonts w:ascii="Times New Roman" w:eastAsia="宋体" w:hAnsi="Times New Roman" w:cs="Times New Roman"/>
          <w:position w:val="-4"/>
          <w:sz w:val="24"/>
          <w:szCs w:val="24"/>
        </w:rPr>
        <w:object w:dxaOrig="285" w:dyaOrig="255">
          <v:shape id="_x0000_i1059" type="#_x0000_t75" style="width:14.4pt;height:12.6pt" o:ole="">
            <v:imagedata r:id="rId68" o:title=""/>
          </v:shape>
          <o:OLEObject Type="Embed" ProgID="Equation.3" ShapeID="_x0000_i1059" DrawAspect="Content" ObjectID="_1729618009" r:id="rId69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空间投影到一维</w:t>
      </w:r>
      <w:r w:rsidRPr="007E640B">
        <w:rPr>
          <w:rFonts w:ascii="Times New Roman" w:eastAsia="宋体" w:hAnsi="Times New Roman" w:cs="Times New Roman"/>
          <w:position w:val="-4"/>
          <w:sz w:val="24"/>
          <w:szCs w:val="24"/>
        </w:rPr>
        <w:object w:dxaOrig="225" w:dyaOrig="255">
          <v:shape id="_x0000_i1060" type="#_x0000_t75" style="width:11.4pt;height:12.6pt" o:ole="">
            <v:imagedata r:id="rId70" o:title=""/>
          </v:shape>
          <o:OLEObject Type="Embed" ProgID="Equation.3" ShapeID="_x0000_i1060" DrawAspect="Content" ObjectID="_1729618010" r:id="rId71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空间的最佳投影方向，该向量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360" w:dyaOrig="315">
          <v:shape id="_x0000_i1061" type="#_x0000_t75" style="width:18pt;height:15.6pt" o:ole="">
            <v:imagedata r:id="rId62" o:title=""/>
          </v:shape>
          <o:OLEObject Type="Embed" ProgID="Equation.3" ShapeID="_x0000_i1061" DrawAspect="Content" ObjectID="_1729618011" r:id="rId72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的各分量值是对原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225" w:dyaOrig="285">
          <v:shape id="_x0000_i1062" type="#_x0000_t75" style="width:11.4pt;height:14.4pt" o:ole="">
            <v:imagedata r:id="rId73" o:title=""/>
          </v:shape>
          <o:OLEObject Type="Embed" ProgID="Equation.3" ShapeID="_x0000_i1062" DrawAspect="Content" ObjectID="_1729618012" r:id="rId74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维特征向量求加权和的权值。</w:t>
      </w:r>
    </w:p>
    <w:p w:rsidR="0034282E" w:rsidRPr="007E640B" w:rsidRDefault="001D7608">
      <w:pPr>
        <w:pStyle w:val="fccontent"/>
        <w:spacing w:before="0" w:beforeAutospacing="0" w:after="0" w:afterAutospacing="0" w:line="360" w:lineRule="auto"/>
        <w:ind w:firstLine="420"/>
        <w:jc w:val="both"/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</w:pPr>
      <w:r w:rsidRPr="007E640B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以上讨论了线性判别函数加权向量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285" w:dyaOrig="285">
          <v:shape id="_x0000_i1063" type="#_x0000_t75" style="width:14.4pt;height:14.4pt" o:ole="">
            <v:imagedata r:id="rId75" o:title=""/>
          </v:shape>
          <o:OLEObject Type="Embed" ProgID="Equation.3" ShapeID="_x0000_i1063" DrawAspect="Content" ObjectID="_1729618013" r:id="rId76"/>
        </w:object>
      </w:r>
      <w:r w:rsidRPr="007E640B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的确定方法，并讨论了使</w:t>
      </w:r>
      <w:r w:rsidRPr="007E640B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Fisher</w:t>
      </w:r>
      <w:r w:rsidRPr="007E640B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准则函数极大的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225" w:dyaOrig="285">
          <v:shape id="_x0000_i1064" type="#_x0000_t75" style="width:11.4pt;height:14.4pt" o:ole="">
            <v:imagedata r:id="rId52" o:title=""/>
          </v:shape>
          <o:OLEObject Type="Embed" ProgID="Equation.3" ShapeID="_x0000_i1064" DrawAspect="Content" ObjectID="_1729618014" r:id="rId77"/>
        </w:object>
      </w:r>
      <w:r w:rsidRPr="007E640B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维向量</w:t>
      </w:r>
      <w:r w:rsidRPr="007E640B">
        <w:rPr>
          <w:rFonts w:ascii="Times New Roman" w:eastAsia="宋体" w:hAnsi="Times New Roman" w:cs="Times New Roman"/>
          <w:position w:val="-6"/>
          <w:sz w:val="24"/>
          <w:szCs w:val="24"/>
        </w:rPr>
        <w:object w:dxaOrig="360" w:dyaOrig="315">
          <v:shape id="_x0000_i1065" type="#_x0000_t75" style="width:18pt;height:15.6pt" o:ole="">
            <v:imagedata r:id="rId62" o:title=""/>
          </v:shape>
          <o:OLEObject Type="Embed" ProgID="Equation.3" ShapeID="_x0000_i1065" DrawAspect="Content" ObjectID="_1729618015" r:id="rId78"/>
        </w:object>
      </w:r>
      <w:r w:rsidRPr="007E640B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的计算方法，但是判别函数中的另一项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>
          <v:shape id="_x0000_i1066" type="#_x0000_t75" style="width:15pt;height:18pt" o:ole="">
            <v:imagedata r:id="rId79" o:title=""/>
          </v:shape>
          <o:OLEObject Type="Embed" ProgID="Equation.3" ShapeID="_x0000_i1066" DrawAspect="Content" ObjectID="_1729618016" r:id="rId80"/>
        </w:object>
      </w:r>
      <w:r w:rsidRPr="007E640B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尚未确定，一般可采用以下几种方法确定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>
          <v:shape id="_x0000_i1067" type="#_x0000_t75" style="width:15pt;height:18pt" o:ole="">
            <v:imagedata r:id="rId81" o:title=""/>
          </v:shape>
          <o:OLEObject Type="Embed" ProgID="Equation.3" ShapeID="_x0000_i1067" DrawAspect="Content" ObjectID="_1729618017" r:id="rId82"/>
        </w:object>
      </w:r>
      <w:r w:rsidRPr="007E640B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如</w:t>
      </w:r>
    </w:p>
    <w:p w:rsidR="0034282E" w:rsidRPr="007E640B" w:rsidRDefault="001D7608">
      <w:pPr>
        <w:pStyle w:val="fccontent"/>
        <w:spacing w:before="0" w:beforeAutospacing="0" w:after="0" w:afterAutospacing="0" w:line="240" w:lineRule="auto"/>
        <w:ind w:firstLine="420"/>
        <w:jc w:val="both"/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</w:pPr>
      <w:r w:rsidRPr="007E640B">
        <w:rPr>
          <w:rFonts w:ascii="Times New Roman" w:eastAsia="宋体" w:hAnsi="Times New Roman" w:cs="Times New Roman"/>
          <w:position w:val="-24"/>
          <w:sz w:val="24"/>
          <w:szCs w:val="24"/>
        </w:rPr>
        <w:object w:dxaOrig="2055" w:dyaOrig="660">
          <v:shape id="_x0000_i1068" type="#_x0000_t75" style="width:103.2pt;height:33pt" o:ole="">
            <v:imagedata r:id="rId83" o:title=""/>
          </v:shape>
          <o:OLEObject Type="Embed" ProgID="Equation.3" ShapeID="_x0000_i1068" DrawAspect="Content" ObjectID="_1729618018" r:id="rId84"/>
        </w:object>
      </w:r>
      <w:r w:rsidRPr="007E640B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 xml:space="preserve">　</w:t>
      </w:r>
    </w:p>
    <w:p w:rsidR="0034282E" w:rsidRPr="007E640B" w:rsidRDefault="001D7608">
      <w:pPr>
        <w:pStyle w:val="fccontent"/>
        <w:spacing w:before="0" w:beforeAutospacing="0" w:after="0" w:afterAutospacing="0" w:line="240" w:lineRule="auto"/>
        <w:ind w:firstLine="420"/>
        <w:jc w:val="both"/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7E640B">
        <w:rPr>
          <w:rFonts w:ascii="Times New Roman" w:eastAsia="宋体" w:hAnsi="Times New Roman" w:cs="Times New Roman"/>
          <w:color w:val="auto"/>
          <w:kern w:val="2"/>
          <w:sz w:val="24"/>
          <w:szCs w:val="24"/>
        </w:rPr>
        <w:t>或者</w:t>
      </w:r>
      <w:r w:rsidRPr="007E640B">
        <w:rPr>
          <w:rFonts w:ascii="Times New Roman" w:eastAsia="宋体" w:hAnsi="Times New Roman" w:cs="Times New Roman"/>
          <w:position w:val="-30"/>
          <w:sz w:val="24"/>
          <w:szCs w:val="24"/>
        </w:rPr>
        <w:object w:dxaOrig="2565" w:dyaOrig="720">
          <v:shape id="_x0000_i1069" type="#_x0000_t75" style="width:128.4pt;height:36pt" o:ole="">
            <v:imagedata r:id="rId85" o:title=""/>
          </v:shape>
          <o:OLEObject Type="Embed" ProgID="Equation.3" ShapeID="_x0000_i1069" DrawAspect="Content" ObjectID="_1729618019" r:id="rId86"/>
        </w:object>
      </w:r>
    </w:p>
    <w:p w:rsidR="0034282E" w:rsidRPr="007E640B" w:rsidRDefault="001D7608">
      <w:pPr>
        <w:pStyle w:val="fccontent"/>
        <w:spacing w:before="0" w:beforeAutospacing="0" w:after="0" w:afterAutospacing="0" w:line="240" w:lineRule="auto"/>
        <w:ind w:firstLine="420"/>
        <w:jc w:val="both"/>
        <w:rPr>
          <w:rFonts w:ascii="Times New Roman" w:eastAsia="宋体" w:hAnsi="Times New Roman" w:cs="Times New Roman"/>
          <w:color w:val="auto"/>
          <w:sz w:val="24"/>
          <w:szCs w:val="24"/>
        </w:rPr>
      </w:pPr>
      <w:r w:rsidRPr="007E640B">
        <w:rPr>
          <w:rFonts w:ascii="Times New Roman" w:eastAsia="宋体" w:hAnsi="Times New Roman" w:cs="Times New Roman"/>
          <w:color w:val="auto"/>
          <w:sz w:val="24"/>
          <w:szCs w:val="24"/>
        </w:rPr>
        <w:t>或当</w:t>
      </w:r>
      <w:r w:rsidRPr="007E640B">
        <w:rPr>
          <w:rFonts w:ascii="Times New Roman" w:eastAsia="宋体" w:hAnsi="Times New Roman" w:cs="Times New Roman"/>
          <w:position w:val="-10"/>
          <w:sz w:val="24"/>
          <w:szCs w:val="24"/>
        </w:rPr>
        <w:object w:dxaOrig="615" w:dyaOrig="345">
          <v:shape id="_x0000_i1070" type="#_x0000_t75" style="width:31.2pt;height:17.4pt" o:ole="">
            <v:imagedata r:id="rId87" o:title=""/>
          </v:shape>
          <o:OLEObject Type="Embed" ProgID="Equation.3" ShapeID="_x0000_i1070" DrawAspect="Content" ObjectID="_1729618020" r:id="rId88"/>
        </w:object>
      </w:r>
      <w:r w:rsidRPr="007E640B">
        <w:rPr>
          <w:rFonts w:ascii="Times New Roman" w:eastAsia="宋体" w:hAnsi="Times New Roman" w:cs="Times New Roman"/>
          <w:color w:val="auto"/>
          <w:sz w:val="24"/>
          <w:szCs w:val="24"/>
        </w:rPr>
        <w:t>与</w:t>
      </w:r>
      <w:r w:rsidRPr="007E640B">
        <w:rPr>
          <w:rFonts w:ascii="Times New Roman" w:eastAsia="宋体" w:hAnsi="Times New Roman" w:cs="Times New Roman"/>
          <w:position w:val="-10"/>
          <w:sz w:val="24"/>
          <w:szCs w:val="24"/>
        </w:rPr>
        <w:object w:dxaOrig="660" w:dyaOrig="345">
          <v:shape id="_x0000_i1071" type="#_x0000_t75" style="width:33pt;height:17.4pt" o:ole="">
            <v:imagedata r:id="rId89" o:title=""/>
          </v:shape>
          <o:OLEObject Type="Embed" ProgID="Equation.3" ShapeID="_x0000_i1071" DrawAspect="Content" ObjectID="_1729618021" r:id="rId90"/>
        </w:object>
      </w:r>
      <w:r w:rsidRPr="007E640B">
        <w:rPr>
          <w:rFonts w:ascii="Times New Roman" w:eastAsia="宋体" w:hAnsi="Times New Roman" w:cs="Times New Roman"/>
          <w:color w:val="auto"/>
          <w:sz w:val="24"/>
          <w:szCs w:val="24"/>
        </w:rPr>
        <w:t>已知时可用</w:t>
      </w:r>
    </w:p>
    <w:p w:rsidR="0034282E" w:rsidRPr="007E640B" w:rsidRDefault="001D7608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position w:val="-30"/>
          <w:sz w:val="24"/>
          <w:szCs w:val="24"/>
        </w:rPr>
        <w:object w:dxaOrig="4035" w:dyaOrig="720">
          <v:shape id="_x0000_i1072" type="#_x0000_t75" style="width:201.6pt;height:36pt" o:ole="">
            <v:imagedata r:id="rId91" o:title=""/>
          </v:shape>
          <o:OLEObject Type="Embed" ProgID="Equation.3" ShapeID="_x0000_i1072" DrawAspect="Content" ObjectID="_1729618022" r:id="rId92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 xml:space="preserve">　　　　</w:t>
      </w:r>
    </w:p>
    <w:p w:rsidR="0034282E" w:rsidRPr="007E640B" w:rsidRDefault="001D7608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 xml:space="preserve">             </w:t>
      </w:r>
    </w:p>
    <w:p w:rsidR="0034282E" w:rsidRPr="007E640B" w:rsidRDefault="001D7608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当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300" w:dyaOrig="360">
          <v:shape id="_x0000_i1073" type="#_x0000_t75" style="width:15pt;height:18pt" o:ole="">
            <v:imagedata r:id="rId93" o:title=""/>
          </v:shape>
          <o:OLEObject Type="Embed" ProgID="Equation.3" ShapeID="_x0000_i1073" DrawAspect="Content" ObjectID="_1729618023" r:id="rId94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>确定之后，则可按以下规则分类，</w:t>
      </w:r>
    </w:p>
    <w:p w:rsidR="0034282E" w:rsidRPr="007E640B" w:rsidRDefault="001D7608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　</w:t>
      </w:r>
      <w:r w:rsidRPr="007E640B">
        <w:rPr>
          <w:rFonts w:ascii="Times New Roman" w:eastAsia="宋体" w:hAnsi="Times New Roman" w:cs="Times New Roman"/>
          <w:sz w:val="24"/>
          <w:szCs w:val="24"/>
        </w:rPr>
        <w:tab/>
      </w:r>
      <w:r w:rsidRPr="007E640B">
        <w:rPr>
          <w:rFonts w:ascii="Times New Roman" w:eastAsia="宋体" w:hAnsi="Times New Roman" w:cs="Times New Roman"/>
          <w:sz w:val="24"/>
          <w:szCs w:val="24"/>
        </w:rPr>
        <w:tab/>
      </w:r>
      <w:r w:rsidRPr="007E640B">
        <w:rPr>
          <w:rFonts w:ascii="Times New Roman" w:eastAsia="宋体" w:hAnsi="Times New Roman" w:cs="Times New Roman"/>
          <w:sz w:val="24"/>
          <w:szCs w:val="24"/>
        </w:rPr>
        <w:t xml:space="preserve">　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205" w:dyaOrig="375">
          <v:shape id="_x0000_i1074" type="#_x0000_t75" style="width:110.4pt;height:19.2pt" o:ole="">
            <v:imagedata r:id="rId95" o:title=""/>
          </v:shape>
          <o:OLEObject Type="Embed" ProgID="Equation.3" ShapeID="_x0000_i1074" DrawAspect="Content" ObjectID="_1729618024" r:id="rId96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 xml:space="preserve">　　</w:t>
      </w:r>
    </w:p>
    <w:p w:rsidR="0034282E" w:rsidRPr="007E640B" w:rsidRDefault="001D7608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b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r w:rsidRPr="007E640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220" w:dyaOrig="375">
          <v:shape id="_x0000_i1075" type="#_x0000_t75" style="width:111pt;height:19.2pt" o:ole="">
            <v:imagedata r:id="rId97" o:title=""/>
          </v:shape>
          <o:OLEObject Type="Embed" ProgID="Equation.3" ShapeID="_x0000_i1075" DrawAspect="Content" ObjectID="_1729618025" r:id="rId98"/>
        </w:object>
      </w:r>
      <w:r w:rsidRPr="007E640B">
        <w:rPr>
          <w:rFonts w:ascii="Times New Roman" w:eastAsia="宋体" w:hAnsi="Times New Roman" w:cs="Times New Roman"/>
          <w:sz w:val="24"/>
          <w:szCs w:val="24"/>
        </w:rPr>
        <w:t xml:space="preserve">　　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#-*- coding: utf-8 -*-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import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numpy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as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from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matplotlib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import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pyplot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as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plt</w:t>
      </w:r>
      <w:proofErr w:type="spellEnd"/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将列表中的数据切片读入矩阵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proofErr w:type="spellStart"/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def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Read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lines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m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n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):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zeros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((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m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,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n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A_row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 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表示矩阵的行，从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行开始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for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line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in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lines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  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把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lines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中的数据逐行读取出来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list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line.strip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\n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).split(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\t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  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处理逐行数据：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strip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表示把头尾的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'\n'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去掉，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split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表示以空格来分割行数据，然后把处理后的行数据返回到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list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列表中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A_row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:]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list[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  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把处理后的数据放到方阵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A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中。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list[0:4]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表示列表的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0,1,2,3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列数据放到矩阵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A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中的</w:t>
      </w:r>
      <w:proofErr w:type="spellStart"/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A_row</w:t>
      </w:r>
      <w:proofErr w:type="spellEnd"/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行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A_row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+=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 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然后方阵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A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的下一行接着读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return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计算准确率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proofErr w:type="spellStart"/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def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count_accuracy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true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false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):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if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==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true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+=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else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false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+=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return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true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false</w:t>
      </w:r>
      <w:proofErr w:type="spellEnd"/>
      <w:proofErr w:type="gramEnd"/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封装起来的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Fisher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线性判别函数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proofErr w:type="spellStart"/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def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Fisher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del_</w:t>
      </w:r>
      <w:proofErr w:type="gramStart"/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line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</w:t>
      </w:r>
      <w:proofErr w:type="gramEnd"/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B1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B2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):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(1)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删除矩阵中无用的数据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delete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del_line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axis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delete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del_line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axis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(2)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计算两类均值向量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axis=0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代表对矩阵的每一列求均值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所得的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mean1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和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mean2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均为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1*3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向量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mean1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mean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axis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mean2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mean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axis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 print(mean1)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 print(mean2)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(3)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计算总的类内离散度矩阵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lastRenderedPageBreak/>
        <w:t>    A1-mean1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代表数据集每一组对应的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(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x,y</w:t>
      </w:r>
      <w:proofErr w:type="spellEnd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向量对与三个特征的均值向量相减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该矩阵与自身转置相乘得到的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n*n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矩阵就是该类别的类内离散度矩阵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在本题是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3*3,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类内离散度矩阵求和变为总类内离散度矩阵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s1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A1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-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mean1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s1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(s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1.transpose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(),s1)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s2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A2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-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mean2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s2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(s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2.transpose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(),s2)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s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s1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+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s2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 print(s)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(4)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计算投影方向和阈值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投影方向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: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    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Sw</w:t>
      </w:r>
      <w:proofErr w:type="spellEnd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^-1*(m1-m2)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后面的均值向量应是列向量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阈值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: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    w0 = -0.5*(~m1+~m</w:t>
      </w:r>
      <w:proofErr w:type="gram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2)-(</w:t>
      </w:r>
      <w:proofErr w:type="gramEnd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1/(N1+N2-2))*ln[P(w1)/p(w2)]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在这里我们知道在这两类中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先验概率均为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0.5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因此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-(1/(N1+N2-2))*ln[P(w1)/p(w2)]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必为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0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得出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:w0 = -0.5*(~m1+~m2)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其中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~m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代表所有样本在投影后的均值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    ~m1 =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投影方向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 * mean1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【矩阵相乘】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下面给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~m1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变量取名为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mm1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Mean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mean1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-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mean2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direction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linalg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inv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(s),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Mean.transpose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())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投影方向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mm1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(mean1,direction)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第一类在投影后的均值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mm2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(mean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2,direction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w0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-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0.5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*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(mm1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+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mm2)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阈值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 print(mm1)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 print(direction)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 print(w0)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(5)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对测试数据进行分类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B_test</w:t>
      </w:r>
      <w:proofErr w:type="spellEnd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存储着测试集，每一行均为一对特征向量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将每一对特征向量向投影方向做投影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w^T</w:t>
      </w:r>
      <w:proofErr w:type="spellEnd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*x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w^T</w:t>
      </w:r>
      <w:proofErr w:type="spellEnd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*x+w0 &gt; 0  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则为第一类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反之为第二类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true,false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删除第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5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列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第四个特征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B1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delete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B1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del_line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axis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B2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delete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B2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del_line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axis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lastRenderedPageBreak/>
        <w:t xml:space="preserve">   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B_test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zeros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4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test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proofErr w:type="gramEnd"/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]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B1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test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proofErr w:type="gramEnd"/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]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B2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遍历测试集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    res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1,res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[],[]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for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i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in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range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gramEnd"/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):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B_row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B_test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i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]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proofErr w:type="gramStart"/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取出第</w:t>
      </w:r>
      <w:proofErr w:type="spellStart"/>
      <w:proofErr w:type="gramEnd"/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i</w:t>
      </w:r>
      <w:proofErr w:type="spellEnd"/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行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id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B_row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]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取出测试集实际标号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B_row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delete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(B_row,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矩阵中删除类别号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y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B_row,direction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+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w0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投影值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</w:t>
      </w:r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if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y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&gt;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            res1.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append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B_row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    Id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gramStart"/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proofErr w:type="gramEnd"/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</w:t>
      </w:r>
      <w:proofErr w:type="gramStart"/>
      <w:r w:rsidRPr="007E640B">
        <w:rPr>
          <w:rFonts w:ascii="Times New Roman" w:eastAsia="宋体" w:hAnsi="Times New Roman" w:cs="Times New Roman"/>
          <w:color w:val="EB1919"/>
          <w:kern w:val="0"/>
          <w:sz w:val="23"/>
          <w:szCs w:val="23"/>
        </w:rPr>
        <w:t>else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:</w:t>
      </w:r>
      <w:proofErr w:type="gramEnd"/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            res2.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append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B_row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    Id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gramStart"/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proofErr w:type="gramEnd"/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true,false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count_accuracy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true,false,id,Id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print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基于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Fisher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线性判别对第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%d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类和第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%d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类进行分类：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%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]))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print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正确个数：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,true)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print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错误个数：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,false)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print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准确率：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,true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/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true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+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false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),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\n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(6)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计算测试集在投影方向这条直线上的点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将方向向量归一成单位向量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dir_point</w:t>
      </w:r>
      <w:proofErr w:type="spellEnd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代表投影到直线上的点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50*3 * 3*1 *1*3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dire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zeros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((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3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计算方向向量的单位向量，分母为向量的模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dire[</w:t>
      </w:r>
      <w:proofErr w:type="gramEnd"/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]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direction[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/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linalg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norm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(direction,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ord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axis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None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keepdims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False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dire[</w:t>
      </w:r>
      <w:proofErr w:type="gramEnd"/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]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direction[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/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linalg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norm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(direction,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ord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axis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None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keepdims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False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dire[</w:t>
      </w:r>
      <w:proofErr w:type="gramEnd"/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]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direction[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/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linalg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norm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(direction,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ord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axis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None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keepdims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False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B_test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delete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(B_test,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axis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删除第一列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类别号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计算测试集在投影方向这条直线上的点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dire_tran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transpose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dir_point1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B_test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],dire),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dire_tran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第一类测试集的投影点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dir_point2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B_test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],dire),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dire_tran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另一类测试集的投影点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 print(direction)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'''(7)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对分类结果进行绘图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fig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plt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figure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ax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fig.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gca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projection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'3d'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plt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.rcParams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font.sans</w:t>
      </w:r>
      <w:proofErr w:type="spellEnd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-serif'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SimHei</w:t>
      </w:r>
      <w:proofErr w:type="spellEnd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]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用来正常显示中文标签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plt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.rcParams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axes.unicode_minus</w:t>
      </w:r>
      <w:proofErr w:type="spellEnd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False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用来正常显示负号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lastRenderedPageBreak/>
        <w:t>    ax.plot3D([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-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*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direction[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*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direction[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]],[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-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*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direction[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*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direction[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]],[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-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*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direction[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*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direction[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]])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画出最佳投影方向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将分类结果转换为矩阵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res1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.mat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(res1)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res2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.mat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(res2)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(1)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画出分别属于两类的各点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其中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ax.scatter3D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是绘制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3D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散点图，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np.tolist</w:t>
      </w:r>
      <w:proofErr w:type="spellEnd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为矩阵转列表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point1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ax.scatter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3D(res1[:,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tolist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(),res1[:,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tolist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(),res1[:,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tolist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c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'red'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marker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'+'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point2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ax.scatter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3D(res2[:,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tolist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(),res2[:,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tolist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(),res2[:,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tolist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marker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'+'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(2)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画出阈值在投影前的点以及阈值投影在直线上的点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并将两点连线，画出分类面。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mean12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0.5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*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(mean1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+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mean2)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实际空间的阈值点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mean21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dot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(mean12,dire),</w:t>
      </w:r>
      <w:proofErr w:type="spell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dire_tran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阈值在投影方向的投影点坐标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point_mean1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ax.scatter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3D(mean12[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],mean12[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],mean12[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point_mean2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ax.scatter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3D(mean21[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],mean21[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],mean21[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# ax.plot3D([mean12[0],mean21[0]],[mean12[1],mean21[1]],[mean12[2],mean21[2]],c='black',linestyle='dashed',label='</w:t>
      </w:r>
      <w:proofErr w:type="gramStart"/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分类面</w:t>
      </w:r>
      <w:proofErr w:type="gramEnd"/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')#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画出分类面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X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arange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0.1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Y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arange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0.1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gramStart"/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X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Y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proofErr w:type="spell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np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meshgrid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X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Y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Z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-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/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])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*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X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+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mean21[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])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-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(dire[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/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dire[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])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*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Y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+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mean21[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])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-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mean21[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ax.plot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_surface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X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Y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Z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proofErr w:type="spellStart"/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ax.set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proofErr w:type="spellStart"/>
      <w:proofErr w:type="gramEnd"/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xlabel</w:t>
      </w:r>
      <w:proofErr w:type="spellEnd"/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"X"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, </w:t>
      </w:r>
      <w:proofErr w:type="spellStart"/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ylabel</w:t>
      </w:r>
      <w:proofErr w:type="spellEnd"/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"Y"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, </w:t>
      </w:r>
      <w:proofErr w:type="spellStart"/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zlabel</w:t>
      </w:r>
      <w:proofErr w:type="spellEnd"/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"Z"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(3)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画出测试集各点在投影方向上的投影点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p1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ax.scatter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3D(dir_point1[:,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].tolist(),dir_point1[:,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].tolist(),dir_point1[:,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].tolist(),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marker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'*'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p2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ax.scatter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3D(dir_point2[:,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].tolist(),dir_point2[:,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].tolist(),dir_point2[:,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].tolist(),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marker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'*'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(4)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对所绘制图像增添一些图文符号解释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    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str1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判别为第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%d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类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%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str2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判别为第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%d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类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%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lastRenderedPageBreak/>
        <w:t xml:space="preserve">    str3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proofErr w:type="gram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测试集第</w:t>
      </w:r>
      <w:proofErr w:type="gramEnd"/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%d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类的投影点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%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str4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proofErr w:type="gram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测试集第</w:t>
      </w:r>
      <w:proofErr w:type="gramEnd"/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%d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类的投影点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"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%</w:t>
      </w:r>
      <w:r w:rsidRPr="007E640B">
        <w:rPr>
          <w:rFonts w:ascii="Times New Roman" w:eastAsia="宋体" w:hAnsi="Times New Roman" w:cs="Times New Roman"/>
          <w:color w:val="FF0000"/>
          <w:kern w:val="0"/>
          <w:sz w:val="23"/>
          <w:szCs w:val="23"/>
        </w:rPr>
        <w:t>ID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    </w:t>
      </w:r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plt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legend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([point1,point2,point_mean1,point_mean2,p1,p2],[str1,str2,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阈值点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阈值的投影点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,str3,str4])</w:t>
      </w:r>
    </w:p>
    <w:p w:rsidR="007E640B" w:rsidRPr="007E640B" w:rsidRDefault="007E640B" w:rsidP="007E640B">
      <w:pPr>
        <w:widowControl/>
        <w:shd w:val="clear" w:color="auto" w:fill="FFFFFF"/>
        <w:spacing w:after="240"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br/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1.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读取训练集和测试集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注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在此处统计行数是为了兼容不同的样本集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,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因为理论上说我们事先不会知晓有多少组数据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f1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open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'F: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\\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Code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\\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Mode 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Regonization</w:t>
      </w:r>
      <w:proofErr w:type="spellEnd"/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\\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Iris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\\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Fisher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\\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train.txt'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打开训练集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f2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open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'F: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\\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Code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\\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 xml:space="preserve">Mode </w:t>
      </w:r>
      <w:proofErr w:type="spellStart"/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Regonization</w:t>
      </w:r>
      <w:proofErr w:type="spellEnd"/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\\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Iris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\\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Fisher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\\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test.txt'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打开测试集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lines1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f1.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readlines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()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把全部数据文件读到一个列表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lines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中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lines2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f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2.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readlines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Line1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len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(lines1)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读取训练集行数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Line2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proofErr w:type="spellStart"/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len</w:t>
      </w:r>
      <w:proofErr w:type="spell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(lines2)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读取训练集列数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Read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(lines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1,Line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1,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Read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(lines</w:t>
      </w:r>
      <w:proofErr w:type="gramStart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2,Line</w:t>
      </w:r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2,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)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2.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将三类样本拆分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提取三类训练集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</w:t>
      </w:r>
      <w:proofErr w:type="gramStart"/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</w:t>
      </w:r>
      <w:proofErr w:type="gramEnd"/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A3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75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提取三类测试集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</w:t>
      </w:r>
      <w:proofErr w:type="gramStart"/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</w:t>
      </w:r>
      <w:proofErr w:type="gramEnd"/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B3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AC5E00"/>
          <w:kern w:val="0"/>
          <w:sz w:val="23"/>
          <w:szCs w:val="23"/>
        </w:rPr>
        <w:t>=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 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50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: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75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]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3.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使用封装好的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Fisher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判别函数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第一个参数为要删除的列号，因为我们只选择三个特征，总会有一个特征要删掉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第二、三参数为训练集的两类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第二、三参数为测试集的两类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最后一个列表参数传入的是我们想要判别类别的实际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ID,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即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1 2 3</w:t>
      </w: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中其中两个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0A61E3"/>
          <w:kern w:val="0"/>
          <w:sz w:val="23"/>
          <w:szCs w:val="23"/>
        </w:rPr>
        <w:t>'''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Fisher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4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])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第一类和第二类分类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Fisher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4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A3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B3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2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3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])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第二类和第三类分类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Fisher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4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A3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550AE"/>
          <w:kern w:val="0"/>
          <w:sz w:val="23"/>
          <w:szCs w:val="23"/>
        </w:rPr>
        <w:t>B3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,[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1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,</w:t>
      </w:r>
      <w:r w:rsidRPr="007E640B">
        <w:rPr>
          <w:rFonts w:ascii="Times New Roman" w:eastAsia="宋体" w:hAnsi="Times New Roman" w:cs="Times New Roman"/>
          <w:color w:val="000000"/>
          <w:kern w:val="0"/>
          <w:sz w:val="23"/>
          <w:szCs w:val="23"/>
        </w:rPr>
        <w:t>3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 xml:space="preserve">])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 xml:space="preserve"># </w:t>
      </w:r>
      <w:r w:rsidRPr="007E640B">
        <w:rPr>
          <w:rFonts w:ascii="Times New Roman" w:eastAsia="宋体" w:hAnsi="Times New Roman" w:cs="Times New Roman"/>
          <w:color w:val="760DF6"/>
          <w:kern w:val="0"/>
          <w:sz w:val="23"/>
          <w:szCs w:val="23"/>
        </w:rPr>
        <w:t>第一类和第三类分类</w:t>
      </w:r>
    </w:p>
    <w:p w:rsidR="007E640B" w:rsidRPr="007E640B" w:rsidRDefault="007E640B" w:rsidP="007E640B">
      <w:pPr>
        <w:widowControl/>
        <w:shd w:val="clear" w:color="auto" w:fill="FFFFFF"/>
        <w:spacing w:line="300" w:lineRule="atLeast"/>
        <w:jc w:val="left"/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</w:pPr>
      <w:proofErr w:type="spellStart"/>
      <w:proofErr w:type="gramStart"/>
      <w:r w:rsidRPr="007E640B">
        <w:rPr>
          <w:rFonts w:ascii="Times New Roman" w:eastAsia="宋体" w:hAnsi="Times New Roman" w:cs="Times New Roman"/>
          <w:color w:val="953800"/>
          <w:kern w:val="0"/>
          <w:sz w:val="23"/>
          <w:szCs w:val="23"/>
        </w:rPr>
        <w:t>plt</w:t>
      </w:r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.</w:t>
      </w:r>
      <w:r w:rsidRPr="007E640B">
        <w:rPr>
          <w:rFonts w:ascii="Times New Roman" w:eastAsia="宋体" w:hAnsi="Times New Roman" w:cs="Times New Roman"/>
          <w:color w:val="2AA91C"/>
          <w:kern w:val="0"/>
          <w:sz w:val="23"/>
          <w:szCs w:val="23"/>
        </w:rPr>
        <w:t>show</w:t>
      </w:r>
      <w:proofErr w:type="spellEnd"/>
      <w:proofErr w:type="gramEnd"/>
      <w:r w:rsidRPr="007E640B">
        <w:rPr>
          <w:rFonts w:ascii="Times New Roman" w:eastAsia="宋体" w:hAnsi="Times New Roman" w:cs="Times New Roman"/>
          <w:color w:val="24292F"/>
          <w:kern w:val="0"/>
          <w:sz w:val="23"/>
          <w:szCs w:val="23"/>
        </w:rPr>
        <w:t>()</w:t>
      </w:r>
    </w:p>
    <w:p w:rsidR="0034282E" w:rsidRPr="007E640B" w:rsidRDefault="0034282E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34282E" w:rsidRPr="007E640B" w:rsidRDefault="0034282E">
      <w:pPr>
        <w:rPr>
          <w:rFonts w:ascii="Times New Roman" w:hAnsi="Times New Roman" w:cs="Times New Roman"/>
          <w:b/>
          <w:sz w:val="24"/>
        </w:rPr>
      </w:pPr>
    </w:p>
    <w:p w:rsidR="0034282E" w:rsidRPr="007E640B" w:rsidRDefault="001D7608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E640B">
        <w:rPr>
          <w:rFonts w:ascii="Times New Roman" w:hAnsi="Times New Roman" w:cs="Times New Roman"/>
          <w:b/>
          <w:sz w:val="28"/>
          <w:szCs w:val="28"/>
        </w:rPr>
        <w:t>实验代码及结果</w:t>
      </w:r>
    </w:p>
    <w:p w:rsidR="0034282E" w:rsidRPr="007E640B" w:rsidRDefault="001D7608">
      <w:pPr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实验结果如下图所示：</w:t>
      </w:r>
    </w:p>
    <w:p w:rsidR="001D7608" w:rsidRPr="007E640B" w:rsidRDefault="001D7608" w:rsidP="001D7608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13452F" wp14:editId="5D4ACC4B">
            <wp:extent cx="2829905" cy="251768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840068" cy="252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08" w:rsidRPr="007E640B" w:rsidRDefault="001D7608" w:rsidP="001D7608">
      <w:pPr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在测试第二类和第三类的</w:t>
      </w:r>
      <w:proofErr w:type="gramStart"/>
      <w:r w:rsidRPr="007E640B">
        <w:rPr>
          <w:rFonts w:ascii="Times New Roman" w:eastAsia="宋体" w:hAnsi="Times New Roman" w:cs="Times New Roman"/>
          <w:sz w:val="24"/>
          <w:szCs w:val="24"/>
        </w:rPr>
        <w:t>分类面分类</w:t>
      </w:r>
      <w:proofErr w:type="gramEnd"/>
      <w:r w:rsidRPr="007E640B">
        <w:rPr>
          <w:rFonts w:ascii="Times New Roman" w:eastAsia="宋体" w:hAnsi="Times New Roman" w:cs="Times New Roman"/>
          <w:sz w:val="24"/>
          <w:szCs w:val="24"/>
        </w:rPr>
        <w:t>效果时发现有一分错数据，准确率为</w:t>
      </w:r>
      <w:r w:rsidRPr="007E640B">
        <w:rPr>
          <w:rFonts w:ascii="Times New Roman" w:eastAsia="宋体" w:hAnsi="Times New Roman" w:cs="Times New Roman"/>
          <w:sz w:val="24"/>
          <w:szCs w:val="24"/>
        </w:rPr>
        <w:t>98%</w:t>
      </w:r>
      <w:r w:rsidRPr="007E640B">
        <w:rPr>
          <w:rFonts w:ascii="Times New Roman" w:eastAsia="宋体" w:hAnsi="Times New Roman" w:cs="Times New Roman"/>
          <w:sz w:val="24"/>
          <w:szCs w:val="24"/>
        </w:rPr>
        <w:t>，其他两组分类准确率均为</w:t>
      </w:r>
      <w:r w:rsidRPr="007E640B">
        <w:rPr>
          <w:rFonts w:ascii="Times New Roman" w:eastAsia="宋体" w:hAnsi="Times New Roman" w:cs="Times New Roman"/>
          <w:sz w:val="24"/>
          <w:szCs w:val="24"/>
        </w:rPr>
        <w:t>100%</w:t>
      </w:r>
      <w:r w:rsidRPr="007E640B">
        <w:rPr>
          <w:rFonts w:ascii="Times New Roman" w:eastAsia="宋体" w:hAnsi="Times New Roman" w:cs="Times New Roman"/>
          <w:sz w:val="24"/>
          <w:szCs w:val="24"/>
        </w:rPr>
        <w:t>。下面用可视化绘图描述一下分类效果：</w:t>
      </w:r>
    </w:p>
    <w:p w:rsidR="0034282E" w:rsidRPr="007E640B" w:rsidRDefault="007E640B" w:rsidP="001D7608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E417E" wp14:editId="103E3C96">
            <wp:extent cx="5274310" cy="4491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2E" w:rsidRPr="007E640B" w:rsidRDefault="001D7608" w:rsidP="001D7608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第一类与第二类</w:t>
      </w:r>
      <w:r w:rsidR="00076E10" w:rsidRPr="007E640B">
        <w:rPr>
          <w:rFonts w:ascii="Times New Roman" w:eastAsia="宋体" w:hAnsi="Times New Roman" w:cs="Times New Roman"/>
          <w:sz w:val="24"/>
          <w:szCs w:val="24"/>
        </w:rPr>
        <w:t>样本的分类结果</w:t>
      </w:r>
    </w:p>
    <w:p w:rsidR="00076E10" w:rsidRPr="007E640B" w:rsidRDefault="007E640B" w:rsidP="001D7608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EF0D48" wp14:editId="41634F24">
            <wp:extent cx="4589858" cy="390906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590748" cy="39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10" w:rsidRPr="007E640B" w:rsidRDefault="00076E10" w:rsidP="001D7608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7E640B">
        <w:rPr>
          <w:rFonts w:ascii="Times New Roman" w:eastAsia="宋体" w:hAnsi="Times New Roman" w:cs="Times New Roman"/>
          <w:b/>
          <w:sz w:val="24"/>
          <w:szCs w:val="24"/>
        </w:rPr>
        <w:t>第二类与第三类样本的分类结果</w:t>
      </w:r>
    </w:p>
    <w:p w:rsidR="00076E10" w:rsidRPr="007E640B" w:rsidRDefault="00076E10" w:rsidP="00076E10">
      <w:pPr>
        <w:rPr>
          <w:rFonts w:ascii="Times New Roman" w:eastAsia="宋体" w:hAnsi="Times New Roman" w:cs="Times New Roman"/>
          <w:sz w:val="24"/>
          <w:szCs w:val="24"/>
        </w:rPr>
      </w:pPr>
      <w:r w:rsidRPr="007E640B">
        <w:rPr>
          <w:rFonts w:ascii="Times New Roman" w:eastAsia="宋体" w:hAnsi="Times New Roman" w:cs="Times New Roman"/>
          <w:sz w:val="24"/>
          <w:szCs w:val="24"/>
        </w:rPr>
        <w:t>为了更加可视化观察错分的那个样本位置，我们将坐标轴稍作旋转，如下图所示：</w:t>
      </w:r>
    </w:p>
    <w:p w:rsidR="00076E10" w:rsidRPr="007E640B" w:rsidRDefault="007E640B" w:rsidP="00076E1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652DF" wp14:editId="4B40D0F1">
            <wp:extent cx="3924640" cy="361981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10" w:rsidRPr="007E640B" w:rsidRDefault="00076E10" w:rsidP="00076E10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7E640B">
        <w:rPr>
          <w:rFonts w:ascii="Times New Roman" w:eastAsia="宋体" w:hAnsi="Times New Roman" w:cs="Times New Roman"/>
          <w:b/>
          <w:sz w:val="24"/>
          <w:szCs w:val="24"/>
        </w:rPr>
        <w:t>第二类与第三类样本的分类结果</w:t>
      </w:r>
    </w:p>
    <w:p w:rsidR="00076E10" w:rsidRPr="007E640B" w:rsidRDefault="007E640B" w:rsidP="00076E1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7E59BB" wp14:editId="69D3A0EC">
            <wp:extent cx="5274310" cy="44919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10" w:rsidRPr="007E640B" w:rsidRDefault="00076E10" w:rsidP="00076E10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7E640B">
        <w:rPr>
          <w:rFonts w:ascii="Times New Roman" w:eastAsia="宋体" w:hAnsi="Times New Roman" w:cs="Times New Roman"/>
          <w:b/>
          <w:sz w:val="24"/>
          <w:szCs w:val="24"/>
        </w:rPr>
        <w:t>第一类与第三类样本的分类</w:t>
      </w:r>
      <w:bookmarkStart w:id="1" w:name="_GoBack"/>
      <w:bookmarkEnd w:id="1"/>
      <w:r w:rsidRPr="007E640B">
        <w:rPr>
          <w:rFonts w:ascii="Times New Roman" w:eastAsia="宋体" w:hAnsi="Times New Roman" w:cs="Times New Roman"/>
          <w:b/>
          <w:sz w:val="24"/>
          <w:szCs w:val="24"/>
        </w:rPr>
        <w:t>结果</w:t>
      </w:r>
    </w:p>
    <w:sectPr w:rsidR="00076E10" w:rsidRPr="007E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201F128"/>
    <w:multiLevelType w:val="singleLevel"/>
    <w:tmpl w:val="F201F1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F093E10"/>
    <w:multiLevelType w:val="multilevel"/>
    <w:tmpl w:val="7F093E10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kMDZkMjM2ZTIzMTJlYzE3YmE1NjgxODhjMTRhOGIifQ=="/>
  </w:docVars>
  <w:rsids>
    <w:rsidRoot w:val="59785D28"/>
    <w:rsid w:val="00076E10"/>
    <w:rsid w:val="001D7608"/>
    <w:rsid w:val="0034282E"/>
    <w:rsid w:val="007E640B"/>
    <w:rsid w:val="5978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19EC4"/>
  <w15:docId w15:val="{CB8BE261-4349-405B-AAB4-79A5C600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uiPriority="99" w:unhideWhenUsed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E1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qFormat/>
    <w:pPr>
      <w:spacing w:after="120"/>
    </w:pPr>
  </w:style>
  <w:style w:type="paragraph" w:styleId="a4">
    <w:name w:val="Body Text First Indent"/>
    <w:basedOn w:val="a3"/>
    <w:qFormat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paragraph" w:customStyle="1" w:styleId="fccontent">
    <w:name w:val="fccontent"/>
    <w:basedOn w:val="a"/>
    <w:qFormat/>
    <w:pPr>
      <w:widowControl/>
      <w:spacing w:before="100" w:beforeAutospacing="1" w:after="100" w:afterAutospacing="1" w:line="390" w:lineRule="atLeast"/>
      <w:jc w:val="left"/>
    </w:pPr>
    <w:rPr>
      <w:rFonts w:eastAsia="Arial Unicode MS" w:cs="Arial Unicode MS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4.bin"/><Relationship Id="rId89" Type="http://schemas.openxmlformats.org/officeDocument/2006/relationships/image" Target="media/image39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9.bin"/><Relationship Id="rId66" Type="http://schemas.openxmlformats.org/officeDocument/2006/relationships/image" Target="media/image29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102" Type="http://schemas.openxmlformats.org/officeDocument/2006/relationships/image" Target="media/image47.png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5.png"/><Relationship Id="rId105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103" Type="http://schemas.openxmlformats.org/officeDocument/2006/relationships/image" Target="media/image48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6.bin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png"/><Relationship Id="rId101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</cp:lastModifiedBy>
  <cp:revision>3</cp:revision>
  <dcterms:created xsi:type="dcterms:W3CDTF">2022-10-31T02:44:00Z</dcterms:created>
  <dcterms:modified xsi:type="dcterms:W3CDTF">2022-11-10T12:39:00Z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2A56D49DBCDC4DBEA73498D3DCB38E09</vt:lpwstr>
  </property>
</Properties>
</file>