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A0999" w:rsidRDefault="009D7A51" w:rsidP="009D7A51">
      <w:pPr>
        <w:rPr>
          <w:rFonts w:ascii="Times New Roman" w:hAnsi="Times New Roman" w:cs="Times New Roman"/>
          <w:b/>
          <w:bCs/>
          <w:color w:val="222222"/>
          <w:sz w:val="24"/>
          <w:szCs w:val="24"/>
          <w:highlight w:val="yellow"/>
          <w:shd w:val="clear" w:color="auto" w:fill="FFFFFF"/>
        </w:rPr>
      </w:pPr>
      <w:r w:rsidRPr="009A0999">
        <w:rPr>
          <w:rFonts w:ascii="Times New Roman" w:hAnsi="Times New Roman" w:cs="Times New Roman" w:hint="eastAsia"/>
          <w:b/>
          <w:bCs/>
          <w:color w:val="222222"/>
          <w:sz w:val="24"/>
          <w:szCs w:val="24"/>
          <w:highlight w:val="yellow"/>
          <w:shd w:val="clear" w:color="auto" w:fill="FFFFFF"/>
        </w:rPr>
        <w:t xml:space="preserve">The template is designed to help your submission, for more detailed information about </w:t>
      </w:r>
      <w:r w:rsidRPr="009A0999">
        <w:rPr>
          <w:rFonts w:ascii="Times New Roman" w:hAnsi="Times New Roman" w:cs="Times New Roman" w:hint="eastAsia"/>
          <w:b/>
          <w:bCs/>
          <w:i/>
          <w:color w:val="222222"/>
          <w:sz w:val="24"/>
          <w:szCs w:val="24"/>
          <w:highlight w:val="yellow"/>
          <w:shd w:val="clear" w:color="auto" w:fill="FFFFFF"/>
        </w:rPr>
        <w:t>Scientific Reports</w:t>
      </w:r>
      <w:r w:rsidRPr="009A0999">
        <w:rPr>
          <w:rFonts w:ascii="Times New Roman" w:hAnsi="Times New Roman" w:cs="Times New Roman" w:hint="eastAsia"/>
          <w:b/>
          <w:bCs/>
          <w:color w:val="222222"/>
          <w:sz w:val="24"/>
          <w:szCs w:val="24"/>
          <w:highlight w:val="yellow"/>
          <w:shd w:val="clear" w:color="auto" w:fill="FFFFFF"/>
        </w:rPr>
        <w:t xml:space="preserve"> and its submission guidelines, please go to the journal</w:t>
      </w:r>
      <w:r w:rsidRPr="009A0999">
        <w:rPr>
          <w:rFonts w:ascii="Times New Roman" w:hAnsi="Times New Roman" w:cs="Times New Roman"/>
          <w:b/>
          <w:bCs/>
          <w:color w:val="222222"/>
          <w:sz w:val="24"/>
          <w:szCs w:val="24"/>
          <w:highlight w:val="yellow"/>
          <w:shd w:val="clear" w:color="auto" w:fill="FFFFFF"/>
        </w:rPr>
        <w:t>’</w:t>
      </w:r>
      <w:r w:rsidRPr="009A0999">
        <w:rPr>
          <w:rFonts w:ascii="Times New Roman" w:hAnsi="Times New Roman" w:cs="Times New Roman" w:hint="eastAsia"/>
          <w:b/>
          <w:bCs/>
          <w:color w:val="222222"/>
          <w:sz w:val="24"/>
          <w:szCs w:val="24"/>
          <w:highlight w:val="yellow"/>
          <w:shd w:val="clear" w:color="auto" w:fill="FFFFFF"/>
        </w:rPr>
        <w:t>s official website.</w:t>
      </w:r>
    </w:p>
    <w:p w14:paraId="5F58B991"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Homepage:</w:t>
      </w:r>
      <w:r w:rsidRPr="009A0999">
        <w:rPr>
          <w:rFonts w:hint="eastAsia"/>
          <w:highlight w:val="yellow"/>
        </w:rPr>
        <w:t xml:space="preserve"> </w:t>
      </w:r>
      <w:hyperlink r:id="rId9"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w:t>
        </w:r>
      </w:hyperlink>
    </w:p>
    <w:p w14:paraId="69D3D880"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S</w:t>
      </w:r>
      <w:r w:rsidRPr="009A0999">
        <w:rPr>
          <w:rFonts w:ascii="Times New Roman" w:hAnsi="Times New Roman" w:cs="Times New Roman"/>
          <w:color w:val="222222"/>
          <w:highlight w:val="yellow"/>
          <w:shd w:val="clear" w:color="auto" w:fill="FFFFFF"/>
        </w:rPr>
        <w:t>ubmission</w:t>
      </w:r>
      <w:r w:rsidRPr="009A0999">
        <w:rPr>
          <w:rFonts w:ascii="Times New Roman" w:hAnsi="Times New Roman" w:cs="Times New Roman" w:hint="eastAsia"/>
          <w:color w:val="222222"/>
          <w:highlight w:val="yellow"/>
          <w:shd w:val="clear" w:color="auto" w:fill="FFFFFF"/>
        </w:rPr>
        <w:t xml:space="preserve"> guideline:</w:t>
      </w:r>
      <w:r w:rsidRPr="009A0999">
        <w:rPr>
          <w:rFonts w:hint="eastAsia"/>
          <w:highlight w:val="yellow"/>
        </w:rPr>
        <w:t xml:space="preserve"> </w:t>
      </w:r>
      <w:hyperlink r:id="rId10"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/author-instructions/submission-guidelines</w:t>
        </w:r>
      </w:hyperlink>
    </w:p>
    <w:p w14:paraId="7F2584C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Submit link: </w:t>
      </w:r>
      <w:hyperlink r:id="rId11" w:history="1">
        <w:r w:rsidRPr="009A0999">
          <w:rPr>
            <w:rStyle w:val="Hyperlink"/>
            <w:rFonts w:ascii="Times New Roman" w:hAnsi="Times New Roman" w:cs="Times New Roman"/>
            <w:highlight w:val="yellow"/>
            <w:shd w:val="clear" w:color="auto" w:fill="FFFFFF"/>
          </w:rPr>
          <w:t>author-welcome.nature.com/</w:t>
        </w:r>
      </w:hyperlink>
    </w:p>
    <w:p w14:paraId="5D62F3A5" w14:textId="77777777" w:rsidR="009D7A51" w:rsidRPr="009A0999" w:rsidRDefault="009D7A51" w:rsidP="009D7A51">
      <w:pPr>
        <w:rPr>
          <w:rFonts w:ascii="Times New Roman" w:hAnsi="Times New Roman" w:cs="Times New Roman"/>
          <w:color w:val="222222"/>
          <w:highlight w:val="yellow"/>
          <w:shd w:val="clear" w:color="auto" w:fill="FFFFFF"/>
          <w:lang w:eastAsia="zh-CN"/>
        </w:rPr>
      </w:pPr>
    </w:p>
    <w:p w14:paraId="3829F3CF" w14:textId="77777777" w:rsidR="009D7A51" w:rsidRPr="009A0999" w:rsidRDefault="009D7A51" w:rsidP="009D7A51">
      <w:pPr>
        <w:rPr>
          <w:rFonts w:ascii="Times New Roman" w:hAnsi="Times New Roman" w:cs="Times New Roman"/>
          <w:b/>
          <w:bCs/>
          <w:color w:val="222222"/>
          <w:sz w:val="28"/>
          <w:szCs w:val="28"/>
          <w:highlight w:val="yellow"/>
          <w:shd w:val="clear" w:color="auto" w:fill="FFFFFF"/>
          <w:lang w:eastAsia="zh-CN"/>
        </w:rPr>
      </w:pPr>
      <w:r w:rsidRPr="009A0999">
        <w:rPr>
          <w:rFonts w:ascii="Times New Roman" w:hAnsi="Times New Roman" w:cs="Times New Roman"/>
          <w:b/>
          <w:bCs/>
          <w:color w:val="222222"/>
          <w:sz w:val="28"/>
          <w:szCs w:val="28"/>
          <w:highlight w:val="yellow"/>
          <w:shd w:val="clear" w:color="auto" w:fill="FFFFFF"/>
        </w:rPr>
        <w:t xml:space="preserve">Submission notes: </w:t>
      </w:r>
    </w:p>
    <w:p w14:paraId="3C7B112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Figures may be inserted within the text at the appropriate positions or grouped at the end.</w:t>
      </w:r>
    </w:p>
    <w:p w14:paraId="2253653C"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Equations must be inserted as editable equations (i.e.,</w:t>
      </w:r>
      <m:oMath>
        <m:r>
          <w:rPr>
            <w:rFonts w:ascii="Cambria Math" w:hAnsi="Cambria Math" w:cs="Times New Roman"/>
            <w:color w:val="222222"/>
            <w:highlight w:val="yellow"/>
            <w:shd w:val="clear" w:color="auto" w:fill="FFFFFF"/>
          </w:rPr>
          <m:t>y=mx+b</m:t>
        </m:r>
      </m:oMath>
      <w:r w:rsidRPr="009A0999">
        <w:rPr>
          <w:rFonts w:ascii="Times New Roman" w:eastAsiaTheme="minorEastAsia" w:hAnsi="Times New Roman" w:cs="Times New Roman"/>
          <w:color w:val="222222"/>
          <w:highlight w:val="yellow"/>
          <w:shd w:val="clear" w:color="auto" w:fill="FFFFFF"/>
        </w:rPr>
        <w:t>) and not as images and identified by parenthetical numbers, such as (1), and should be referred to as "equation (1)" in the text.</w:t>
      </w:r>
    </w:p>
    <w:p w14:paraId="745F6139"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For the </w:t>
      </w:r>
      <w:r w:rsidRPr="009A0999">
        <w:rPr>
          <w:rFonts w:ascii="Times New Roman" w:hAnsi="Times New Roman" w:cs="Times New Roman"/>
          <w:color w:val="222222"/>
          <w:highlight w:val="yellow"/>
          <w:shd w:val="clear" w:color="auto" w:fill="FFFFFF"/>
        </w:rPr>
        <w:t>convenience of the peer review process</w:t>
      </w:r>
      <w:r w:rsidRPr="009A0999">
        <w:rPr>
          <w:rFonts w:ascii="Times New Roman" w:hAnsi="Times New Roman" w:cs="Times New Roman" w:hint="eastAsia"/>
          <w:color w:val="222222"/>
          <w:highlight w:val="yellow"/>
          <w:shd w:val="clear" w:color="auto" w:fill="FFFFFF"/>
        </w:rPr>
        <w:t xml:space="preserve">, line number could be added in the </w:t>
      </w:r>
      <w:r w:rsidRPr="009A0999">
        <w:rPr>
          <w:rFonts w:ascii="Times New Roman" w:hAnsi="Times New Roman" w:cs="Times New Roman"/>
          <w:color w:val="222222"/>
          <w:highlight w:val="yellow"/>
          <w:shd w:val="clear" w:color="auto" w:fill="FFFFFF"/>
        </w:rPr>
        <w:t>manuscript</w:t>
      </w:r>
      <w:r w:rsidRPr="009A0999">
        <w:rPr>
          <w:rFonts w:ascii="Times New Roman" w:hAnsi="Times New Roman" w:cs="Times New Roman" w:hint="eastAsia"/>
          <w:color w:val="222222"/>
          <w:highlight w:val="yellow"/>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(i.e..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box-plot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E8105C5"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similar to that of multicollinearity in linear regression. Our learned model may not be particularly stable against small variations in the training set, because different weight vectors will have similar outputs. The training set predictions, though, will be </w:t>
      </w:r>
      <w:r w:rsidR="009A0999" w:rsidRPr="00845A20">
        <w:rPr>
          <w:rFonts w:ascii="Times New Roman" w:hAnsi="Times New Roman" w:cs="Times New Roman"/>
        </w:rPr>
        <w:t>stable</w:t>
      </w:r>
      <w:r w:rsidRPr="00845A20">
        <w:rPr>
          <w:rFonts w:ascii="Times New Roman" w:hAnsi="Times New Roman" w:cs="Times New Roman"/>
        </w:rPr>
        <w:t xml:space="preserve">, and so will test predictions if they come from the same distribution.  Based on the </w:t>
      </w:r>
      <w:r w:rsidR="009A0999" w:rsidRPr="00845A20">
        <w:rPr>
          <w:rFonts w:ascii="Times New Roman" w:hAnsi="Times New Roman" w:cs="Times New Roman"/>
        </w:rPr>
        <w:t>variable’s linear</w:t>
      </w:r>
      <w:r w:rsidRPr="00845A20">
        <w:rPr>
          <w:rFonts w:ascii="Times New Roman" w:hAnsi="Times New Roman" w:cs="Times New Roman"/>
        </w:rPr>
        <w:t xml:space="preserve"> 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Support Vector Machines are based on a decision plane concept that defines decision boundaries, and SVMs have been shown to perform well in a variety of settings, and are often considered one of the best</w:t>
      </w:r>
      <w:r>
        <w:rPr>
          <w:rFonts w:ascii="Times New Roman" w:hAnsi="Times New Roman" w:cs="Times New Roman"/>
        </w:rPr>
        <w:t xml:space="preserve"> ”</w:t>
      </w:r>
      <w:r w:rsidRPr="003E57B8">
        <w:rPr>
          <w:rFonts w:ascii="Times New Roman" w:hAnsi="Times New Roman" w:cs="Times New Roman"/>
        </w:rPr>
        <w:t xml:space="preserve">out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all of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w:t>
      </w:r>
      <w:r w:rsidRPr="003E57B8">
        <w:rPr>
          <w:rFonts w:ascii="Times New Roman" w:hAnsi="Times New Roman" w:cs="Times New Roman"/>
        </w:rPr>
        <w:lastRenderedPageBreak/>
        <w:t xml:space="preserve">SVM can perform well on a large number of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  no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 ”The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 xml:space="preserve">)) . Repeat this dozens or hundreds of times, and then calculate the average of the results. The growth and pruning of each tree is not based on any error measure, which </w:t>
      </w:r>
      <w:r w:rsidRPr="000162FD">
        <w:rPr>
          <w:rFonts w:ascii="Times New Roman" w:hAnsi="Times New Roman" w:cs="Times New Roman"/>
          <w:lang w:eastAsia="zh-CN"/>
        </w:rPr>
        <w:lastRenderedPageBreak/>
        <w:t xml:space="preserve">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all of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Thomas G. </w:t>
      </w:r>
      <w:proofErr w:type="spellStart"/>
      <w:r w:rsidRPr="00AA6E80">
        <w:rPr>
          <w:rFonts w:ascii="Times New Roman" w:hAnsi="Times New Roman" w:cs="Times New Roman"/>
          <w:lang w:eastAsia="zh-CN"/>
        </w:rPr>
        <w:t>Dietterich</w:t>
      </w:r>
      <w:proofErr w:type="spellEnd"/>
      <w:r w:rsidRPr="00AA6E80">
        <w:rPr>
          <w:rFonts w:ascii="Times New Roman" w:hAnsi="Times New Roman" w:cs="Times New Roman"/>
          <w:lang w:eastAsia="zh-CN"/>
        </w:rPr>
        <w:t xml:space="preserve">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w:t>
      </w:r>
      <w:proofErr w:type="spellStart"/>
      <w:r w:rsidRPr="00AA6E80">
        <w:rPr>
          <w:rFonts w:ascii="Times New Roman" w:hAnsi="Times New Roman" w:cs="Times New Roman"/>
          <w:lang w:eastAsia="zh-CN"/>
        </w:rPr>
        <w:t>RF+SVM.Linear</w:t>
      </w:r>
      <w:proofErr w:type="spellEnd"/>
      <w:r w:rsidRPr="00AA6E80">
        <w:rPr>
          <w:rFonts w:ascii="Times New Roman" w:hAnsi="Times New Roman" w:cs="Times New Roman"/>
          <w:lang w:eastAsia="zh-CN"/>
        </w:rPr>
        <w:t xml:space="preserve">(SVM with linear kernel), </w:t>
      </w:r>
      <w:proofErr w:type="spellStart"/>
      <w:r w:rsidRPr="00AA6E80">
        <w:rPr>
          <w:rFonts w:ascii="Times New Roman" w:hAnsi="Times New Roman" w:cs="Times New Roman"/>
          <w:lang w:eastAsia="zh-CN"/>
        </w:rPr>
        <w:t>RF+SVM.Poly</w:t>
      </w:r>
      <w:proofErr w:type="spellEnd"/>
      <w:r w:rsidRPr="00AA6E80">
        <w:rPr>
          <w:rFonts w:ascii="Times New Roman" w:hAnsi="Times New Roman" w:cs="Times New Roman"/>
          <w:lang w:eastAsia="zh-CN"/>
        </w:rPr>
        <w:t>(SVM with polynomial kernel), RF+GLM(Generalized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w:t>
      </w:r>
      <w:r w:rsidRPr="003F41ED">
        <w:rPr>
          <w:rFonts w:ascii="Times New Roman" w:hAnsi="Times New Roman" w:cs="Times New Roman"/>
        </w:rPr>
        <w:lastRenderedPageBreak/>
        <w:t>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For example, the ranges of variables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ms</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 xml:space="preserve">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 334. Based on this optimal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the error rate in the training set is just 0.78%. Figure 7 and is the Random forest variance importance plot and Gini plot of random forest, which indicated the 5 selected features are Accuracy, Trustworthy, Anxious, </w:t>
      </w:r>
      <w:proofErr w:type="spellStart"/>
      <w:r w:rsidRPr="003F41ED">
        <w:rPr>
          <w:rFonts w:ascii="Times New Roman" w:hAnsi="Times New Roman" w:cs="Times New Roman"/>
        </w:rPr>
        <w:t>WordCount</w:t>
      </w:r>
      <w:proofErr w:type="spellEnd"/>
      <w:r w:rsidRPr="003F41ED">
        <w:rPr>
          <w:rFonts w:ascii="Times New Roman" w:hAnsi="Times New Roman" w:cs="Times New Roman"/>
        </w:rPr>
        <w:t xml:space="preserve">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​​Parmar et. al (2018) explained that Since RF itself is an ensemble learning method, the widely discussed problem for RF is its overfitting problem. Segal, Mark R (2004) provides the Machine Learning Benchmarks on RF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w:t>
      </w:r>
      <w:proofErr w:type="spellStart"/>
      <w:r w:rsidRPr="00B035DC">
        <w:rPr>
          <w:rFonts w:ascii="Times New Roman" w:hAnsi="Times New Roman" w:cs="Times New Roman"/>
        </w:rPr>
        <w:t>can not</w:t>
      </w:r>
      <w:proofErr w:type="spellEnd"/>
      <w:r w:rsidRPr="00B035DC">
        <w:rPr>
          <w:rFonts w:ascii="Times New Roman" w:hAnsi="Times New Roman" w:cs="Times New Roman"/>
        </w:rPr>
        <w:t xml:space="preserve"> avoid it. Based on this opinion, this paper implements the Random forest-based ensemble learning method, which helps improve the model prediction performance while reducing the chance of model overfitting. The core idea is by the different types of ensemble,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hackathons, and makes the model more robust and stable thus ensuring decent performance on the test cases in most scenarios. One can use </w:t>
      </w:r>
      <w:proofErr w:type="spellStart"/>
      <w:r w:rsidRPr="00B035DC">
        <w:rPr>
          <w:rFonts w:ascii="Times New Roman" w:hAnsi="Times New Roman" w:cs="Times New Roman"/>
        </w:rPr>
        <w:t>ensembling</w:t>
      </w:r>
      <w:proofErr w:type="spellEnd"/>
      <w:r w:rsidRPr="00B035DC">
        <w:rPr>
          <w:rFonts w:ascii="Times New Roman" w:hAnsi="Times New Roman" w:cs="Times New Roman"/>
        </w:rPr>
        <w:t xml:space="preserve"> to capture linear and simple as well nonlinear complex relationships in the data. This can be done by using two different models and forming an ensemble of two. In this paper, we include 6 different random-forest based ensemble learning models : </w:t>
      </w:r>
      <w:proofErr w:type="spellStart"/>
      <w:r w:rsidRPr="00B035DC">
        <w:rPr>
          <w:rFonts w:ascii="Times New Roman" w:hAnsi="Times New Roman" w:cs="Times New Roman"/>
        </w:rPr>
        <w:t>RF+SVM.Linear</w:t>
      </w:r>
      <w:proofErr w:type="spellEnd"/>
      <w:r w:rsidRPr="00B035DC">
        <w:rPr>
          <w:rFonts w:ascii="Times New Roman" w:hAnsi="Times New Roman" w:cs="Times New Roman"/>
        </w:rPr>
        <w:t xml:space="preserve">(SVM with </w:t>
      </w:r>
      <w:r w:rsidRPr="00B035DC">
        <w:rPr>
          <w:rFonts w:ascii="Times New Roman" w:hAnsi="Times New Roman" w:cs="Times New Roman"/>
        </w:rPr>
        <w:lastRenderedPageBreak/>
        <w:t xml:space="preserve">linear kernel), </w:t>
      </w:r>
      <w:proofErr w:type="spellStart"/>
      <w:r w:rsidRPr="00B035DC">
        <w:rPr>
          <w:rFonts w:ascii="Times New Roman" w:hAnsi="Times New Roman" w:cs="Times New Roman"/>
        </w:rPr>
        <w:t>RF+SVM.Poly</w:t>
      </w:r>
      <w:proofErr w:type="spellEnd"/>
      <w:r w:rsidRPr="00B035DC">
        <w:rPr>
          <w:rFonts w:ascii="Times New Roman" w:hAnsi="Times New Roman" w:cs="Times New Roman"/>
        </w:rPr>
        <w:t>(SVM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RF+GBM(Stochastic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According to Table 2 and Figure 8, our result shows that RF has a better performance among all of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 conclusion, RF+GBM and RF+WSRF ranked the top 2 among the other ensemble learning models, with overall accuracy 0.9750 and 0.9609, sensitivity 0.9875 and 0.9781, specificity 0.9625 and 0.9437, Kappa 0.9500 and 0.9219, respectively. Although </w:t>
      </w:r>
      <w:proofErr w:type="spellStart"/>
      <w:r w:rsidRPr="00B035DC">
        <w:rPr>
          <w:rFonts w:ascii="Times New Roman" w:eastAsia="Times New Roman" w:hAnsi="Times New Roman" w:cs="Times New Roman"/>
          <w:color w:val="000000"/>
          <w:lang w:eastAsia="zh-CN"/>
        </w:rPr>
        <w:t>RF+SVM.Linear</w:t>
      </w:r>
      <w:proofErr w:type="spellEnd"/>
      <w:r w:rsidRPr="00B035DC">
        <w:rPr>
          <w:rFonts w:ascii="Times New Roman" w:eastAsia="Times New Roman" w:hAnsi="Times New Roman" w:cs="Times New Roman"/>
          <w:color w:val="000000"/>
          <w:lang w:eastAsia="zh-CN"/>
        </w:rPr>
        <w:t xml:space="preserve"> has the highest sensitivity, the specificities are the lowest among all of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Pr="009A0999" w:rsidRDefault="001F2699" w:rsidP="00365F9A">
      <w:pPr>
        <w:pStyle w:val="Heading30"/>
        <w:rPr>
          <w:highlight w:val="yellow"/>
        </w:rPr>
      </w:pPr>
      <w:r w:rsidRPr="009A0999">
        <w:rPr>
          <w:highlight w:val="yellow"/>
        </w:rPr>
        <w:t>Data availability</w:t>
      </w:r>
    </w:p>
    <w:p w14:paraId="045154EA" w14:textId="77777777" w:rsidR="00484BCC" w:rsidRPr="00372649" w:rsidRDefault="00484BCC" w:rsidP="00300BC0">
      <w:pPr>
        <w:rPr>
          <w:rFonts w:ascii="Times New Roman" w:hAnsi="Times New Roman" w:cs="Times New Roman"/>
        </w:rPr>
      </w:pPr>
      <w:r w:rsidRPr="009A0999">
        <w:rPr>
          <w:rFonts w:ascii="Times New Roman" w:hAnsi="Times New Roman" w:cs="Times New Roman"/>
          <w:i/>
          <w:iCs/>
          <w:highlight w:val="yellow"/>
        </w:rPr>
        <w:t>Scientific Reports</w:t>
      </w:r>
      <w:r w:rsidRPr="009A0999">
        <w:rPr>
          <w:rFonts w:ascii="Times New Roman" w:hAnsi="Times New Roman" w:cs="Times New Roman"/>
          <w:highlight w:val="yellow"/>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1ACA9E9" w:rsidR="001F2699" w:rsidRDefault="001F2699" w:rsidP="00EC0F25">
      <w:pPr>
        <w:pStyle w:val="NormalWeb"/>
        <w:spacing w:before="0" w:beforeAutospacing="0" w:after="0" w:afterAutospacing="0"/>
        <w:jc w:val="both"/>
        <w:rPr>
          <w:color w:val="000000"/>
          <w:sz w:val="22"/>
          <w:szCs w:val="22"/>
        </w:rPr>
      </w:pPr>
      <w:r w:rsidRPr="00372649">
        <w:t>1.</w:t>
      </w:r>
      <w:r w:rsidR="00EC0F25">
        <w:t xml:space="preserve"> </w:t>
      </w:r>
      <w:r w:rsidR="00EC0F25">
        <w:rPr>
          <w:color w:val="000000"/>
          <w:sz w:val="22"/>
          <w:szCs w:val="22"/>
        </w:rPr>
        <w:t xml:space="preserve">Rich Caruana, Yin Lou, Johannes </w:t>
      </w:r>
      <w:proofErr w:type="spellStart"/>
      <w:r w:rsidR="00EC0F25">
        <w:rPr>
          <w:color w:val="000000"/>
          <w:sz w:val="22"/>
          <w:szCs w:val="22"/>
        </w:rPr>
        <w:t>Gehrke</w:t>
      </w:r>
      <w:proofErr w:type="spellEnd"/>
      <w:r w:rsidR="00EC0F25">
        <w:rPr>
          <w:color w:val="000000"/>
          <w:sz w:val="22"/>
          <w:szCs w:val="22"/>
        </w:rPr>
        <w:t xml:space="preserve">, Paul Koch, Marc Sturm, and </w:t>
      </w:r>
      <w:proofErr w:type="spellStart"/>
      <w:r w:rsidR="00EC0F25">
        <w:rPr>
          <w:color w:val="000000"/>
          <w:sz w:val="22"/>
          <w:szCs w:val="22"/>
        </w:rPr>
        <w:t>Noemie</w:t>
      </w:r>
      <w:proofErr w:type="spellEnd"/>
      <w:r w:rsidR="00EC0F25">
        <w:rPr>
          <w:color w:val="000000"/>
          <w:sz w:val="22"/>
          <w:szCs w:val="22"/>
        </w:rPr>
        <w:t xml:space="preserve"> </w:t>
      </w:r>
      <w:proofErr w:type="spellStart"/>
      <w:r w:rsidR="00EC0F25">
        <w:rPr>
          <w:color w:val="000000"/>
          <w:sz w:val="22"/>
          <w:szCs w:val="22"/>
        </w:rPr>
        <w:t>Elhadad</w:t>
      </w:r>
      <w:proofErr w:type="spellEnd"/>
      <w:r w:rsidR="00EC0F25">
        <w:rPr>
          <w:color w:val="000000"/>
          <w:sz w:val="22"/>
          <w:szCs w:val="22"/>
        </w:rPr>
        <w:t>. Intelligible models for healthcare: Predicting pneumonia risk and hospital 30-day read-mission. In Proceedings of the 21th ACM SIGKDD international conference on knowledge discovery and data mining, pages 1721–1730, 2015.</w:t>
      </w:r>
    </w:p>
    <w:p w14:paraId="07FF54DF" w14:textId="77777777" w:rsidR="00EC0F25" w:rsidRPr="00372649" w:rsidRDefault="00EC0F25" w:rsidP="00EC0F25">
      <w:pPr>
        <w:pStyle w:val="NormalWeb"/>
        <w:spacing w:before="0" w:beforeAutospacing="0" w:after="0" w:afterAutospacing="0"/>
        <w:jc w:val="both"/>
      </w:pPr>
    </w:p>
    <w:p w14:paraId="0A3A342A" w14:textId="1E7548F6" w:rsidR="001F2699" w:rsidRDefault="003A3B21" w:rsidP="00300BC0">
      <w:pPr>
        <w:rPr>
          <w:rFonts w:ascii="Times New Roman" w:hAnsi="Times New Roman" w:cs="Times New Roman"/>
        </w:rPr>
      </w:pPr>
      <w:r>
        <w:rPr>
          <w:rFonts w:ascii="Times New Roman" w:hAnsi="Times New Roman" w:cs="Times New Roman"/>
        </w:rPr>
        <w:t>2.</w:t>
      </w:r>
      <w:r w:rsidR="00EC0F25">
        <w:rPr>
          <w:rFonts w:ascii="Times New Roman" w:hAnsi="Times New Roman" w:cs="Times New Roman"/>
        </w:rPr>
        <w:t xml:space="preserve"> </w:t>
      </w:r>
      <w:r w:rsidR="00EC0F25" w:rsidRPr="00EC0F25">
        <w:rPr>
          <w:rFonts w:ascii="Times New Roman" w:hAnsi="Times New Roman" w:cs="Times New Roman"/>
        </w:rPr>
        <w:t xml:space="preserve">Yi-Wei Chen and </w:t>
      </w:r>
      <w:proofErr w:type="spellStart"/>
      <w:r w:rsidR="00EC0F25" w:rsidRPr="00EC0F25">
        <w:rPr>
          <w:rFonts w:ascii="Times New Roman" w:hAnsi="Times New Roman" w:cs="Times New Roman"/>
        </w:rPr>
        <w:t>Chih</w:t>
      </w:r>
      <w:proofErr w:type="spellEnd"/>
      <w:r w:rsidR="00EC0F25" w:rsidRPr="00EC0F25">
        <w:rPr>
          <w:rFonts w:ascii="Times New Roman" w:hAnsi="Times New Roman" w:cs="Times New Roman"/>
        </w:rPr>
        <w:t xml:space="preserve">-Jen Lin. Combining </w:t>
      </w:r>
      <w:proofErr w:type="spellStart"/>
      <w:r w:rsidR="00EC0F25" w:rsidRPr="00EC0F25">
        <w:rPr>
          <w:rFonts w:ascii="Times New Roman" w:hAnsi="Times New Roman" w:cs="Times New Roman"/>
        </w:rPr>
        <w:t>svms</w:t>
      </w:r>
      <w:proofErr w:type="spellEnd"/>
      <w:r w:rsidR="00EC0F25" w:rsidRPr="00EC0F25">
        <w:rPr>
          <w:rFonts w:ascii="Times New Roman" w:hAnsi="Times New Roman" w:cs="Times New Roman"/>
        </w:rPr>
        <w:t xml:space="preserve"> with various feature selection strategies. In Feature extraction, pages 315–324. Springer, 2006.</w:t>
      </w:r>
    </w:p>
    <w:p w14:paraId="147CCD9A" w14:textId="6014688F" w:rsidR="00EC0F25" w:rsidRDefault="00EC0F25" w:rsidP="00300BC0">
      <w:pPr>
        <w:rPr>
          <w:rFonts w:ascii="Times New Roman" w:hAnsi="Times New Roman" w:cs="Times New Roman"/>
        </w:rPr>
      </w:pPr>
      <w:r>
        <w:rPr>
          <w:rFonts w:ascii="Times New Roman" w:hAnsi="Times New Roman" w:cs="Times New Roman"/>
        </w:rPr>
        <w:lastRenderedPageBreak/>
        <w:t xml:space="preserve">3. </w:t>
      </w:r>
      <w:r w:rsidRPr="00EC0F25">
        <w:rPr>
          <w:rFonts w:ascii="Times New Roman" w:hAnsi="Times New Roman" w:cs="Times New Roman"/>
        </w:rPr>
        <w:t>Manuel Fern ́</w:t>
      </w:r>
      <w:proofErr w:type="spellStart"/>
      <w:r w:rsidRPr="00EC0F25">
        <w:rPr>
          <w:rFonts w:ascii="Times New Roman" w:hAnsi="Times New Roman" w:cs="Times New Roman"/>
        </w:rPr>
        <w:t>andez</w:t>
      </w:r>
      <w:proofErr w:type="spellEnd"/>
      <w:r w:rsidRPr="00EC0F25">
        <w:rPr>
          <w:rFonts w:ascii="Times New Roman" w:hAnsi="Times New Roman" w:cs="Times New Roman"/>
        </w:rPr>
        <w:t xml:space="preserve">-Delgado, Eva </w:t>
      </w:r>
      <w:proofErr w:type="spellStart"/>
      <w:r w:rsidRPr="00EC0F25">
        <w:rPr>
          <w:rFonts w:ascii="Times New Roman" w:hAnsi="Times New Roman" w:cs="Times New Roman"/>
        </w:rPr>
        <w:t>Cernadas</w:t>
      </w:r>
      <w:proofErr w:type="spellEnd"/>
      <w:r w:rsidRPr="00EC0F25">
        <w:rPr>
          <w:rFonts w:ascii="Times New Roman" w:hAnsi="Times New Roman" w:cs="Times New Roman"/>
        </w:rPr>
        <w:t>, Sen ́</w:t>
      </w:r>
      <w:proofErr w:type="spellStart"/>
      <w:r w:rsidRPr="00EC0F25">
        <w:rPr>
          <w:rFonts w:ascii="Times New Roman" w:hAnsi="Times New Roman" w:cs="Times New Roman"/>
        </w:rPr>
        <w:t>en</w:t>
      </w:r>
      <w:proofErr w:type="spellEnd"/>
      <w:r w:rsidRPr="00EC0F25">
        <w:rPr>
          <w:rFonts w:ascii="Times New Roman" w:hAnsi="Times New Roman" w:cs="Times New Roman"/>
        </w:rPr>
        <w:t xml:space="preserve"> Barro, and </w:t>
      </w:r>
      <w:proofErr w:type="spellStart"/>
      <w:r w:rsidRPr="00EC0F25">
        <w:rPr>
          <w:rFonts w:ascii="Times New Roman" w:hAnsi="Times New Roman" w:cs="Times New Roman"/>
        </w:rPr>
        <w:t>Dinani</w:t>
      </w:r>
      <w:proofErr w:type="spellEnd"/>
      <w:r w:rsidRPr="00EC0F25">
        <w:rPr>
          <w:rFonts w:ascii="Times New Roman" w:hAnsi="Times New Roman" w:cs="Times New Roman"/>
        </w:rPr>
        <w:t xml:space="preserve"> Amorim. Do we need hundreds of classifiers to solve real world classification problems? The journal of machine learning research, 15(1):3133–3181, 2014.</w:t>
      </w:r>
      <w:r>
        <w:rPr>
          <w:rFonts w:ascii="Times New Roman" w:hAnsi="Times New Roman" w:cs="Times New Roman"/>
        </w:rPr>
        <w:t xml:space="preserve"> </w:t>
      </w:r>
    </w:p>
    <w:p w14:paraId="328F843D" w14:textId="77777777" w:rsidR="00EC0F25" w:rsidRDefault="00EC0F25" w:rsidP="00EC0F25">
      <w:pPr>
        <w:pStyle w:val="NormalWeb"/>
        <w:spacing w:before="0" w:beforeAutospacing="0" w:after="0" w:afterAutospacing="0"/>
        <w:jc w:val="both"/>
      </w:pPr>
      <w:r>
        <w:t xml:space="preserve">4. </w:t>
      </w:r>
      <w:r>
        <w:rPr>
          <w:color w:val="000000"/>
          <w:sz w:val="22"/>
          <w:szCs w:val="22"/>
        </w:rPr>
        <w:t xml:space="preserve">Kurt </w:t>
      </w:r>
      <w:proofErr w:type="spellStart"/>
      <w:r>
        <w:rPr>
          <w:color w:val="000000"/>
          <w:sz w:val="22"/>
          <w:szCs w:val="22"/>
        </w:rPr>
        <w:t>Hugenberg</w:t>
      </w:r>
      <w:proofErr w:type="spellEnd"/>
      <w:r>
        <w:rPr>
          <w:color w:val="000000"/>
          <w:sz w:val="22"/>
          <w:szCs w:val="22"/>
        </w:rPr>
        <w:t xml:space="preserve">, Allen R McConnell, Jonathan W </w:t>
      </w:r>
      <w:proofErr w:type="spellStart"/>
      <w:r>
        <w:rPr>
          <w:color w:val="000000"/>
          <w:sz w:val="22"/>
          <w:szCs w:val="22"/>
        </w:rPr>
        <w:t>Kunstman</w:t>
      </w:r>
      <w:proofErr w:type="spellEnd"/>
      <w:r>
        <w:rPr>
          <w:color w:val="000000"/>
          <w:sz w:val="22"/>
          <w:szCs w:val="22"/>
        </w:rPr>
        <w:t>, E Paige Lloyd, Jason C</w:t>
      </w:r>
    </w:p>
    <w:p w14:paraId="46D0E317" w14:textId="77777777" w:rsidR="00EC0F25" w:rsidRDefault="00EC0F25" w:rsidP="00EC0F25">
      <w:pPr>
        <w:pStyle w:val="NormalWeb"/>
        <w:spacing w:before="0" w:beforeAutospacing="0" w:after="0" w:afterAutospacing="0"/>
        <w:jc w:val="both"/>
      </w:pPr>
      <w:proofErr w:type="spellStart"/>
      <w:r>
        <w:rPr>
          <w:color w:val="000000"/>
          <w:sz w:val="22"/>
          <w:szCs w:val="22"/>
        </w:rPr>
        <w:t>Deska</w:t>
      </w:r>
      <w:proofErr w:type="spellEnd"/>
      <w:r>
        <w:rPr>
          <w:color w:val="000000"/>
          <w:sz w:val="22"/>
          <w:szCs w:val="22"/>
        </w:rPr>
        <w:t>, and Brandon Humphrey. Miami university deception detection database. 2017.</w:t>
      </w:r>
    </w:p>
    <w:p w14:paraId="09FC2E10" w14:textId="457E220F" w:rsidR="00EC0F25" w:rsidRDefault="00EC0F25" w:rsidP="00300BC0">
      <w:pPr>
        <w:rPr>
          <w:rFonts w:ascii="Times New Roman" w:hAnsi="Times New Roman" w:cs="Times New Roman"/>
        </w:rPr>
      </w:pPr>
    </w:p>
    <w:p w14:paraId="12ED6E7F" w14:textId="429F0DA8" w:rsidR="00EC0F25" w:rsidRDefault="00EC0F25" w:rsidP="00300BC0">
      <w:pPr>
        <w:rPr>
          <w:rFonts w:ascii="Times New Roman" w:hAnsi="Times New Roman" w:cs="Times New Roman"/>
        </w:rPr>
      </w:pPr>
      <w:r>
        <w:rPr>
          <w:rFonts w:ascii="Times New Roman" w:hAnsi="Times New Roman" w:cs="Times New Roman"/>
        </w:rPr>
        <w:t xml:space="preserve">5. </w:t>
      </w:r>
      <w:r w:rsidRPr="00EC0F25">
        <w:rPr>
          <w:rFonts w:ascii="Times New Roman" w:hAnsi="Times New Roman" w:cs="Times New Roman"/>
        </w:rPr>
        <w:t xml:space="preserve">Gareth James, Daniela Witten, Trevor Hastie, and Robert </w:t>
      </w:r>
      <w:proofErr w:type="spellStart"/>
      <w:r w:rsidRPr="00EC0F25">
        <w:rPr>
          <w:rFonts w:ascii="Times New Roman" w:hAnsi="Times New Roman" w:cs="Times New Roman"/>
        </w:rPr>
        <w:t>Tibshirani</w:t>
      </w:r>
      <w:proofErr w:type="spellEnd"/>
      <w:r w:rsidRPr="00EC0F25">
        <w:rPr>
          <w:rFonts w:ascii="Times New Roman" w:hAnsi="Times New Roman" w:cs="Times New Roman"/>
        </w:rPr>
        <w:t>. An introduction to statistical learning, volume 112. Springer, 2013.</w:t>
      </w:r>
    </w:p>
    <w:p w14:paraId="5436E81A" w14:textId="3CBF0CFF" w:rsidR="00EC0F25" w:rsidRDefault="00EC0F25" w:rsidP="00EC0F25">
      <w:pPr>
        <w:pStyle w:val="NormalWeb"/>
        <w:spacing w:before="0" w:beforeAutospacing="0" w:after="0" w:afterAutospacing="0"/>
        <w:jc w:val="both"/>
        <w:rPr>
          <w:color w:val="000000"/>
          <w:sz w:val="22"/>
          <w:szCs w:val="22"/>
        </w:rPr>
      </w:pPr>
      <w:r>
        <w:t xml:space="preserve">6. </w:t>
      </w:r>
      <w:r>
        <w:rPr>
          <w:color w:val="000000"/>
          <w:sz w:val="22"/>
          <w:szCs w:val="22"/>
        </w:rPr>
        <w:t xml:space="preserve">Been Kim, Rajiv Khanna, and </w:t>
      </w:r>
      <w:proofErr w:type="spellStart"/>
      <w:r>
        <w:rPr>
          <w:color w:val="000000"/>
          <w:sz w:val="22"/>
          <w:szCs w:val="22"/>
        </w:rPr>
        <w:t>Oluwasanmi</w:t>
      </w:r>
      <w:proofErr w:type="spellEnd"/>
      <w:r>
        <w:rPr>
          <w:color w:val="000000"/>
          <w:sz w:val="22"/>
          <w:szCs w:val="22"/>
        </w:rPr>
        <w:t xml:space="preserve"> O </w:t>
      </w:r>
      <w:proofErr w:type="spellStart"/>
      <w:r>
        <w:rPr>
          <w:color w:val="000000"/>
          <w:sz w:val="22"/>
          <w:szCs w:val="22"/>
        </w:rPr>
        <w:t>Koyejo</w:t>
      </w:r>
      <w:proofErr w:type="spellEnd"/>
      <w:r>
        <w:rPr>
          <w:color w:val="000000"/>
          <w:sz w:val="22"/>
          <w:szCs w:val="22"/>
        </w:rPr>
        <w:t>. Examples are not enough, learn to criticize! criticism for interpretability. Advances in neural information processing systems, 29, 2016.</w:t>
      </w:r>
    </w:p>
    <w:p w14:paraId="08626908" w14:textId="42641BF1" w:rsidR="00EC0F25" w:rsidRDefault="00EC0F25" w:rsidP="00EC0F25">
      <w:pPr>
        <w:pStyle w:val="NormalWeb"/>
        <w:spacing w:before="0" w:beforeAutospacing="0" w:after="0" w:afterAutospacing="0"/>
        <w:jc w:val="both"/>
        <w:rPr>
          <w:color w:val="000000"/>
          <w:sz w:val="22"/>
          <w:szCs w:val="22"/>
        </w:rPr>
      </w:pPr>
    </w:p>
    <w:p w14:paraId="2A7D9A59" w14:textId="77777777" w:rsidR="00EC0F25" w:rsidRDefault="00EC0F25" w:rsidP="00EC0F25">
      <w:pPr>
        <w:pStyle w:val="NormalWeb"/>
        <w:spacing w:before="0" w:beforeAutospacing="0" w:after="0" w:afterAutospacing="0"/>
        <w:jc w:val="both"/>
      </w:pPr>
      <w:r>
        <w:rPr>
          <w:color w:val="000000"/>
          <w:sz w:val="22"/>
          <w:szCs w:val="22"/>
        </w:rPr>
        <w:t>7. Robert M Krauss, Valerie Geller, and Christopher Olson. Modalities and cues in the detection of deception. In the 84th Annual Convention of the American Psychological Association, Washington, DC, 1976.</w:t>
      </w:r>
    </w:p>
    <w:p w14:paraId="1590C3B2" w14:textId="5FFBB5CF" w:rsidR="00EC0F25" w:rsidRDefault="00EC0F25" w:rsidP="00EC0F25">
      <w:pPr>
        <w:pStyle w:val="NormalWeb"/>
        <w:spacing w:before="0" w:beforeAutospacing="0" w:after="0" w:afterAutospacing="0"/>
        <w:jc w:val="both"/>
      </w:pPr>
    </w:p>
    <w:p w14:paraId="30D1D522" w14:textId="77777777" w:rsidR="00EC0F25" w:rsidRDefault="00EC0F25" w:rsidP="00EC0F25">
      <w:pPr>
        <w:pStyle w:val="NormalWeb"/>
        <w:spacing w:before="0" w:beforeAutospacing="0" w:after="0" w:afterAutospacing="0"/>
        <w:jc w:val="both"/>
      </w:pPr>
      <w:r>
        <w:t xml:space="preserve">8. </w:t>
      </w:r>
      <w:r>
        <w:rPr>
          <w:color w:val="000000"/>
          <w:sz w:val="22"/>
          <w:szCs w:val="22"/>
        </w:rPr>
        <w:t xml:space="preserve">Vivian Lai and </w:t>
      </w:r>
      <w:proofErr w:type="spellStart"/>
      <w:r>
        <w:rPr>
          <w:color w:val="000000"/>
          <w:sz w:val="22"/>
          <w:szCs w:val="22"/>
        </w:rPr>
        <w:t>Chenhao</w:t>
      </w:r>
      <w:proofErr w:type="spellEnd"/>
      <w:r>
        <w:rPr>
          <w:color w:val="000000"/>
          <w:sz w:val="22"/>
          <w:szCs w:val="22"/>
        </w:rPr>
        <w:t xml:space="preserve"> Tan. On human predictions with explanations and predictions of machine learning models: A case study on deception detection. In Proceedings of the conference on fairness, accountability, and transparency, pages 29–38, 2019.</w:t>
      </w:r>
    </w:p>
    <w:p w14:paraId="567AB158" w14:textId="0FD723FE" w:rsidR="00EC0F25" w:rsidRDefault="00EC0F25" w:rsidP="00EC0F25">
      <w:pPr>
        <w:pStyle w:val="NormalWeb"/>
        <w:spacing w:before="0" w:beforeAutospacing="0" w:after="0" w:afterAutospacing="0"/>
        <w:jc w:val="both"/>
      </w:pPr>
    </w:p>
    <w:p w14:paraId="4B8C9307" w14:textId="4FB16379" w:rsidR="00EC0F25" w:rsidRDefault="00EC0F25" w:rsidP="00EC0F25">
      <w:pPr>
        <w:pStyle w:val="NormalWeb"/>
        <w:spacing w:before="0" w:beforeAutospacing="0" w:after="0" w:afterAutospacing="0"/>
        <w:jc w:val="both"/>
        <w:rPr>
          <w:color w:val="000000"/>
          <w:sz w:val="22"/>
          <w:szCs w:val="22"/>
        </w:rPr>
      </w:pPr>
      <w:r>
        <w:t xml:space="preserve">9. </w:t>
      </w:r>
      <w:r>
        <w:rPr>
          <w:color w:val="000000"/>
          <w:sz w:val="22"/>
          <w:szCs w:val="22"/>
        </w:rPr>
        <w:t xml:space="preserve">Sarah Martins, </w:t>
      </w:r>
      <w:proofErr w:type="spellStart"/>
      <w:r>
        <w:rPr>
          <w:color w:val="000000"/>
          <w:sz w:val="22"/>
          <w:szCs w:val="22"/>
        </w:rPr>
        <w:t>Nariane</w:t>
      </w:r>
      <w:proofErr w:type="spellEnd"/>
      <w:r>
        <w:rPr>
          <w:color w:val="000000"/>
          <w:sz w:val="22"/>
          <w:szCs w:val="22"/>
        </w:rPr>
        <w:t xml:space="preserve"> Bernardo, Igor </w:t>
      </w:r>
      <w:proofErr w:type="spellStart"/>
      <w:r>
        <w:rPr>
          <w:color w:val="000000"/>
          <w:sz w:val="22"/>
          <w:szCs w:val="22"/>
        </w:rPr>
        <w:t>Ogashawara</w:t>
      </w:r>
      <w:proofErr w:type="spellEnd"/>
      <w:r>
        <w:rPr>
          <w:color w:val="000000"/>
          <w:sz w:val="22"/>
          <w:szCs w:val="22"/>
        </w:rPr>
        <w:t xml:space="preserve">, and </w:t>
      </w:r>
      <w:proofErr w:type="spellStart"/>
      <w:r>
        <w:rPr>
          <w:color w:val="000000"/>
          <w:sz w:val="22"/>
          <w:szCs w:val="22"/>
        </w:rPr>
        <w:t>Enner</w:t>
      </w:r>
      <w:proofErr w:type="spellEnd"/>
      <w:r>
        <w:rPr>
          <w:color w:val="000000"/>
          <w:sz w:val="22"/>
          <w:szCs w:val="22"/>
        </w:rPr>
        <w:t xml:space="preserve"> Alcantara. Support vector machine algorithm optimal parameterization for change detection mapping in </w:t>
      </w:r>
      <w:proofErr w:type="spellStart"/>
      <w:r>
        <w:rPr>
          <w:color w:val="000000"/>
          <w:sz w:val="22"/>
          <w:szCs w:val="22"/>
        </w:rPr>
        <w:t>funil</w:t>
      </w:r>
      <w:proofErr w:type="spellEnd"/>
      <w:r>
        <w:rPr>
          <w:color w:val="000000"/>
          <w:sz w:val="22"/>
          <w:szCs w:val="22"/>
        </w:rPr>
        <w:t xml:space="preserve"> hydroelectric reservoir (</w:t>
      </w:r>
      <w:proofErr w:type="spellStart"/>
      <w:r>
        <w:rPr>
          <w:color w:val="000000"/>
          <w:sz w:val="22"/>
          <w:szCs w:val="22"/>
        </w:rPr>
        <w:t>rio</w:t>
      </w:r>
      <w:proofErr w:type="spellEnd"/>
      <w:r>
        <w:rPr>
          <w:color w:val="000000"/>
          <w:sz w:val="22"/>
          <w:szCs w:val="22"/>
        </w:rPr>
        <w:t xml:space="preserve"> de </w:t>
      </w:r>
      <w:proofErr w:type="spellStart"/>
      <w:r>
        <w:rPr>
          <w:color w:val="000000"/>
          <w:sz w:val="22"/>
          <w:szCs w:val="22"/>
        </w:rPr>
        <w:t>janeiro</w:t>
      </w:r>
      <w:proofErr w:type="spellEnd"/>
      <w:r>
        <w:rPr>
          <w:color w:val="000000"/>
          <w:sz w:val="22"/>
          <w:szCs w:val="22"/>
        </w:rPr>
        <w:t xml:space="preserve"> state, </w:t>
      </w:r>
      <w:proofErr w:type="spellStart"/>
      <w:r>
        <w:rPr>
          <w:color w:val="000000"/>
          <w:sz w:val="22"/>
          <w:szCs w:val="22"/>
        </w:rPr>
        <w:t>brazil</w:t>
      </w:r>
      <w:proofErr w:type="spellEnd"/>
      <w:r>
        <w:rPr>
          <w:color w:val="000000"/>
          <w:sz w:val="22"/>
          <w:szCs w:val="22"/>
        </w:rPr>
        <w:t>). Modeling Earth Systems and Environment, 2(3):1–10, 2016.</w:t>
      </w:r>
    </w:p>
    <w:p w14:paraId="6341EA1A" w14:textId="72BEDCC8" w:rsidR="00EC0F25" w:rsidRDefault="00EC0F25" w:rsidP="00EC0F25">
      <w:pPr>
        <w:pStyle w:val="NormalWeb"/>
        <w:spacing w:before="0" w:beforeAutospacing="0" w:after="0" w:afterAutospacing="0"/>
        <w:jc w:val="both"/>
        <w:rPr>
          <w:color w:val="000000"/>
          <w:sz w:val="22"/>
          <w:szCs w:val="22"/>
        </w:rPr>
      </w:pPr>
    </w:p>
    <w:p w14:paraId="59B3ECAF" w14:textId="2C8A5EC1"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10. </w:t>
      </w:r>
      <w:proofErr w:type="spellStart"/>
      <w:r>
        <w:rPr>
          <w:color w:val="000000"/>
          <w:sz w:val="22"/>
          <w:szCs w:val="22"/>
        </w:rPr>
        <w:t>Myle</w:t>
      </w:r>
      <w:proofErr w:type="spellEnd"/>
      <w:r>
        <w:rPr>
          <w:color w:val="000000"/>
          <w:sz w:val="22"/>
          <w:szCs w:val="22"/>
        </w:rPr>
        <w:t xml:space="preserve"> Ott, </w:t>
      </w:r>
      <w:proofErr w:type="spellStart"/>
      <w:r>
        <w:rPr>
          <w:color w:val="000000"/>
          <w:sz w:val="22"/>
          <w:szCs w:val="22"/>
        </w:rPr>
        <w:t>Yejin</w:t>
      </w:r>
      <w:proofErr w:type="spellEnd"/>
      <w:r>
        <w:rPr>
          <w:color w:val="000000"/>
          <w:sz w:val="22"/>
          <w:szCs w:val="22"/>
        </w:rPr>
        <w:t xml:space="preserve"> Choi, Claire </w:t>
      </w:r>
      <w:proofErr w:type="spellStart"/>
      <w:r>
        <w:rPr>
          <w:color w:val="000000"/>
          <w:sz w:val="22"/>
          <w:szCs w:val="22"/>
        </w:rPr>
        <w:t>Cardie</w:t>
      </w:r>
      <w:proofErr w:type="spellEnd"/>
      <w:r>
        <w:rPr>
          <w:color w:val="000000"/>
          <w:sz w:val="22"/>
          <w:szCs w:val="22"/>
        </w:rPr>
        <w:t xml:space="preserve">, and Jeffrey T Hancock. Finding deceptive opinion spam by any stretch of the imagination. </w:t>
      </w:r>
      <w:proofErr w:type="spellStart"/>
      <w:r>
        <w:rPr>
          <w:color w:val="000000"/>
          <w:sz w:val="22"/>
          <w:szCs w:val="22"/>
        </w:rPr>
        <w:t>arXiv</w:t>
      </w:r>
      <w:proofErr w:type="spellEnd"/>
      <w:r>
        <w:rPr>
          <w:color w:val="000000"/>
          <w:sz w:val="22"/>
          <w:szCs w:val="22"/>
        </w:rPr>
        <w:t xml:space="preserve"> preprint arXiv:1107.4557, 2011.</w:t>
      </w:r>
    </w:p>
    <w:p w14:paraId="5361E129" w14:textId="6D07D3EF" w:rsidR="00EC0F25" w:rsidRDefault="00EC0F25" w:rsidP="00EC0F25">
      <w:pPr>
        <w:pStyle w:val="NormalWeb"/>
        <w:spacing w:before="0" w:beforeAutospacing="0" w:after="0" w:afterAutospacing="0"/>
        <w:jc w:val="both"/>
        <w:rPr>
          <w:color w:val="000000"/>
          <w:sz w:val="22"/>
          <w:szCs w:val="22"/>
        </w:rPr>
      </w:pPr>
    </w:p>
    <w:p w14:paraId="47828F6F" w14:textId="1C6E9353" w:rsidR="00EC0F25" w:rsidRDefault="00EC0F25" w:rsidP="00EC0F25">
      <w:pPr>
        <w:pStyle w:val="NormalWeb"/>
        <w:spacing w:before="0" w:beforeAutospacing="0" w:after="0" w:afterAutospacing="0"/>
        <w:jc w:val="both"/>
        <w:rPr>
          <w:color w:val="000000"/>
          <w:sz w:val="22"/>
          <w:szCs w:val="22"/>
        </w:rPr>
      </w:pPr>
      <w:r>
        <w:rPr>
          <w:color w:val="000000"/>
          <w:sz w:val="22"/>
          <w:szCs w:val="22"/>
        </w:rPr>
        <w:t>11. Sushma Venkatesh, Raghavendra Ramachandra, and Patrick Bours. Robust algorithm for multimodal deception detection. In 2019 IEEE Conference on Multimedia Information Processing and Retrieval (MIPR), pages 534–537. IEEE, 2019.</w:t>
      </w:r>
    </w:p>
    <w:p w14:paraId="5916962A" w14:textId="528BC03E" w:rsidR="00EC0F25" w:rsidRDefault="00EC0F25" w:rsidP="00EC0F25">
      <w:pPr>
        <w:pStyle w:val="NormalWeb"/>
        <w:spacing w:before="0" w:beforeAutospacing="0" w:after="0" w:afterAutospacing="0"/>
        <w:jc w:val="both"/>
        <w:rPr>
          <w:color w:val="000000"/>
          <w:sz w:val="22"/>
          <w:szCs w:val="22"/>
        </w:rPr>
      </w:pPr>
    </w:p>
    <w:p w14:paraId="565AF572" w14:textId="2A88D44F"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12. Tao </w:t>
      </w:r>
      <w:proofErr w:type="spellStart"/>
      <w:r>
        <w:rPr>
          <w:color w:val="000000"/>
          <w:sz w:val="22"/>
          <w:szCs w:val="22"/>
        </w:rPr>
        <w:t>Xiong</w:t>
      </w:r>
      <w:proofErr w:type="spellEnd"/>
      <w:r>
        <w:rPr>
          <w:color w:val="000000"/>
          <w:sz w:val="22"/>
          <w:szCs w:val="22"/>
        </w:rPr>
        <w:t xml:space="preserve"> and Vladimir </w:t>
      </w:r>
      <w:proofErr w:type="spellStart"/>
      <w:r>
        <w:rPr>
          <w:color w:val="000000"/>
          <w:sz w:val="22"/>
          <w:szCs w:val="22"/>
        </w:rPr>
        <w:t>Cherkassky</w:t>
      </w:r>
      <w:proofErr w:type="spellEnd"/>
      <w:r>
        <w:rPr>
          <w:color w:val="000000"/>
          <w:sz w:val="22"/>
          <w:szCs w:val="22"/>
        </w:rPr>
        <w:t xml:space="preserve">. A combined </w:t>
      </w:r>
      <w:proofErr w:type="spellStart"/>
      <w:r>
        <w:rPr>
          <w:color w:val="000000"/>
          <w:sz w:val="22"/>
          <w:szCs w:val="22"/>
        </w:rPr>
        <w:t>svm</w:t>
      </w:r>
      <w:proofErr w:type="spellEnd"/>
      <w:r>
        <w:rPr>
          <w:color w:val="000000"/>
          <w:sz w:val="22"/>
          <w:szCs w:val="22"/>
        </w:rPr>
        <w:t xml:space="preserve"> and </w:t>
      </w:r>
      <w:proofErr w:type="spellStart"/>
      <w:r>
        <w:rPr>
          <w:color w:val="000000"/>
          <w:sz w:val="22"/>
          <w:szCs w:val="22"/>
        </w:rPr>
        <w:t>lda</w:t>
      </w:r>
      <w:proofErr w:type="spellEnd"/>
      <w:r>
        <w:rPr>
          <w:color w:val="000000"/>
          <w:sz w:val="22"/>
          <w:szCs w:val="22"/>
        </w:rPr>
        <w:t xml:space="preserve"> approach for classification. In Proceedings. 2005 IEEE International Joint Conference on Neural Networks, 2005., volume 3, pages 1455–1459. IEEE, 2005.</w:t>
      </w:r>
    </w:p>
    <w:p w14:paraId="5E45AC72" w14:textId="31F571C6" w:rsidR="00EC0F25" w:rsidRDefault="00EC0F25" w:rsidP="00EC0F25">
      <w:pPr>
        <w:pStyle w:val="NormalWeb"/>
        <w:spacing w:before="0" w:beforeAutospacing="0" w:after="0" w:afterAutospacing="0"/>
        <w:jc w:val="both"/>
        <w:rPr>
          <w:color w:val="000000"/>
          <w:sz w:val="22"/>
          <w:szCs w:val="22"/>
        </w:rPr>
      </w:pPr>
    </w:p>
    <w:p w14:paraId="301A8309" w14:textId="3CA09F2A"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13. A. </w:t>
      </w:r>
      <w:proofErr w:type="spellStart"/>
      <w:r>
        <w:rPr>
          <w:color w:val="000000"/>
          <w:sz w:val="22"/>
          <w:szCs w:val="22"/>
        </w:rPr>
        <w:t>Merentitis</w:t>
      </w:r>
      <w:proofErr w:type="spellEnd"/>
      <w:r>
        <w:rPr>
          <w:color w:val="000000"/>
          <w:sz w:val="22"/>
          <w:szCs w:val="22"/>
        </w:rPr>
        <w:t xml:space="preserve">, C. </w:t>
      </w:r>
      <w:proofErr w:type="spellStart"/>
      <w:r>
        <w:rPr>
          <w:color w:val="000000"/>
          <w:sz w:val="22"/>
          <w:szCs w:val="22"/>
        </w:rPr>
        <w:t>Debes</w:t>
      </w:r>
      <w:proofErr w:type="spellEnd"/>
      <w:r>
        <w:rPr>
          <w:color w:val="000000"/>
          <w:sz w:val="22"/>
          <w:szCs w:val="22"/>
        </w:rPr>
        <w:t xml:space="preserve"> and R. </w:t>
      </w:r>
      <w:proofErr w:type="spellStart"/>
      <w:r>
        <w:rPr>
          <w:color w:val="000000"/>
          <w:sz w:val="22"/>
          <w:szCs w:val="22"/>
        </w:rPr>
        <w:t>Heremans</w:t>
      </w:r>
      <w:proofErr w:type="spellEnd"/>
      <w:r>
        <w:rPr>
          <w:color w:val="000000"/>
          <w:sz w:val="22"/>
          <w:szCs w:val="22"/>
        </w:rPr>
        <w:t xml:space="preserve">, "Ensemble Learning in Hyperspectral Image Classification: Toward Selecting a Favorable Bias-Variance Tradeoff," in IEEE Journal of Selected Topics in Applied Earth Observations and Remote Sensing, vol. 7, no. 4, pp. 1089-1102, April 2014, </w:t>
      </w:r>
      <w:proofErr w:type="spellStart"/>
      <w:r>
        <w:rPr>
          <w:color w:val="000000"/>
          <w:sz w:val="22"/>
          <w:szCs w:val="22"/>
        </w:rPr>
        <w:t>doi</w:t>
      </w:r>
      <w:proofErr w:type="spellEnd"/>
      <w:r>
        <w:rPr>
          <w:color w:val="000000"/>
          <w:sz w:val="22"/>
          <w:szCs w:val="22"/>
        </w:rPr>
        <w:t>: 10.1109/JSTARS.2013.2295513.</w:t>
      </w:r>
    </w:p>
    <w:p w14:paraId="7906DB6E" w14:textId="171D0E9D" w:rsidR="00EC0F25" w:rsidRDefault="00EC0F25" w:rsidP="00EC0F25">
      <w:pPr>
        <w:pStyle w:val="NormalWeb"/>
        <w:spacing w:before="0" w:beforeAutospacing="0" w:after="0" w:afterAutospacing="0"/>
        <w:jc w:val="both"/>
        <w:rPr>
          <w:color w:val="000000"/>
          <w:sz w:val="22"/>
          <w:szCs w:val="22"/>
        </w:rPr>
      </w:pPr>
    </w:p>
    <w:p w14:paraId="3BE414BE" w14:textId="54C867CE"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14. ​​Parmar, A., </w:t>
      </w:r>
      <w:proofErr w:type="spellStart"/>
      <w:r>
        <w:rPr>
          <w:color w:val="000000"/>
          <w:sz w:val="22"/>
          <w:szCs w:val="22"/>
        </w:rPr>
        <w:t>Katariya</w:t>
      </w:r>
      <w:proofErr w:type="spellEnd"/>
      <w:r>
        <w:rPr>
          <w:color w:val="000000"/>
          <w:sz w:val="22"/>
          <w:szCs w:val="22"/>
        </w:rPr>
        <w:t xml:space="preserve">, R., &amp; Patel, V. (2018, August). A review on random forest: An ensemble classifier. In International Conference on Intelligent Data Communication Technologies and Internet of Things (pp. 758-763). Springer, Cham. </w:t>
      </w:r>
    </w:p>
    <w:p w14:paraId="27433D74" w14:textId="59994908" w:rsidR="00EC0F25" w:rsidRDefault="00EC0F25" w:rsidP="00EC0F25">
      <w:pPr>
        <w:pStyle w:val="NormalWeb"/>
        <w:spacing w:before="0" w:beforeAutospacing="0" w:after="0" w:afterAutospacing="0"/>
        <w:jc w:val="both"/>
        <w:rPr>
          <w:color w:val="000000"/>
          <w:sz w:val="22"/>
          <w:szCs w:val="22"/>
        </w:rPr>
      </w:pPr>
    </w:p>
    <w:p w14:paraId="653F8FEA" w14:textId="77777777" w:rsidR="009A0999" w:rsidRDefault="00EC0F25" w:rsidP="009A0999">
      <w:pPr>
        <w:pStyle w:val="NormalWeb"/>
        <w:spacing w:before="0" w:beforeAutospacing="0" w:after="0" w:afterAutospacing="0"/>
        <w:jc w:val="both"/>
      </w:pPr>
      <w:r>
        <w:rPr>
          <w:color w:val="000000"/>
          <w:sz w:val="22"/>
          <w:szCs w:val="22"/>
        </w:rPr>
        <w:t xml:space="preserve">15. </w:t>
      </w:r>
      <w:r w:rsidR="009A0999">
        <w:rPr>
          <w:color w:val="000000"/>
          <w:sz w:val="22"/>
          <w:szCs w:val="22"/>
        </w:rPr>
        <w:t>Segal, Mark R. "Machine learning benchmarks and random forest regression." (2004).</w:t>
      </w:r>
    </w:p>
    <w:p w14:paraId="68939318" w14:textId="5280F107" w:rsidR="00EC0F25" w:rsidRPr="00EC0F25" w:rsidRDefault="00EC0F25" w:rsidP="00EC0F25">
      <w:pPr>
        <w:pStyle w:val="NormalWeb"/>
        <w:spacing w:before="0" w:beforeAutospacing="0" w:after="0" w:afterAutospacing="0"/>
        <w:jc w:val="both"/>
        <w:rPr>
          <w:color w:val="000000"/>
          <w:sz w:val="22"/>
          <w:szCs w:val="22"/>
        </w:rPr>
      </w:pPr>
    </w:p>
    <w:p w14:paraId="78676ECC" w14:textId="33128D8F" w:rsidR="00EC0F25" w:rsidRDefault="00EC0F25" w:rsidP="00EC0F25">
      <w:pPr>
        <w:pStyle w:val="NormalWeb"/>
        <w:spacing w:before="0" w:beforeAutospacing="0" w:after="0" w:afterAutospacing="0"/>
        <w:jc w:val="both"/>
      </w:pPr>
    </w:p>
    <w:p w14:paraId="605A6332" w14:textId="1DBFF092" w:rsidR="00EC0F25" w:rsidRDefault="00EC0F25" w:rsidP="00EC0F25">
      <w:pPr>
        <w:pStyle w:val="NormalWeb"/>
        <w:spacing w:before="0" w:beforeAutospacing="0" w:after="0" w:afterAutospacing="0"/>
        <w:jc w:val="both"/>
      </w:pPr>
    </w:p>
    <w:p w14:paraId="677CE2A2" w14:textId="35D7373B" w:rsidR="00EC0F25" w:rsidRDefault="00EC0F25" w:rsidP="00EC0F25">
      <w:pPr>
        <w:pStyle w:val="NormalWeb"/>
        <w:spacing w:before="0" w:beforeAutospacing="0" w:after="0" w:afterAutospacing="0"/>
        <w:jc w:val="both"/>
      </w:pPr>
    </w:p>
    <w:p w14:paraId="520C1D87" w14:textId="4C1A1CD6" w:rsidR="00EC0F25" w:rsidRDefault="00EC0F25" w:rsidP="00EC0F25">
      <w:pPr>
        <w:pStyle w:val="NormalWeb"/>
        <w:spacing w:before="0" w:beforeAutospacing="0" w:after="0" w:afterAutospacing="0"/>
        <w:jc w:val="both"/>
      </w:pPr>
    </w:p>
    <w:p w14:paraId="20D11556" w14:textId="79CC4545" w:rsidR="00EC0F25" w:rsidRDefault="00EC0F25" w:rsidP="00EC0F25">
      <w:pPr>
        <w:pStyle w:val="NormalWeb"/>
        <w:spacing w:before="0" w:beforeAutospacing="0" w:after="0" w:afterAutospacing="0"/>
        <w:jc w:val="both"/>
      </w:pPr>
    </w:p>
    <w:p w14:paraId="6ADBB7ED" w14:textId="597307E2" w:rsidR="00EC0F25" w:rsidRDefault="00EC0F25" w:rsidP="00300BC0">
      <w:pPr>
        <w:rPr>
          <w:rFonts w:ascii="Times New Roman" w:hAnsi="Times New Roman" w:cs="Times New Roman"/>
        </w:rPr>
      </w:pP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sidRPr="009A0999">
        <w:rPr>
          <w:rFonts w:ascii="Times New Roman" w:hAnsi="Times New Roman" w:cs="Times New Roman"/>
          <w:highlight w:val="yellow"/>
        </w:rPr>
        <w:t xml:space="preserve">Figure legends are limited to 350 words per figure. They should begin with a brief title sentence and include a short description of each panel and the symbols used (i.e., </w:t>
      </w:r>
      <w:r w:rsidRPr="009A0999">
        <w:rPr>
          <w:rFonts w:ascii="Times New Roman" w:hAnsi="Times New Roman" w:cs="Times New Roman"/>
          <w:color w:val="000000" w:themeColor="text1"/>
          <w:highlight w:val="yellow"/>
        </w:rPr>
        <w:t>▲</w:t>
      </w:r>
      <w:r w:rsidRPr="009A0999">
        <w:rPr>
          <w:rFonts w:ascii="Times New Roman" w:hAnsi="Times New Roman" w:cs="Times New Roman"/>
          <w:highlight w:val="yellow"/>
        </w:rPr>
        <w:t xml:space="preserve">— control group; </w:t>
      </w:r>
      <w:r w:rsidRPr="009A0999">
        <w:rPr>
          <w:rFonts w:ascii="Times New Roman" w:hAnsi="Times New Roman" w:cs="Times New Roman"/>
          <w:color w:val="FF0000"/>
          <w:highlight w:val="yellow"/>
        </w:rPr>
        <w:t>▲</w:t>
      </w:r>
      <w:r w:rsidRPr="009A0999">
        <w:rPr>
          <w:rFonts w:ascii="Times New Roman" w:hAnsi="Times New Roman" w:cs="Times New Roman"/>
          <w:highlight w:val="yellow"/>
        </w:rPr>
        <w:t xml:space="preserve">—treatment group 1; </w:t>
      </w:r>
      <w:r w:rsidRPr="009A0999">
        <w:rPr>
          <w:rFonts w:ascii="Times New Roman" w:hAnsi="Times New Roman" w:cs="Times New Roman"/>
          <w:color w:val="92D050"/>
          <w:highlight w:val="yellow"/>
        </w:rPr>
        <w:t>▲</w:t>
      </w:r>
      <w:r w:rsidRPr="009A0999">
        <w:rPr>
          <w:rFonts w:ascii="Times New Roman" w:hAnsi="Times New Roman" w:cs="Times New Roman"/>
          <w:highlight w:val="yellow"/>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w:t>
      </w:r>
      <w:proofErr w:type="spellStart"/>
      <w:r w:rsidRPr="00B035DC">
        <w:rPr>
          <w:rFonts w:ascii="Times New Roman" w:eastAsia="Times New Roman" w:hAnsi="Times New Roman" w:cs="Times New Roman"/>
          <w:color w:val="000000"/>
          <w:lang w:eastAsia="zh-CN"/>
        </w:rPr>
        <w:t>Hugenberg</w:t>
      </w:r>
      <w:proofErr w:type="spellEnd"/>
      <w:r w:rsidRPr="00B035DC">
        <w:rPr>
          <w:rFonts w:ascii="Times New Roman" w:eastAsia="Times New Roman" w:hAnsi="Times New Roman" w:cs="Times New Roman"/>
          <w:color w:val="000000"/>
          <w:lang w:eastAsia="zh-CN"/>
        </w:rPr>
        <w:t xml:space="preserve">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849"/>
        <w:gridCol w:w="2321"/>
        <w:gridCol w:w="5390"/>
      </w:tblGrid>
      <w:tr w:rsidR="00B035DC" w:rsidRPr="00B035DC" w14:paraId="4E185A3B"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2321"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VideoID</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4037425A" w14:textId="5AAD4C10"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2321" w:type="dxa"/>
            <w:tcBorders>
              <w:top w:val="single" w:sz="8" w:space="0" w:color="000000"/>
              <w:left w:val="single" w:sz="8" w:space="0" w:color="000000"/>
              <w:bottom w:val="single" w:sz="8" w:space="0" w:color="000000"/>
              <w:right w:val="single" w:sz="8" w:space="0" w:color="000000"/>
            </w:tcBorders>
          </w:tcPr>
          <w:p w14:paraId="506876E4" w14:textId="454BE44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2321" w:type="dxa"/>
            <w:tcBorders>
              <w:top w:val="single" w:sz="8" w:space="0" w:color="000000"/>
              <w:left w:val="single" w:sz="8" w:space="0" w:color="000000"/>
              <w:bottom w:val="single" w:sz="8" w:space="0" w:color="000000"/>
              <w:right w:val="single" w:sz="8" w:space="0" w:color="000000"/>
            </w:tcBorders>
          </w:tcPr>
          <w:p w14:paraId="41E14130" w14:textId="0B80F879"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2321" w:type="dxa"/>
            <w:tcBorders>
              <w:top w:val="single" w:sz="8" w:space="0" w:color="000000"/>
              <w:left w:val="single" w:sz="8" w:space="0" w:color="000000"/>
              <w:bottom w:val="single" w:sz="8" w:space="0" w:color="000000"/>
              <w:right w:val="single" w:sz="8" w:space="0" w:color="000000"/>
            </w:tcBorders>
          </w:tcPr>
          <w:p w14:paraId="71E2F190" w14:textId="6DC8DF6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Race</w:t>
            </w:r>
          </w:p>
        </w:tc>
        <w:tc>
          <w:tcPr>
            <w:tcW w:w="2321" w:type="dxa"/>
            <w:tcBorders>
              <w:top w:val="single" w:sz="8" w:space="0" w:color="000000"/>
              <w:left w:val="single" w:sz="8" w:space="0" w:color="000000"/>
              <w:bottom w:val="single" w:sz="8" w:space="0" w:color="000000"/>
              <w:right w:val="single" w:sz="8" w:space="0" w:color="000000"/>
            </w:tcBorders>
          </w:tcPr>
          <w:p w14:paraId="5F658F75" w14:textId="4E30052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VidLength_ms</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0AE2F86D" w14:textId="7225FF1C"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35728.86</w:t>
            </w:r>
            <w:r w:rsidRPr="00372649">
              <w:rPr>
                <w:rFonts w:ascii="Times New Roman" w:hAnsi="Times New Roman" w:cs="Times New Roman"/>
              </w:rPr>
              <w:t>±</w:t>
            </w:r>
            <w:r>
              <w:rPr>
                <w:rFonts w:ascii="Times New Roman" w:hAnsi="Times New Roman" w:cs="Times New Roman"/>
              </w:rPr>
              <w:t>3491.95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VidLength_sec</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6C216656" w14:textId="7D8DE7B7"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35.73</w:t>
            </w:r>
            <w:r w:rsidRPr="00372649">
              <w:rPr>
                <w:rFonts w:ascii="Times New Roman" w:hAnsi="Times New Roman" w:cs="Times New Roman"/>
              </w:rPr>
              <w:t>±</w:t>
            </w:r>
            <w:r>
              <w:rPr>
                <w:rFonts w:ascii="Times New Roman" w:hAnsi="Times New Roman" w:cs="Times New Roman"/>
              </w:rPr>
              <w:t>3.49</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WordCount</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02F3D3B" w14:textId="3055D278"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106.69</w:t>
            </w:r>
            <w:r w:rsidRPr="00372649">
              <w:rPr>
                <w:rFonts w:ascii="Times New Roman" w:hAnsi="Times New Roman" w:cs="Times New Roman"/>
              </w:rPr>
              <w:t>±</w:t>
            </w:r>
            <w:r>
              <w:rPr>
                <w:rFonts w:ascii="Times New Roman" w:hAnsi="Times New Roman" w:cs="Times New Roman"/>
              </w:rPr>
              <w:t>23.48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Accuracy</w:t>
            </w:r>
          </w:p>
        </w:tc>
        <w:tc>
          <w:tcPr>
            <w:tcW w:w="2321" w:type="dxa"/>
            <w:tcBorders>
              <w:top w:val="single" w:sz="8" w:space="0" w:color="000000"/>
              <w:left w:val="single" w:sz="8" w:space="0" w:color="000000"/>
              <w:bottom w:val="single" w:sz="8" w:space="0" w:color="000000"/>
              <w:right w:val="single" w:sz="8" w:space="0" w:color="000000"/>
            </w:tcBorders>
          </w:tcPr>
          <w:p w14:paraId="24B1867C" w14:textId="7E334BD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0.52</w:t>
            </w:r>
            <w:r w:rsidRPr="00372649">
              <w:rPr>
                <w:rFonts w:ascii="Times New Roman" w:hAnsi="Times New Roman" w:cs="Times New Roman"/>
              </w:rPr>
              <w:t>±</w:t>
            </w:r>
            <w:r>
              <w:rPr>
                <w:rFonts w:ascii="Times New Roman" w:hAnsi="Times New Roman" w:cs="Times New Roman"/>
              </w:rPr>
              <w:t>0.21</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TruthProp</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427DCB8" w14:textId="1D9E49E2"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0.59</w:t>
            </w:r>
            <w:r w:rsidRPr="00372649">
              <w:rPr>
                <w:rFonts w:ascii="Times New Roman" w:hAnsi="Times New Roman" w:cs="Times New Roman"/>
              </w:rPr>
              <w:t>±</w:t>
            </w:r>
            <w:r>
              <w:rPr>
                <w:rFonts w:ascii="Times New Roman" w:hAnsi="Times New Roman" w:cs="Times New Roman"/>
              </w:rPr>
              <w:t>0.18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Attractive</w:t>
            </w:r>
          </w:p>
        </w:tc>
        <w:tc>
          <w:tcPr>
            <w:tcW w:w="2321" w:type="dxa"/>
            <w:tcBorders>
              <w:top w:val="single" w:sz="8" w:space="0" w:color="000000"/>
              <w:left w:val="single" w:sz="8" w:space="0" w:color="000000"/>
              <w:bottom w:val="single" w:sz="8" w:space="0" w:color="000000"/>
              <w:right w:val="single" w:sz="8" w:space="0" w:color="000000"/>
            </w:tcBorders>
          </w:tcPr>
          <w:p w14:paraId="4153382E" w14:textId="20C455E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4.08</w:t>
            </w:r>
            <w:r w:rsidRPr="00372649">
              <w:rPr>
                <w:rFonts w:ascii="Times New Roman" w:hAnsi="Times New Roman" w:cs="Times New Roman"/>
              </w:rPr>
              <w:t>±</w:t>
            </w:r>
            <w:r>
              <w:rPr>
                <w:rFonts w:ascii="Times New Roman" w:hAnsi="Times New Roman" w:cs="Times New Roman"/>
              </w:rPr>
              <w:t>0.58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attractiveness ratings (measured on a scale ranging from 1 ”Not at all” to 7 ”Extremely”) across raters who viewed the video. </w:t>
            </w:r>
          </w:p>
        </w:tc>
      </w:tr>
      <w:tr w:rsidR="00B035DC" w:rsidRPr="00B035DC" w14:paraId="7C54AA4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2321" w:type="dxa"/>
            <w:tcBorders>
              <w:top w:val="single" w:sz="8" w:space="0" w:color="000000"/>
              <w:left w:val="single" w:sz="8" w:space="0" w:color="000000"/>
              <w:bottom w:val="single" w:sz="8" w:space="0" w:color="000000"/>
              <w:right w:val="single" w:sz="8" w:space="0" w:color="000000"/>
            </w:tcBorders>
          </w:tcPr>
          <w:p w14:paraId="6370028A" w14:textId="2CA6CA7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4.16</w:t>
            </w:r>
            <w:r w:rsidRPr="00372649">
              <w:rPr>
                <w:rFonts w:ascii="Times New Roman" w:hAnsi="Times New Roman" w:cs="Times New Roman"/>
              </w:rPr>
              <w:t>±</w:t>
            </w:r>
            <w:r>
              <w:rPr>
                <w:rFonts w:ascii="Times New Roman" w:hAnsi="Times New Roman" w:cs="Times New Roman"/>
              </w:rPr>
              <w:t>0.52</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trustworthiness ratings (measured on a scale ranging from 1 ”Not at all” to 7 ”Extremely”) across raters who viewed the video. </w:t>
            </w:r>
          </w:p>
        </w:tc>
      </w:tr>
      <w:tr w:rsidR="00B035DC" w:rsidRPr="00B035DC" w14:paraId="52DBFA6F"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2321" w:type="dxa"/>
            <w:tcBorders>
              <w:top w:val="single" w:sz="8" w:space="0" w:color="000000"/>
              <w:left w:val="single" w:sz="8" w:space="0" w:color="000000"/>
              <w:bottom w:val="single" w:sz="8" w:space="0" w:color="000000"/>
              <w:right w:val="single" w:sz="8" w:space="0" w:color="000000"/>
            </w:tcBorders>
          </w:tcPr>
          <w:p w14:paraId="33349ADD" w14:textId="201C732A"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w:t>
            </w:r>
            <w:r w:rsidRPr="00372649">
              <w:rPr>
                <w:rFonts w:ascii="Times New Roman" w:hAnsi="Times New Roman" w:cs="Times New Roman"/>
              </w:rPr>
              <w:t>±</w:t>
            </w:r>
            <w:r>
              <w:rPr>
                <w:rFonts w:ascii="Times New Roman" w:hAnsi="Times New Roman" w:cs="Times New Roman"/>
              </w:rPr>
              <w:t>0.65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anxiousness ratings (measured on a scale ranging from 1 ”Not at all” to 7 ”Extremely”) across raters who viewed the video. </w:t>
            </w:r>
          </w:p>
        </w:tc>
      </w:tr>
      <w:tr w:rsidR="00B035DC" w:rsidRPr="00B035DC" w14:paraId="0E4F542E"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2321" w:type="dxa"/>
            <w:tcBorders>
              <w:top w:val="single" w:sz="8" w:space="0" w:color="000000"/>
              <w:left w:val="single" w:sz="8" w:space="0" w:color="000000"/>
              <w:bottom w:val="single" w:sz="8" w:space="0" w:color="000000"/>
              <w:right w:val="single" w:sz="8" w:space="0" w:color="000000"/>
            </w:tcBorders>
          </w:tcPr>
          <w:p w14:paraId="3A606428" w14:textId="7E7ACA4D"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668FA5DE" w:rsidR="003A3B21" w:rsidRDefault="003A3B21" w:rsidP="003A3B21">
      <w:pPr>
        <w:rPr>
          <w:rFonts w:ascii="Times New Roman" w:hAnsi="Times New Roman" w:cs="Times New Roman"/>
          <w:sz w:val="28"/>
          <w:szCs w:val="28"/>
        </w:rPr>
      </w:pPr>
    </w:p>
    <w:p w14:paraId="74C24740" w14:textId="35D242BA" w:rsidR="00A6281D" w:rsidRDefault="00A6281D" w:rsidP="00A6281D">
      <w:pPr>
        <w:spacing w:after="0" w:line="240" w:lineRule="auto"/>
        <w:rPr>
          <w:rFonts w:ascii="Times New Roman" w:eastAsia="Times New Roman" w:hAnsi="Times New Roman" w:cs="Times New Roman"/>
          <w:color w:val="000000"/>
          <w:lang w:eastAsia="zh-CN"/>
        </w:rPr>
      </w:pPr>
      <w:r w:rsidRPr="00B035DC">
        <w:rPr>
          <w:rFonts w:ascii="Times New Roman" w:eastAsia="Times New Roman" w:hAnsi="Times New Roman" w:cs="Times New Roman"/>
          <w:b/>
          <w:bCs/>
          <w:color w:val="000000"/>
          <w:lang w:eastAsia="zh-CN"/>
        </w:rPr>
        <w:t xml:space="preserve">Table </w:t>
      </w:r>
      <w:r>
        <w:rPr>
          <w:rFonts w:ascii="Times New Roman" w:eastAsia="Times New Roman" w:hAnsi="Times New Roman" w:cs="Times New Roman"/>
          <w:b/>
          <w:bCs/>
          <w:color w:val="000000"/>
          <w:lang w:eastAsia="zh-CN"/>
        </w:rPr>
        <w:t>2</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w:t>
      </w:r>
      <w:r w:rsidRPr="00A6281D">
        <w:rPr>
          <w:rFonts w:ascii="Times New Roman" w:eastAsia="Times New Roman" w:hAnsi="Times New Roman" w:cs="Times New Roman"/>
          <w:color w:val="000000"/>
          <w:lang w:eastAsia="zh-CN"/>
        </w:rPr>
        <w:t> Evaluation of Random-forest based Ensemble Learning Methods on MU3D Video Level Database.</w:t>
      </w:r>
    </w:p>
    <w:p w14:paraId="74723C8D" w14:textId="77777777" w:rsidR="00A6281D" w:rsidRDefault="00A6281D" w:rsidP="00A6281D">
      <w:pPr>
        <w:spacing w:after="0" w:line="240" w:lineRule="auto"/>
        <w:rPr>
          <w:rFonts w:ascii="Times New Roman" w:eastAsia="Times New Roman" w:hAnsi="Times New Roman" w:cs="Times New Roman"/>
          <w:color w:val="000000"/>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1897"/>
        <w:gridCol w:w="1163"/>
        <w:gridCol w:w="1274"/>
        <w:gridCol w:w="1287"/>
        <w:gridCol w:w="898"/>
        <w:gridCol w:w="2841"/>
      </w:tblGrid>
      <w:tr w:rsidR="00A6281D" w:rsidRPr="00A6281D" w14:paraId="62E4715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CA2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BB7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BB4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D1A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E00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Kappa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EC0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Computational Time (Sec)</w:t>
            </w:r>
          </w:p>
        </w:tc>
      </w:tr>
      <w:tr w:rsidR="00A6281D" w:rsidRPr="00A6281D" w14:paraId="6AED2B3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B62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4BBB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B17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401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F4B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F15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0.1481</w:t>
            </w:r>
          </w:p>
        </w:tc>
      </w:tr>
      <w:tr w:rsidR="00A6281D" w:rsidRPr="00A6281D" w14:paraId="254DBCA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8EA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AD5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4C3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5AE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0.5938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070A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0EE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0.0199</w:t>
            </w:r>
          </w:p>
        </w:tc>
      </w:tr>
      <w:tr w:rsidR="00A6281D" w:rsidRPr="00A6281D" w14:paraId="4586B824"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661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9F5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2A77"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114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99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FAF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0.0166</w:t>
            </w:r>
          </w:p>
        </w:tc>
      </w:tr>
      <w:tr w:rsidR="00A6281D" w:rsidRPr="00A6281D" w14:paraId="44C1927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1D3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7C2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C93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974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1C6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1E9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0.0185</w:t>
            </w:r>
          </w:p>
        </w:tc>
      </w:tr>
      <w:tr w:rsidR="00A6281D" w:rsidRPr="00A6281D" w14:paraId="364C8EF3"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087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8A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35B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7B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BBA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803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0.5292</w:t>
            </w:r>
          </w:p>
        </w:tc>
      </w:tr>
      <w:tr w:rsidR="00A6281D" w:rsidRPr="00A6281D" w14:paraId="4DB29C7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CE2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974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C5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0.6774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CDB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0.6970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D82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19C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4.7694</w:t>
            </w:r>
          </w:p>
        </w:tc>
      </w:tr>
      <w:tr w:rsidR="00A6281D" w:rsidRPr="00A6281D" w14:paraId="701C158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402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A1A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9A2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0.6687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DE0E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A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5.9365</w:t>
            </w:r>
          </w:p>
        </w:tc>
      </w:tr>
      <w:tr w:rsidR="00A6281D" w:rsidRPr="00A6281D" w14:paraId="7AF57A4B"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B47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F96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9DA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F7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665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E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5.9884</w:t>
            </w:r>
          </w:p>
        </w:tc>
      </w:tr>
      <w:tr w:rsidR="00A6281D" w:rsidRPr="00A6281D" w14:paraId="6F08263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85A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RF+SVM.Poly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716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AE57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D64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37B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F9BB"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18.2516</w:t>
            </w:r>
          </w:p>
        </w:tc>
      </w:tr>
      <w:tr w:rsidR="00A6281D" w:rsidRPr="00A6281D" w14:paraId="5E63FEC0"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F1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RF+SVM.Linear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833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7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BAA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B9A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55F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6.4943</w:t>
            </w:r>
          </w:p>
        </w:tc>
      </w:tr>
      <w:tr w:rsidR="00A6281D" w:rsidRPr="00A6281D" w14:paraId="3856626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103D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F4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6743"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417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610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FC0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10.9316</w:t>
            </w:r>
          </w:p>
        </w:tc>
      </w:tr>
      <w:tr w:rsidR="00A6281D" w:rsidRPr="00A6281D" w14:paraId="0022CE9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80B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36B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C77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41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1B5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232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7.2205</w:t>
            </w:r>
          </w:p>
        </w:tc>
      </w:tr>
    </w:tbl>
    <w:p w14:paraId="48C99FB9" w14:textId="77777777" w:rsidR="00A6281D" w:rsidRPr="00B035DC" w:rsidRDefault="00A6281D" w:rsidP="00A6281D">
      <w:pPr>
        <w:spacing w:after="0" w:line="240" w:lineRule="auto"/>
        <w:rPr>
          <w:rFonts w:ascii="Times New Roman" w:eastAsia="Times New Roman" w:hAnsi="Times New Roman" w:cs="Times New Roman"/>
          <w:lang w:eastAsia="zh-CN"/>
        </w:rPr>
      </w:pPr>
    </w:p>
    <w:p w14:paraId="2FDB1C74" w14:textId="77777777" w:rsidR="00A6281D" w:rsidRPr="00A6281D" w:rsidRDefault="00A6281D" w:rsidP="003A3B21"/>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lastRenderedPageBreak/>
        <w:t xml:space="preserve">A competing interests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AFEF" w14:textId="77777777" w:rsidR="00F0289E" w:rsidRDefault="00F0289E" w:rsidP="00D22E1A">
      <w:pPr>
        <w:spacing w:after="0" w:line="240" w:lineRule="auto"/>
      </w:pPr>
      <w:r>
        <w:separator/>
      </w:r>
    </w:p>
  </w:endnote>
  <w:endnote w:type="continuationSeparator" w:id="0">
    <w:p w14:paraId="60E82278" w14:textId="77777777" w:rsidR="00F0289E" w:rsidRDefault="00F0289E"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5792" w14:textId="77777777" w:rsidR="00F0289E" w:rsidRDefault="00F0289E" w:rsidP="00D22E1A">
      <w:pPr>
        <w:spacing w:after="0" w:line="240" w:lineRule="auto"/>
      </w:pPr>
      <w:r>
        <w:separator/>
      </w:r>
    </w:p>
  </w:footnote>
  <w:footnote w:type="continuationSeparator" w:id="0">
    <w:p w14:paraId="6FFDE4EC" w14:textId="77777777" w:rsidR="00F0289E" w:rsidRDefault="00F0289E"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4715F"/>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0AF4"/>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E3351"/>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E5F31"/>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999"/>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281D"/>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0F25"/>
    <w:rsid w:val="00EC46D7"/>
    <w:rsid w:val="00ED7590"/>
    <w:rsid w:val="00ED7674"/>
    <w:rsid w:val="00EF0AD0"/>
    <w:rsid w:val="00F0289E"/>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51F6D3AB-EF53-401A-BFC3-A1B3A77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1196233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542642845">
      <w:bodyDiv w:val="1"/>
      <w:marLeft w:val="0"/>
      <w:marRight w:val="0"/>
      <w:marTop w:val="0"/>
      <w:marBottom w:val="0"/>
      <w:divBdr>
        <w:top w:val="none" w:sz="0" w:space="0" w:color="auto"/>
        <w:left w:val="none" w:sz="0" w:space="0" w:color="auto"/>
        <w:bottom w:val="none" w:sz="0" w:space="0" w:color="auto"/>
        <w:right w:val="none" w:sz="0" w:space="0" w:color="auto"/>
      </w:divBdr>
    </w:div>
    <w:div w:id="747271132">
      <w:bodyDiv w:val="1"/>
      <w:marLeft w:val="0"/>
      <w:marRight w:val="0"/>
      <w:marTop w:val="0"/>
      <w:marBottom w:val="0"/>
      <w:divBdr>
        <w:top w:val="none" w:sz="0" w:space="0" w:color="auto"/>
        <w:left w:val="none" w:sz="0" w:space="0" w:color="auto"/>
        <w:bottom w:val="none" w:sz="0" w:space="0" w:color="auto"/>
        <w:right w:val="none" w:sz="0" w:space="0" w:color="auto"/>
      </w:divBdr>
    </w:div>
    <w:div w:id="755833348">
      <w:bodyDiv w:val="1"/>
      <w:marLeft w:val="0"/>
      <w:marRight w:val="0"/>
      <w:marTop w:val="0"/>
      <w:marBottom w:val="0"/>
      <w:divBdr>
        <w:top w:val="none" w:sz="0" w:space="0" w:color="auto"/>
        <w:left w:val="none" w:sz="0" w:space="0" w:color="auto"/>
        <w:bottom w:val="none" w:sz="0" w:space="0" w:color="auto"/>
        <w:right w:val="none" w:sz="0" w:space="0" w:color="auto"/>
      </w:divBdr>
    </w:div>
    <w:div w:id="765269207">
      <w:bodyDiv w:val="1"/>
      <w:marLeft w:val="0"/>
      <w:marRight w:val="0"/>
      <w:marTop w:val="0"/>
      <w:marBottom w:val="0"/>
      <w:divBdr>
        <w:top w:val="none" w:sz="0" w:space="0" w:color="auto"/>
        <w:left w:val="none" w:sz="0" w:space="0" w:color="auto"/>
        <w:bottom w:val="none" w:sz="0" w:space="0" w:color="auto"/>
        <w:right w:val="none" w:sz="0" w:space="0" w:color="auto"/>
      </w:divBdr>
    </w:div>
    <w:div w:id="925722088">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66662607">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680042737">
      <w:bodyDiv w:val="1"/>
      <w:marLeft w:val="0"/>
      <w:marRight w:val="0"/>
      <w:marTop w:val="0"/>
      <w:marBottom w:val="0"/>
      <w:divBdr>
        <w:top w:val="none" w:sz="0" w:space="0" w:color="auto"/>
        <w:left w:val="none" w:sz="0" w:space="0" w:color="auto"/>
        <w:bottom w:val="none" w:sz="0" w:space="0" w:color="auto"/>
        <w:right w:val="none" w:sz="0" w:space="0" w:color="auto"/>
      </w:divBdr>
    </w:div>
    <w:div w:id="1684896706">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873417285">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1960531576">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Props1.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3556</TotalTime>
  <Pages>11</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Ma, Springer Beijing</dc:creator>
  <cp:keywords/>
  <dc:description/>
  <cp:lastModifiedBy>Kun Bu</cp:lastModifiedBy>
  <cp:revision>3</cp:revision>
  <dcterms:created xsi:type="dcterms:W3CDTF">2022-11-28T03:38:00Z</dcterms:created>
  <dcterms:modified xsi:type="dcterms:W3CDTF">2022-12-05T17:11:00Z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