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proofErr w:type="spellStart"/>
      <w:r>
        <w:rPr>
          <w:rFonts w:ascii="Times New Roman" w:hAnsi="Times New Roman" w:cs="Times New Roman"/>
          <w:sz w:val="28"/>
          <w:szCs w:val="28"/>
        </w:rPr>
        <w:t>Kun</w:t>
      </w:r>
      <w:proofErr w:type="spellEnd"/>
      <w:r>
        <w:rPr>
          <w:rFonts w:ascii="Times New Roman" w:hAnsi="Times New Roman" w:cs="Times New Roman"/>
          <w:sz w:val="28"/>
          <w:szCs w:val="28"/>
        </w:rPr>
        <w:t xml:space="preserve"> Bu</w:t>
      </w:r>
      <w:proofErr w:type="gramStart"/>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proofErr w:type="gramEnd"/>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proofErr w:type="spellStart"/>
      <w:r w:rsidRPr="00D22E1A">
        <w:rPr>
          <w:rFonts w:ascii="Times New Roman" w:hAnsi="Times New Roman" w:cs="Times New Roman"/>
          <w:sz w:val="28"/>
          <w:szCs w:val="28"/>
        </w:rPr>
        <w:t>Kandethody</w:t>
      </w:r>
      <w:proofErr w:type="spellEnd"/>
      <w:r w:rsidRPr="00D22E1A">
        <w:rPr>
          <w:rFonts w:ascii="Times New Roman" w:hAnsi="Times New Roman" w:cs="Times New Roman"/>
          <w:sz w:val="28"/>
          <w:szCs w:val="28"/>
        </w:rPr>
        <w:t xml:space="preserve">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 xml:space="preserve">The purpose of this work is to detect people lying using different ensemble machine learning algorithms to conclude a better classification model through comparison. Random Forest (RF) did an efficient work while dealing with both classification and regression problems; In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w:t>
      </w:r>
      <w:proofErr w:type="spellStart"/>
      <w:r w:rsidRPr="00D22E1A">
        <w:rPr>
          <w:rFonts w:ascii="Times New Roman" w:hAnsi="Times New Roman" w:cs="Times New Roman"/>
        </w:rPr>
        <w:t>RF+SVM.Linear</w:t>
      </w:r>
      <w:proofErr w:type="spellEnd"/>
      <w:r w:rsidRPr="00D22E1A">
        <w:rPr>
          <w:rFonts w:ascii="Times New Roman" w:hAnsi="Times New Roman" w:cs="Times New Roman"/>
        </w:rPr>
        <w:t xml:space="preserve">, </w:t>
      </w:r>
      <w:proofErr w:type="spellStart"/>
      <w:r w:rsidRPr="00D22E1A">
        <w:rPr>
          <w:rFonts w:ascii="Times New Roman" w:hAnsi="Times New Roman" w:cs="Times New Roman"/>
        </w:rPr>
        <w:t>RF+SVM.Poly</w:t>
      </w:r>
      <w:proofErr w:type="spellEnd"/>
      <w:r w:rsidRPr="00D22E1A">
        <w:rPr>
          <w:rFonts w:ascii="Times New Roman" w:hAnsi="Times New Roman" w:cs="Times New Roman"/>
        </w:rPr>
        <w:t>, RF+GLM, RF+KNNs, RF+GBM (Stochastic Gradient Boosting) and RF+WSRF (Weighted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polygraph test is easy to pass for those well-trained people (</w:t>
      </w:r>
      <w:proofErr w:type="gramStart"/>
      <w:r w:rsidRPr="00D22E1A">
        <w:rPr>
          <w:sz w:val="22"/>
          <w:szCs w:val="22"/>
        </w:rPr>
        <w:t>i.e..</w:t>
      </w:r>
      <w:proofErr w:type="gramEnd"/>
      <w:r w:rsidRPr="00D22E1A">
        <w:rPr>
          <w:sz w:val="22"/>
          <w:szCs w:val="22"/>
        </w:rPr>
        <w:t xml:space="preserv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time-based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w:t>
      </w:r>
      <w:r w:rsidRPr="00D22E1A">
        <w:rPr>
          <w:sz w:val="22"/>
          <w:szCs w:val="22"/>
        </w:rPr>
        <w:lastRenderedPageBreak/>
        <w:t xml:space="preserve">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Ensemble learning, sometimes referred to as a multi-classifier system, builds and combines multiple classifiers to complete the learning task.  There are two choices for getting multiple classifiers. The first is supposed that all individual classifiers are of the same type, or homogenous. For example, both decision tree individual classifiers, or both neural network individual classifiers (i.e., Bagging and boosting, for example, Random Forest). The second is supposed that all individual classifiers are not homogeneous, or heterogeneous. For example, in this paper, we have a classification problem of deception detection, we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w:t>
      </w:r>
      <w:proofErr w:type="spellStart"/>
      <w:r w:rsidRPr="00982C16">
        <w:rPr>
          <w:rFonts w:ascii="Times New Roman" w:hAnsi="Times New Roman" w:cs="Times New Roman"/>
        </w:rPr>
        <w:t>ms</w:t>
      </w:r>
      <w:proofErr w:type="spellEnd"/>
      <w:r w:rsidRPr="00982C16">
        <w:rPr>
          <w:rFonts w:ascii="Times New Roman" w:hAnsi="Times New Roman" w:cs="Times New Roman"/>
        </w:rPr>
        <w:t xml:space="preserve"> and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sec indicates the length of video in millisecond and seconds, respectively. There are a total number of 12 variables with 1 label 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w:t>
      </w:r>
      <w:proofErr w:type="spellStart"/>
      <w:r w:rsidRPr="00845A20">
        <w:rPr>
          <w:rFonts w:ascii="Times New Roman" w:hAnsi="Times New Roman" w:cs="Times New Roman"/>
        </w:rPr>
        <w:t>VideoID</w:t>
      </w:r>
      <w:proofErr w:type="spellEnd"/>
      <w:r w:rsidRPr="00845A20">
        <w:rPr>
          <w:rFonts w:ascii="Times New Roman" w:hAnsi="Times New Roman" w:cs="Times New Roman"/>
        </w:rPr>
        <w:t xml:space="preserve"> and the last variable Transcription, a normalized </w:t>
      </w:r>
      <w:proofErr w:type="gramStart"/>
      <w:r w:rsidRPr="00845A20">
        <w:rPr>
          <w:rFonts w:ascii="Times New Roman" w:hAnsi="Times New Roman" w:cs="Times New Roman"/>
        </w:rPr>
        <w:t>box-plot</w:t>
      </w:r>
      <w:proofErr w:type="gramEnd"/>
      <w:r w:rsidRPr="00845A20">
        <w:rPr>
          <w:rFonts w:ascii="Times New Roman" w:hAnsi="Times New Roman" w:cs="Times New Roman"/>
        </w:rPr>
        <w:t xml:space="preserve"> was created for all other variables by Veracity. As shown in Figure 1, only the variables Accuracy,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have differences in Veracity, which is hard for us to start choosing features to train a classification prediction model. </w:t>
      </w:r>
    </w:p>
    <w:p w14:paraId="53128BFC" w14:textId="0E8105C5"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w:t>
      </w:r>
      <w:proofErr w:type="spellStart"/>
      <w:r w:rsidRPr="00845A20">
        <w:rPr>
          <w:rFonts w:ascii="Times New Roman" w:hAnsi="Times New Roman" w:cs="Times New Roman"/>
        </w:rPr>
        <w:t>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sec, variable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variable Accuracy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are highly correlated, however, the effect here is </w:t>
      </w:r>
      <w:proofErr w:type="gramStart"/>
      <w:r w:rsidRPr="00845A20">
        <w:rPr>
          <w:rFonts w:ascii="Times New Roman" w:hAnsi="Times New Roman" w:cs="Times New Roman"/>
        </w:rPr>
        <w:t>similar to</w:t>
      </w:r>
      <w:proofErr w:type="gramEnd"/>
      <w:r w:rsidRPr="00845A20">
        <w:rPr>
          <w:rFonts w:ascii="Times New Roman" w:hAnsi="Times New Roman" w:cs="Times New Roman"/>
        </w:rPr>
        <w:t xml:space="preserve"> that of multicollinearity in linear regression. Our learned model may not be particularly stable against small variations in the training set, because different weight vectors will have similar outputs. The training set predictions, though, will be </w:t>
      </w:r>
      <w:r w:rsidR="009A0999" w:rsidRPr="00845A20">
        <w:rPr>
          <w:rFonts w:ascii="Times New Roman" w:hAnsi="Times New Roman" w:cs="Times New Roman"/>
        </w:rPr>
        <w:t>stable</w:t>
      </w:r>
      <w:r w:rsidRPr="00845A20">
        <w:rPr>
          <w:rFonts w:ascii="Times New Roman" w:hAnsi="Times New Roman" w:cs="Times New Roman"/>
        </w:rPr>
        <w:t xml:space="preserve">, and so will test predictions if they come from the same distribution.  Based on the </w:t>
      </w:r>
      <w:r w:rsidR="009A0999" w:rsidRPr="00845A20">
        <w:rPr>
          <w:rFonts w:ascii="Times New Roman" w:hAnsi="Times New Roman" w:cs="Times New Roman"/>
        </w:rPr>
        <w:t>variable’s linear</w:t>
      </w:r>
      <w:r w:rsidRPr="00845A20">
        <w:rPr>
          <w:rFonts w:ascii="Times New Roman" w:hAnsi="Times New Roman" w:cs="Times New Roman"/>
        </w:rPr>
        <w:t xml:space="preserve"> </w:t>
      </w:r>
      <w:r w:rsidRPr="00845A20">
        <w:rPr>
          <w:rFonts w:ascii="Times New Roman" w:hAnsi="Times New Roman" w:cs="Times New Roman"/>
        </w:rPr>
        <w:lastRenderedPageBreak/>
        <w:t xml:space="preserve">correlation relationship in Figure 2, we can reduce the features dimension from 11 to 9, where the </w:t>
      </w:r>
      <w:proofErr w:type="spellStart"/>
      <w:r w:rsidRPr="00845A20">
        <w:rPr>
          <w:rFonts w:ascii="Times New Roman" w:hAnsi="Times New Roman" w:cs="Times New Roman"/>
        </w:rPr>
        <w:t>VidLength_ms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were removed because they are linearly correlated with </w:t>
      </w:r>
      <w:proofErr w:type="spellStart"/>
      <w:r w:rsidRPr="00845A20">
        <w:rPr>
          <w:rFonts w:ascii="Times New Roman" w:hAnsi="Times New Roman" w:cs="Times New Roman"/>
        </w:rPr>
        <w:t>VidLength_sec</w:t>
      </w:r>
      <w:proofErr w:type="spellEnd"/>
      <w:r w:rsidRPr="00845A20">
        <w:rPr>
          <w:rFonts w:ascii="Times New Roman" w:hAnsi="Times New Roman" w:cs="Times New Roman"/>
        </w:rPr>
        <w:t xml:space="preserve">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The next step is to fit MU3D into a machine learning model and see how the computer performs on detecting lies. We first trained three different models based on the data properties, including Support vector machine (SVM), Binary Logistic Regression (BLR) and Random Forest (RF) to predict the deception. The basic idea of these three selected algorithms is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Support Vector Machines are based on a decision plane concept that defines decision boundaries, and SVMs have been shown to perform well in a variety of settings, and are often considered one of the </w:t>
      </w:r>
      <w:proofErr w:type="gramStart"/>
      <w:r w:rsidRPr="003E57B8">
        <w:rPr>
          <w:rFonts w:ascii="Times New Roman" w:hAnsi="Times New Roman" w:cs="Times New Roman"/>
        </w:rPr>
        <w:t>best</w:t>
      </w:r>
      <w:r>
        <w:rPr>
          <w:rFonts w:ascii="Times New Roman" w:hAnsi="Times New Roman" w:cs="Times New Roman"/>
        </w:rPr>
        <w:t xml:space="preserve"> ”</w:t>
      </w:r>
      <w:r w:rsidRPr="003E57B8">
        <w:rPr>
          <w:rFonts w:ascii="Times New Roman" w:hAnsi="Times New Roman" w:cs="Times New Roman"/>
        </w:rPr>
        <w:t>out</w:t>
      </w:r>
      <w:proofErr w:type="gramEnd"/>
      <w:r w:rsidRPr="003E57B8">
        <w:rPr>
          <w:rFonts w:ascii="Times New Roman" w:hAnsi="Times New Roman" w:cs="Times New Roman"/>
        </w:rPr>
        <w:t xml:space="preserve">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classes: Lies or Truth. Besides, SVM can deal with real valued features, which means there are no categorical variables in the data, such as our dataset above, </w:t>
      </w:r>
      <w:proofErr w:type="gramStart"/>
      <w:r w:rsidRPr="003E57B8">
        <w:rPr>
          <w:rFonts w:ascii="Times New Roman" w:hAnsi="Times New Roman" w:cs="Times New Roman"/>
        </w:rPr>
        <w:t>all of</w:t>
      </w:r>
      <w:proofErr w:type="gramEnd"/>
      <w:r w:rsidRPr="003E57B8">
        <w:rPr>
          <w:rFonts w:ascii="Times New Roman" w:hAnsi="Times New Roman" w:cs="Times New Roman"/>
        </w:rPr>
        <w:t xml:space="preserve"> the features excepted the Transcription are numerical numbers, which are much </w:t>
      </w:r>
      <w:proofErr w:type="spellStart"/>
      <w:r w:rsidRPr="003E57B8">
        <w:rPr>
          <w:rFonts w:ascii="Times New Roman" w:hAnsi="Times New Roman" w:cs="Times New Roman"/>
        </w:rPr>
        <w:t>fittable</w:t>
      </w:r>
      <w:proofErr w:type="spellEnd"/>
      <w:r w:rsidRPr="003E57B8">
        <w:rPr>
          <w:rFonts w:ascii="Times New Roman" w:hAnsi="Times New Roman" w:cs="Times New Roman"/>
        </w:rPr>
        <w:t xml:space="preserve"> by using SVM. What’s more, the SVM can perform well on </w:t>
      </w:r>
      <w:proofErr w:type="gramStart"/>
      <w:r w:rsidRPr="003E57B8">
        <w:rPr>
          <w:rFonts w:ascii="Times New Roman" w:hAnsi="Times New Roman" w:cs="Times New Roman"/>
        </w:rPr>
        <w:t>a large number of</w:t>
      </w:r>
      <w:proofErr w:type="gramEnd"/>
      <w:r w:rsidRPr="003E57B8">
        <w:rPr>
          <w:rFonts w:ascii="Times New Roman" w:hAnsi="Times New Roman" w:cs="Times New Roman"/>
        </w:rPr>
        <w:t xml:space="preserve">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Where the Euclidean distance and Manhattan distance are special forms of the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w:t>
      </w:r>
      <w:r w:rsidRPr="003E57B8">
        <w:rPr>
          <w:rFonts w:ascii="Times New Roman" w:hAnsi="Times New Roman" w:cs="Times New Roman"/>
        </w:rPr>
        <w:lastRenderedPageBreak/>
        <w:t xml:space="preserve">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w:t>
      </w:r>
      <w:proofErr w:type="gramStart"/>
      <w:r w:rsidRPr="003E57B8">
        <w:rPr>
          <w:rFonts w:ascii="Times New Roman" w:hAnsi="Times New Roman" w:cs="Times New Roman"/>
        </w:rPr>
        <w:t>)  no</w:t>
      </w:r>
      <w:proofErr w:type="gramEnd"/>
      <w:r w:rsidRPr="003E57B8">
        <w:rPr>
          <w:rFonts w:ascii="Times New Roman" w:hAnsi="Times New Roman" w:cs="Times New Roman"/>
        </w:rPr>
        <w:t xml:space="preserve">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008C4652" w14:textId="10E189A8" w:rsidR="00AA6E80" w:rsidRDefault="000162FD" w:rsidP="00AA6E80">
      <w:pPr>
        <w:ind w:left="720"/>
        <w:rPr>
          <w:rFonts w:ascii="Times New Roman" w:hAnsi="Times New Roman" w:cs="Times New Roman"/>
          <w:lang w:eastAsia="zh-CN"/>
        </w:rPr>
      </w:pPr>
      <w:r w:rsidRPr="000162FD">
        <w:rPr>
          <w:rFonts w:ascii="Times New Roman" w:hAnsi="Times New Roman" w:cs="Times New Roman"/>
          <w:lang w:eastAsia="zh-CN"/>
        </w:rPr>
        <w:t>According to Fern ́</w:t>
      </w:r>
      <w:proofErr w:type="spellStart"/>
      <w:r w:rsidRPr="000162FD">
        <w:rPr>
          <w:rFonts w:ascii="Times New Roman" w:hAnsi="Times New Roman" w:cs="Times New Roman"/>
          <w:lang w:eastAsia="zh-CN"/>
        </w:rPr>
        <w:t>andez</w:t>
      </w:r>
      <w:proofErr w:type="spellEnd"/>
      <w:r w:rsidRPr="000162FD">
        <w:rPr>
          <w:rFonts w:ascii="Times New Roman" w:hAnsi="Times New Roman" w:cs="Times New Roman"/>
          <w:lang w:eastAsia="zh-CN"/>
        </w:rPr>
        <w:t>-Delgado et al. (2014)</w:t>
      </w:r>
      <w:proofErr w:type="gramStart"/>
      <w:r w:rsidRPr="000162FD">
        <w:rPr>
          <w:rFonts w:ascii="Times New Roman" w:hAnsi="Times New Roman" w:cs="Times New Roman"/>
          <w:lang w:eastAsia="zh-CN"/>
        </w:rPr>
        <w:t>, ”The</w:t>
      </w:r>
      <w:proofErr w:type="gramEnd"/>
      <w:r w:rsidRPr="000162FD">
        <w:rPr>
          <w:rFonts w:ascii="Times New Roman" w:hAnsi="Times New Roman" w:cs="Times New Roman"/>
          <w:lang w:eastAsia="zh-CN"/>
        </w:rPr>
        <w:t xml:space="preserv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w:t>
      </w:r>
      <w:proofErr w:type="spellStart"/>
      <w:r w:rsidRPr="000162FD">
        <w:rPr>
          <w:rFonts w:ascii="Times New Roman" w:hAnsi="Times New Roman" w:cs="Times New Roman"/>
          <w:lang w:eastAsia="zh-CN"/>
        </w:rPr>
        <w:t>oob</w:t>
      </w:r>
      <w:proofErr w:type="spellEnd"/>
      <w:r w:rsidRPr="000162FD">
        <w:rPr>
          <w:rFonts w:ascii="Times New Roman" w:hAnsi="Times New Roman" w:cs="Times New Roman"/>
          <w:lang w:eastAsia="zh-CN"/>
        </w:rPr>
        <w:t>)</w:t>
      </w:r>
      <w:proofErr w:type="gramStart"/>
      <w:r w:rsidRPr="000162FD">
        <w:rPr>
          <w:rFonts w:ascii="Times New Roman" w:hAnsi="Times New Roman" w:cs="Times New Roman"/>
          <w:lang w:eastAsia="zh-CN"/>
        </w:rPr>
        <w:t>) .</w:t>
      </w:r>
      <w:proofErr w:type="gramEnd"/>
      <w:r w:rsidRPr="000162FD">
        <w:rPr>
          <w:rFonts w:ascii="Times New Roman" w:hAnsi="Times New Roman" w:cs="Times New Roman"/>
          <w:lang w:eastAsia="zh-CN"/>
        </w:rPr>
        <w:t xml:space="preserve"> Repeat </w:t>
      </w:r>
      <w:proofErr w:type="gramStart"/>
      <w:r w:rsidRPr="000162FD">
        <w:rPr>
          <w:rFonts w:ascii="Times New Roman" w:hAnsi="Times New Roman" w:cs="Times New Roman"/>
          <w:lang w:eastAsia="zh-CN"/>
        </w:rPr>
        <w:t>this dozens</w:t>
      </w:r>
      <w:proofErr w:type="gramEnd"/>
      <w:r w:rsidRPr="000162FD">
        <w:rPr>
          <w:rFonts w:ascii="Times New Roman" w:hAnsi="Times New Roman" w:cs="Times New Roman"/>
          <w:lang w:eastAsia="zh-CN"/>
        </w:rPr>
        <w:t xml:space="preserve"> or hundreds of times, and then calculate the average of the results. The growth and pruning of each tree </w:t>
      </w:r>
      <w:proofErr w:type="gramStart"/>
      <w:r w:rsidRPr="000162FD">
        <w:rPr>
          <w:rFonts w:ascii="Times New Roman" w:hAnsi="Times New Roman" w:cs="Times New Roman"/>
          <w:lang w:eastAsia="zh-CN"/>
        </w:rPr>
        <w:t>is</w:t>
      </w:r>
      <w:proofErr w:type="gramEnd"/>
      <w:r w:rsidRPr="000162FD">
        <w:rPr>
          <w:rFonts w:ascii="Times New Roman" w:hAnsi="Times New Roman" w:cs="Times New Roman"/>
          <w:lang w:eastAsia="zh-CN"/>
        </w:rPr>
        <w:t xml:space="preserve"> not based on any error measure, which means that the variance of each tree is high. However, by averaging the results, you can reduce the variance without increasing the bias according to </w:t>
      </w:r>
      <w:proofErr w:type="spellStart"/>
      <w:r w:rsidRPr="000162FD">
        <w:rPr>
          <w:rFonts w:ascii="Times New Roman" w:hAnsi="Times New Roman" w:cs="Times New Roman"/>
          <w:lang w:eastAsia="zh-CN"/>
        </w:rPr>
        <w:t>Merentitis</w:t>
      </w:r>
      <w:proofErr w:type="spellEnd"/>
      <w:r w:rsidRPr="000162FD">
        <w:rPr>
          <w:rFonts w:ascii="Times New Roman" w:hAnsi="Times New Roman" w:cs="Times New Roman"/>
          <w:lang w:eastAsia="zh-CN"/>
        </w:rPr>
        <w:t xml:space="preserve"> et. al (2014). </w:t>
      </w:r>
    </w:p>
    <w:p w14:paraId="3FF483A3"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The next thing that random forest brings to the table is that concurrently with the random sample of the data, that is, bagging, it also takes a random sample of the input features at each split. We will use the default random number of the predictors that are sampled, which, for classification problems, is the square root of the total predictors. The advantage of RF by doing this random sample of the features at each split and incorporating it into the methodology, one can mitigate the effect of a highly correlated predictor, becoming the main driver in </w:t>
      </w:r>
      <w:proofErr w:type="gramStart"/>
      <w:r w:rsidRPr="00AA6E80">
        <w:rPr>
          <w:rFonts w:ascii="Times New Roman" w:hAnsi="Times New Roman" w:cs="Times New Roman"/>
          <w:lang w:eastAsia="zh-CN"/>
        </w:rPr>
        <w:t>all of</w:t>
      </w:r>
      <w:proofErr w:type="gramEnd"/>
      <w:r w:rsidRPr="00AA6E80">
        <w:rPr>
          <w:rFonts w:ascii="Times New Roman" w:hAnsi="Times New Roman" w:cs="Times New Roman"/>
          <w:lang w:eastAsia="zh-CN"/>
        </w:rPr>
        <w:t xml:space="preserve"> the bootstrapped trees. The subsequent averaging of the trees that are less correlated to each other is more generalizable and robust to outliers than if you only performed bagging. </w:t>
      </w:r>
    </w:p>
    <w:p w14:paraId="67AECB06"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Thomas G. </w:t>
      </w:r>
      <w:proofErr w:type="spellStart"/>
      <w:r w:rsidRPr="00AA6E80">
        <w:rPr>
          <w:rFonts w:ascii="Times New Roman" w:hAnsi="Times New Roman" w:cs="Times New Roman"/>
          <w:lang w:eastAsia="zh-CN"/>
        </w:rPr>
        <w:t>Dietterich</w:t>
      </w:r>
      <w:proofErr w:type="spellEnd"/>
      <w:r w:rsidRPr="00AA6E80">
        <w:rPr>
          <w:rFonts w:ascii="Times New Roman" w:hAnsi="Times New Roman" w:cs="Times New Roman"/>
          <w:lang w:eastAsia="zh-CN"/>
        </w:rPr>
        <w:t xml:space="preserve"> pointed out that the effectiveness of ensemble learning can be attributed to the reasons from both statistical and computational. Therefore, in this paper, we applied the Random Forest-based Ensemble Learning to improve the prediction performance. We fit the MU3D video level data set into Random Forest-based ensemble learning models, which includes </w:t>
      </w:r>
      <w:proofErr w:type="spellStart"/>
      <w:r w:rsidRPr="00AA6E80">
        <w:rPr>
          <w:rFonts w:ascii="Times New Roman" w:hAnsi="Times New Roman" w:cs="Times New Roman"/>
          <w:lang w:eastAsia="zh-CN"/>
        </w:rPr>
        <w:t>RF+SVM.Linear</w:t>
      </w:r>
      <w:proofErr w:type="spellEnd"/>
      <w:r w:rsidRPr="00AA6E80">
        <w:rPr>
          <w:rFonts w:ascii="Times New Roman" w:hAnsi="Times New Roman" w:cs="Times New Roman"/>
          <w:lang w:eastAsia="zh-CN"/>
        </w:rPr>
        <w:t xml:space="preserve">(SVM with linear kernel), </w:t>
      </w:r>
      <w:proofErr w:type="spellStart"/>
      <w:r w:rsidRPr="00AA6E80">
        <w:rPr>
          <w:rFonts w:ascii="Times New Roman" w:hAnsi="Times New Roman" w:cs="Times New Roman"/>
          <w:lang w:eastAsia="zh-CN"/>
        </w:rPr>
        <w:t>RF+SVM.Poly</w:t>
      </w:r>
      <w:proofErr w:type="spellEnd"/>
      <w:r w:rsidRPr="00AA6E80">
        <w:rPr>
          <w:rFonts w:ascii="Times New Roman" w:hAnsi="Times New Roman" w:cs="Times New Roman"/>
          <w:lang w:eastAsia="zh-CN"/>
        </w:rPr>
        <w:t xml:space="preserve">(SVM with polynomial kernel), </w:t>
      </w:r>
      <w:r w:rsidRPr="00AA6E80">
        <w:rPr>
          <w:rFonts w:ascii="Times New Roman" w:hAnsi="Times New Roman" w:cs="Times New Roman"/>
          <w:lang w:eastAsia="zh-CN"/>
        </w:rPr>
        <w:lastRenderedPageBreak/>
        <w:t>RF+</w:t>
      </w:r>
      <w:proofErr w:type="gramStart"/>
      <w:r w:rsidRPr="00AA6E80">
        <w:rPr>
          <w:rFonts w:ascii="Times New Roman" w:hAnsi="Times New Roman" w:cs="Times New Roman"/>
          <w:lang w:eastAsia="zh-CN"/>
        </w:rPr>
        <w:t>GLM(</w:t>
      </w:r>
      <w:proofErr w:type="gramEnd"/>
      <w:r w:rsidRPr="00AA6E80">
        <w:rPr>
          <w:rFonts w:ascii="Times New Roman" w:hAnsi="Times New Roman" w:cs="Times New Roman"/>
          <w:lang w:eastAsia="zh-CN"/>
        </w:rPr>
        <w:t>Generalized Linear Model), RF+KNNs(k-Nearest Neighbors), RF+GBM(Stochastic Gradient Boosting) and RF+WSRF(Weighted Subspace Random Forest). We keep our ensemble learning as simple as just combining one algorithm with RF at each time to avoid complicated models, because the more complicated the model is the easier it will cause overfitting. Section 5 explains a comprehensive comparison of the model performance based on the experimental, and then we conclude our new combination of algorithms performs better than the traditional machine learning models. </w:t>
      </w:r>
    </w:p>
    <w:p w14:paraId="5E9B6326" w14:textId="77777777" w:rsidR="005536BB" w:rsidRDefault="005536BB" w:rsidP="005536BB">
      <w:pPr>
        <w:pStyle w:val="Heading30"/>
        <w:rPr>
          <w:lang w:eastAsia="zh-CN"/>
        </w:rPr>
      </w:pPr>
    </w:p>
    <w:p w14:paraId="0A37838C" w14:textId="68B947B9" w:rsidR="005536BB" w:rsidRDefault="005536BB" w:rsidP="005536BB">
      <w:pPr>
        <w:pStyle w:val="Heading30"/>
      </w:pPr>
      <w:r w:rsidRPr="00365F9A">
        <w:t xml:space="preserve">Results </w:t>
      </w:r>
    </w:p>
    <w:p w14:paraId="27016BFC" w14:textId="34699C5D" w:rsidR="00AA6E80" w:rsidRDefault="00AA6E80" w:rsidP="00AA6E80">
      <w:pPr>
        <w:pStyle w:val="Heading30"/>
        <w:ind w:left="720"/>
      </w:pPr>
      <w:r w:rsidRPr="00982C16">
        <w:t>Exp</w:t>
      </w:r>
      <w:r>
        <w:t>erimental</w:t>
      </w:r>
    </w:p>
    <w:p w14:paraId="276CDC29" w14:textId="46073CAA" w:rsidR="00AA6E80" w:rsidRPr="00365F9A" w:rsidRDefault="00AA6E80" w:rsidP="00AA6E80">
      <w:pPr>
        <w:pStyle w:val="Heading30"/>
        <w:ind w:left="720" w:firstLine="720"/>
      </w:pPr>
      <w:r>
        <w:t>Experiments Setup</w:t>
      </w:r>
    </w:p>
    <w:p w14:paraId="0EBE4411" w14:textId="3E0E9142" w:rsidR="005536BB" w:rsidRDefault="00AA6E80" w:rsidP="005536BB">
      <w:pPr>
        <w:rPr>
          <w:rFonts w:ascii="Times New Roman" w:hAnsi="Times New Roman" w:cs="Times New Roman"/>
        </w:rPr>
      </w:pPr>
      <w:r w:rsidRPr="00AA6E80">
        <w:rPr>
          <w:rFonts w:ascii="Times New Roman" w:hAnsi="Times New Roman" w:cs="Times New Roman"/>
        </w:rPr>
        <w:t>As mentioned in the Data description section, the MU3D contains 320 data cells that tell truths and lies. 80 targets were recorded speaking honestly and dishonestly about their social relationships. Each target generated 4 different levels (i.e., positive truth, negative truth, positive lie, negative lie), yielding 320 videos data cells. Before building our models with SVM and BLR, we choose a common split ratio as 80:20 for training/validation and testing. As for the RF, we do not split our dataset because Random Forest does not require a split sampling method to assess accuracy of the model. It performs internal validation as 2-3rd of available training data is used to grow each tree and the remaining one-third portion of training data is always used to calculate out-of-bag error to assess model performance.</w:t>
      </w:r>
    </w:p>
    <w:p w14:paraId="5515182E" w14:textId="07676417" w:rsidR="00AA6E80" w:rsidRPr="00365F9A" w:rsidRDefault="00AA6E80" w:rsidP="003F41ED">
      <w:pPr>
        <w:pStyle w:val="Heading30"/>
        <w:ind w:left="720" w:firstLine="720"/>
      </w:pPr>
      <w:r>
        <w:t>Normalization</w:t>
      </w:r>
    </w:p>
    <w:p w14:paraId="7F6A0CF0"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Normalization is a data preparation technique that is frequently used in machine learning. The process of transforming the columns in a dataset to the same scale is referred to as normalization. Every dataset does not need to be normalized for machine learning. It is only required when the ranges of characteristics are different. Standardization Scaling, that is, centering variables at zero and standardizing the variance at one. Subtracting the mean of each observation and then dividing by the standard deviation is the procedure as </w:t>
      </w:r>
    </w:p>
    <w:p w14:paraId="227F556A" w14:textId="7858FAD9" w:rsidR="003F41ED" w:rsidRPr="003F41ED" w:rsidRDefault="003F41ED" w:rsidP="003F41ED">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m:oMathPara>
    </w:p>
    <w:p w14:paraId="09FC91A9"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For example, the ranges of variables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ms</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sec and Attractive, Trust-worthy, Anxious are varied. Therefore, normalization was applied for the MU3D. Note that Normalization was done after splitting the data between training and test set, using only the data from the training set. This is because when normalizing the test set, one should apply the normalization parameters previously obtained from the training set as is. Recalculate them on the test set would be inconsistent with the model and this would</w:t>
      </w:r>
    </w:p>
    <w:p w14:paraId="396CC52E"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produce wrong predictions, and the test set plays the role of fresh unseen data, so it’s not supposed to be accessible at the training stage. Using any information coming from the test set before or during training is a potential bias in the evaluation of the performance.</w:t>
      </w:r>
    </w:p>
    <w:p w14:paraId="1100C4C7" w14:textId="2A06D60A" w:rsidR="003F41ED" w:rsidRPr="00365F9A" w:rsidRDefault="003F41ED" w:rsidP="003F41ED">
      <w:pPr>
        <w:pStyle w:val="Heading30"/>
        <w:ind w:left="720" w:firstLine="720"/>
      </w:pPr>
      <w:bookmarkStart w:id="1" w:name="_Hlk120480637"/>
      <w:r>
        <w:t xml:space="preserve">Feature Engineering  </w:t>
      </w:r>
    </w:p>
    <w:bookmarkEnd w:id="1"/>
    <w:p w14:paraId="3675E9BB"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lastRenderedPageBreak/>
        <w:t>Since there are more than 10 dimensions in this MU3D, as shown in Table 1 and Figure 2, multicollinearity needs to be addressed and removed. We applied the Principal Component Analysis (PCA), which takes advantage of multicollinearity and combines the highly correlated variables into a set of uncorrelated variables. Therefore, PCA can effectively eliminate multicollinearity between features. Here in Figure 5 shows the scree-plot and the cumulative variance plot from PCA, which indicated the cutoff number of PCs is 5. </w:t>
      </w:r>
    </w:p>
    <w:p w14:paraId="4FE755AF" w14:textId="60312F38" w:rsidR="00AA6E80" w:rsidRDefault="003F41ED" w:rsidP="005536BB">
      <w:pPr>
        <w:rPr>
          <w:rFonts w:ascii="Times New Roman" w:hAnsi="Times New Roman" w:cs="Times New Roman"/>
        </w:rPr>
      </w:pPr>
      <w:r w:rsidRPr="003F41ED">
        <w:rPr>
          <w:rFonts w:ascii="Times New Roman" w:hAnsi="Times New Roman" w:cs="Times New Roman"/>
        </w:rPr>
        <w:t xml:space="preserve">Figure 6 shows the MSE by the number of trees in the model. We can see that as the trees are added, significant improvement in MSE occurs early on and then flatlines just before 400 trees are built in the forest, and the optimal tree can be specified in the model. Here we split the data as 80/20 and our model’s optimal number of trees is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 334. Based on this optimal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the error rate in the training set is just 0.78%. Figure 7 and is the </w:t>
      </w:r>
      <w:proofErr w:type="gramStart"/>
      <w:r w:rsidRPr="003F41ED">
        <w:rPr>
          <w:rFonts w:ascii="Times New Roman" w:hAnsi="Times New Roman" w:cs="Times New Roman"/>
        </w:rPr>
        <w:t>Random forest</w:t>
      </w:r>
      <w:proofErr w:type="gramEnd"/>
      <w:r w:rsidRPr="003F41ED">
        <w:rPr>
          <w:rFonts w:ascii="Times New Roman" w:hAnsi="Times New Roman" w:cs="Times New Roman"/>
        </w:rPr>
        <w:t xml:space="preserve"> variance importance plot and Gini plot of random forest, which indicated the 5 selected features are Accuracy, Trustworthy, Anxious, </w:t>
      </w:r>
      <w:proofErr w:type="spellStart"/>
      <w:r w:rsidRPr="003F41ED">
        <w:rPr>
          <w:rFonts w:ascii="Times New Roman" w:hAnsi="Times New Roman" w:cs="Times New Roman"/>
        </w:rPr>
        <w:t>WordCount</w:t>
      </w:r>
      <w:proofErr w:type="spellEnd"/>
      <w:r w:rsidRPr="003F41ED">
        <w:rPr>
          <w:rFonts w:ascii="Times New Roman" w:hAnsi="Times New Roman" w:cs="Times New Roman"/>
        </w:rPr>
        <w:t xml:space="preserve"> and Attractive.</w:t>
      </w:r>
    </w:p>
    <w:p w14:paraId="065ADC37" w14:textId="0943AD08" w:rsidR="003F41ED" w:rsidRPr="00365F9A" w:rsidRDefault="003F41ED" w:rsidP="003F41ED">
      <w:pPr>
        <w:pStyle w:val="Heading30"/>
        <w:ind w:left="720" w:firstLine="720"/>
      </w:pPr>
      <w:r>
        <w:t>Ensemble Learning with Selected Algorithms</w:t>
      </w:r>
    </w:p>
    <w:p w14:paraId="3EA5859B" w14:textId="00C8F061"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​​Parmar et. al (2018) explained that Since RF itself is an ensemble learning method, the widely discussed problem for RF is its overfitting problem. Segal, Mark R (2004) provides the Machine Learning Benchmarks on </w:t>
      </w:r>
      <w:proofErr w:type="gramStart"/>
      <w:r w:rsidRPr="00B035DC">
        <w:rPr>
          <w:rFonts w:ascii="Times New Roman" w:hAnsi="Times New Roman" w:cs="Times New Roman"/>
        </w:rPr>
        <w:t>RF</w:t>
      </w:r>
      <w:proofErr w:type="gramEnd"/>
      <w:r w:rsidRPr="00B035DC">
        <w:rPr>
          <w:rFonts w:ascii="Times New Roman" w:hAnsi="Times New Roman" w:cs="Times New Roman"/>
        </w:rPr>
        <w:t xml:space="preserve"> and he mentioned that some researchers believe that RF does not overfit because of the two random processes in random sampling for each tree node and random selecting features for each splitting. However, since the random forest is based on the decision tree, the decision tree has been proved to have an overfit problem. In addition, most machine learning scientists believe that those two random processes in RF can only help to reduce the chance of overfitting but </w:t>
      </w:r>
      <w:proofErr w:type="spellStart"/>
      <w:r w:rsidRPr="00B035DC">
        <w:rPr>
          <w:rFonts w:ascii="Times New Roman" w:hAnsi="Times New Roman" w:cs="Times New Roman"/>
        </w:rPr>
        <w:t>can not</w:t>
      </w:r>
      <w:proofErr w:type="spellEnd"/>
      <w:r w:rsidRPr="00B035DC">
        <w:rPr>
          <w:rFonts w:ascii="Times New Roman" w:hAnsi="Times New Roman" w:cs="Times New Roman"/>
        </w:rPr>
        <w:t xml:space="preserve"> avoid it. Based on this opinion, this paper implements the Random forest-based ensemble learning method, which helps improve the model prediction performance while reducing the chance of model overfitting. The core idea is by the different types of </w:t>
      </w:r>
      <w:proofErr w:type="gramStart"/>
      <w:r w:rsidRPr="00B035DC">
        <w:rPr>
          <w:rFonts w:ascii="Times New Roman" w:hAnsi="Times New Roman" w:cs="Times New Roman"/>
        </w:rPr>
        <w:t>ensemble</w:t>
      </w:r>
      <w:proofErr w:type="gramEnd"/>
      <w:r w:rsidRPr="00B035DC">
        <w:rPr>
          <w:rFonts w:ascii="Times New Roman" w:hAnsi="Times New Roman" w:cs="Times New Roman"/>
        </w:rPr>
        <w:t>, such as Averaging, Majority vote, and Weighted average. </w:t>
      </w:r>
    </w:p>
    <w:p w14:paraId="6F521FBA" w14:textId="37BA57F6"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Ensemble learning is the key ingredient for winning almost all of the machine learning </w:t>
      </w:r>
      <w:proofErr w:type="gramStart"/>
      <w:r w:rsidRPr="00B035DC">
        <w:rPr>
          <w:rFonts w:ascii="Times New Roman" w:hAnsi="Times New Roman" w:cs="Times New Roman"/>
        </w:rPr>
        <w:t>hackathons, and</w:t>
      </w:r>
      <w:proofErr w:type="gramEnd"/>
      <w:r w:rsidRPr="00B035DC">
        <w:rPr>
          <w:rFonts w:ascii="Times New Roman" w:hAnsi="Times New Roman" w:cs="Times New Roman"/>
        </w:rPr>
        <w:t xml:space="preserve"> makes the model more robust and stable thus ensuring decent performance on the test cases in most scenarios. One can use </w:t>
      </w:r>
      <w:proofErr w:type="spellStart"/>
      <w:r w:rsidRPr="00B035DC">
        <w:rPr>
          <w:rFonts w:ascii="Times New Roman" w:hAnsi="Times New Roman" w:cs="Times New Roman"/>
        </w:rPr>
        <w:t>ensembling</w:t>
      </w:r>
      <w:proofErr w:type="spellEnd"/>
      <w:r w:rsidRPr="00B035DC">
        <w:rPr>
          <w:rFonts w:ascii="Times New Roman" w:hAnsi="Times New Roman" w:cs="Times New Roman"/>
        </w:rPr>
        <w:t xml:space="preserve"> to capture linear and simple as well nonlinear complex relationships in the data. This can be done by using two different models and forming an ensemble of two. In this paper, we include 6 different random-forest based ensemble learning </w:t>
      </w:r>
      <w:proofErr w:type="gramStart"/>
      <w:r w:rsidRPr="00B035DC">
        <w:rPr>
          <w:rFonts w:ascii="Times New Roman" w:hAnsi="Times New Roman" w:cs="Times New Roman"/>
        </w:rPr>
        <w:t>models :</w:t>
      </w:r>
      <w:proofErr w:type="gramEnd"/>
      <w:r w:rsidRPr="00B035DC">
        <w:rPr>
          <w:rFonts w:ascii="Times New Roman" w:hAnsi="Times New Roman" w:cs="Times New Roman"/>
        </w:rPr>
        <w:t xml:space="preserve"> </w:t>
      </w:r>
      <w:proofErr w:type="spellStart"/>
      <w:r w:rsidRPr="00B035DC">
        <w:rPr>
          <w:rFonts w:ascii="Times New Roman" w:hAnsi="Times New Roman" w:cs="Times New Roman"/>
        </w:rPr>
        <w:t>RF+SVM.Linear</w:t>
      </w:r>
      <w:proofErr w:type="spellEnd"/>
      <w:r w:rsidRPr="00B035DC">
        <w:rPr>
          <w:rFonts w:ascii="Times New Roman" w:hAnsi="Times New Roman" w:cs="Times New Roman"/>
        </w:rPr>
        <w:t xml:space="preserve">(SVM with linear kernel), </w:t>
      </w:r>
      <w:proofErr w:type="spellStart"/>
      <w:r w:rsidRPr="00B035DC">
        <w:rPr>
          <w:rFonts w:ascii="Times New Roman" w:hAnsi="Times New Roman" w:cs="Times New Roman"/>
        </w:rPr>
        <w:t>RF+SVM.Poly</w:t>
      </w:r>
      <w:proofErr w:type="spellEnd"/>
      <w:r w:rsidRPr="00B035DC">
        <w:rPr>
          <w:rFonts w:ascii="Times New Roman" w:hAnsi="Times New Roman" w:cs="Times New Roman"/>
        </w:rPr>
        <w:t>(SVM with polynomial kernel), RF+GLM(Generalized Linear Model), RF+KNNs(k-Nearest Neighbors), RF+GBM(Stochastic Gradient Boosting) and RF+WSRF(Weighted Subspace Random Forest). </w:t>
      </w:r>
    </w:p>
    <w:p w14:paraId="3C98094C" w14:textId="77777777" w:rsidR="00B035DC" w:rsidRPr="00B035DC" w:rsidRDefault="00B035DC" w:rsidP="00B035DC">
      <w:pPr>
        <w:rPr>
          <w:rFonts w:ascii="Times New Roman" w:hAnsi="Times New Roman" w:cs="Times New Roman"/>
        </w:rPr>
      </w:pPr>
      <w:r w:rsidRPr="00B035DC">
        <w:rPr>
          <w:rFonts w:ascii="Times New Roman" w:hAnsi="Times New Roman" w:cs="Times New Roman"/>
        </w:rPr>
        <w:t>Overall, Ensemble method is a meta-algorithm that combines several machine learning techniques into a prediction model to achieve the effect of reducing variance (bagging), boosting (boosting) or improving prediction (stacking). </w:t>
      </w:r>
    </w:p>
    <w:p w14:paraId="77B10829" w14:textId="35D004DC" w:rsidR="00B035DC" w:rsidRPr="00365F9A" w:rsidRDefault="00B035DC" w:rsidP="00B035DC">
      <w:pPr>
        <w:pStyle w:val="Heading30"/>
        <w:ind w:left="720" w:firstLine="720"/>
      </w:pPr>
      <w:r>
        <w:t>Computational Results</w:t>
      </w:r>
    </w:p>
    <w:p w14:paraId="50E53863" w14:textId="77777777" w:rsidR="00B035DC" w:rsidRDefault="00B035DC" w:rsidP="00B035DC">
      <w:pPr>
        <w:pStyle w:val="NormalWeb"/>
        <w:spacing w:before="0" w:beforeAutospacing="0" w:after="0" w:afterAutospacing="0"/>
        <w:jc w:val="both"/>
      </w:pPr>
      <w:r>
        <w:rPr>
          <w:color w:val="000000"/>
          <w:sz w:val="22"/>
          <w:szCs w:val="22"/>
        </w:rPr>
        <w:t>Our results show that RF+</w:t>
      </w:r>
      <w:proofErr w:type="gramStart"/>
      <w:r>
        <w:rPr>
          <w:color w:val="000000"/>
          <w:sz w:val="22"/>
          <w:szCs w:val="22"/>
        </w:rPr>
        <w:t>GBM(</w:t>
      </w:r>
      <w:proofErr w:type="gramEnd"/>
      <w:r>
        <w:rPr>
          <w:color w:val="000000"/>
          <w:sz w:val="22"/>
          <w:szCs w:val="22"/>
        </w:rPr>
        <w:t>Stochastic Gradient Boosting) provides the highest prediction among the other ensemble learning methods. Table 2 shows the experimental results with accuracy, sensitivity, specificity and kappa value for each ensemble learning. </w:t>
      </w:r>
    </w:p>
    <w:p w14:paraId="4FA53E1C" w14:textId="77777777" w:rsidR="00B035DC" w:rsidRDefault="00B035DC" w:rsidP="00B035DC">
      <w:pPr>
        <w:spacing w:after="0" w:line="240" w:lineRule="auto"/>
        <w:jc w:val="both"/>
        <w:rPr>
          <w:rFonts w:ascii="Times New Roman" w:hAnsi="Times New Roman" w:cs="Times New Roman"/>
        </w:rPr>
      </w:pPr>
    </w:p>
    <w:p w14:paraId="5DE1C790" w14:textId="6EE483E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According to Table 2 and Figure 8, our result shows that RF has a better performance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individual classifier; followed by the WSRF model and KNNs. Although GBM does not show a good performance as an individual classifier, it achieves the highest accuracy when ensemble with RF compared with other RF based ensemble learning classifiers. In addition, the computational time is higher in all the </w:t>
      </w:r>
      <w:r w:rsidRPr="00B035DC">
        <w:rPr>
          <w:rFonts w:ascii="Times New Roman" w:eastAsia="Times New Roman" w:hAnsi="Times New Roman" w:cs="Times New Roman"/>
          <w:color w:val="000000"/>
          <w:lang w:eastAsia="zh-CN"/>
        </w:rPr>
        <w:lastRenderedPageBreak/>
        <w:t>ensemble studies compared to the individual classifier, which inevitably due to the model complexity, however, RF+GBM has the highest performance with acceptable model running time at the same time, which stands it out from all the classifiers. </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2C807F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 conclusion, RF+GBM and RF+WSRF ranked the top 2 among the other ensemble learning models, with overall accuracy 0.9750 and 0.9609, sensitivity 0.9875 and 0.9781, specificity 0.9625 and 0.9437, Kappa 0.9500 and 0.9219, respectively. Although </w:t>
      </w:r>
      <w:proofErr w:type="spellStart"/>
      <w:r w:rsidRPr="00B035DC">
        <w:rPr>
          <w:rFonts w:ascii="Times New Roman" w:eastAsia="Times New Roman" w:hAnsi="Times New Roman" w:cs="Times New Roman"/>
          <w:color w:val="000000"/>
          <w:lang w:eastAsia="zh-CN"/>
        </w:rPr>
        <w:t>RF+SVM.Linear</w:t>
      </w:r>
      <w:proofErr w:type="spellEnd"/>
      <w:r w:rsidRPr="00B035DC">
        <w:rPr>
          <w:rFonts w:ascii="Times New Roman" w:eastAsia="Times New Roman" w:hAnsi="Times New Roman" w:cs="Times New Roman"/>
          <w:color w:val="000000"/>
          <w:lang w:eastAsia="zh-CN"/>
        </w:rPr>
        <w:t xml:space="preserve"> has the highest sensitivity, the specificities are the lowest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six methods, which means there are few false negative results and more false positive results, that is, the model correctly predicts the lie cases but misclassified the truth. </w:t>
      </w:r>
    </w:p>
    <w:p w14:paraId="58A56A7D" w14:textId="77777777" w:rsidR="00B035DC" w:rsidRDefault="00B035DC" w:rsidP="00B035DC">
      <w:pPr>
        <w:rPr>
          <w:rFonts w:ascii="Times New Roman" w:hAnsi="Times New Roman" w:cs="Times New Roman"/>
        </w:rPr>
      </w:pP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Pr="00E82B77" w:rsidRDefault="001F2699" w:rsidP="00365F9A">
      <w:pPr>
        <w:pStyle w:val="Heading30"/>
      </w:pPr>
      <w:r w:rsidRPr="00E82B77">
        <w:t>Data availability</w:t>
      </w:r>
    </w:p>
    <w:p w14:paraId="045154EA" w14:textId="6B951B9B" w:rsidR="00484BCC" w:rsidRDefault="00E82B77" w:rsidP="00300BC0">
      <w:pPr>
        <w:rPr>
          <w:rFonts w:ascii="Times New Roman" w:hAnsi="Times New Roman" w:cs="Times New Roman"/>
        </w:rPr>
      </w:pPr>
      <w:r w:rsidRPr="00E82B77">
        <w:rPr>
          <w:rFonts w:ascii="Times New Roman" w:hAnsi="Times New Roman" w:cs="Times New Roman"/>
        </w:rPr>
        <w:t>The Miami University Deception Detection Database (MU3D) is a free resource</w:t>
      </w:r>
      <w:r>
        <w:rPr>
          <w:rFonts w:ascii="Times New Roman" w:hAnsi="Times New Roman" w:cs="Times New Roman"/>
        </w:rPr>
        <w:t xml:space="preserve"> and it can be accessed at </w:t>
      </w:r>
      <w:hyperlink r:id="rId9" w:history="1">
        <w:r w:rsidRPr="001E0095">
          <w:rPr>
            <w:rStyle w:val="Hyperlink"/>
            <w:rFonts w:ascii="Times New Roman" w:hAnsi="Times New Roman" w:cs="Times New Roman"/>
          </w:rPr>
          <w:t>https://link.springer.com/article/10.3758/s13428-018-1061-4</w:t>
        </w:r>
      </w:hyperlink>
      <w:r>
        <w:rPr>
          <w:rFonts w:ascii="Times New Roman" w:hAnsi="Times New Roman" w:cs="Times New Roman"/>
        </w:rPr>
        <w:t xml:space="preserve"> Or by contact directly to the original author Dr. </w:t>
      </w:r>
      <w:r w:rsidRPr="00E82B77">
        <w:rPr>
          <w:rFonts w:ascii="Times New Roman" w:hAnsi="Times New Roman" w:cs="Times New Roman"/>
        </w:rPr>
        <w:t>E. Paige Lloyd</w:t>
      </w:r>
      <w:r>
        <w:rPr>
          <w:rFonts w:ascii="Times New Roman" w:hAnsi="Times New Roman" w:cs="Times New Roman"/>
        </w:rPr>
        <w:t xml:space="preserve"> at </w:t>
      </w:r>
      <w:hyperlink r:id="rId10" w:history="1">
        <w:r w:rsidRPr="001E0095">
          <w:rPr>
            <w:rStyle w:val="Hyperlink"/>
            <w:rFonts w:ascii="Times New Roman" w:hAnsi="Times New Roman" w:cs="Times New Roman"/>
          </w:rPr>
          <w:t>paige.lloyd@du.edu</w:t>
        </w:r>
      </w:hyperlink>
      <w:r>
        <w:rPr>
          <w:rFonts w:ascii="Times New Roman" w:hAnsi="Times New Roman" w:cs="Times New Roman"/>
        </w:rPr>
        <w:t xml:space="preserve"> . </w:t>
      </w:r>
    </w:p>
    <w:p w14:paraId="2F29BCFC" w14:textId="77777777" w:rsidR="00E82B77" w:rsidRPr="00372649" w:rsidRDefault="00E82B77" w:rsidP="00300BC0">
      <w:pPr>
        <w:rPr>
          <w:rFonts w:ascii="Times New Roman" w:hAnsi="Times New Roman" w:cs="Times New Roman"/>
        </w:rPr>
      </w:pP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1ACA9E9" w:rsidR="001F2699" w:rsidRDefault="001F2699" w:rsidP="00EC0F25">
      <w:pPr>
        <w:pStyle w:val="NormalWeb"/>
        <w:spacing w:before="0" w:beforeAutospacing="0" w:after="0" w:afterAutospacing="0"/>
        <w:jc w:val="both"/>
        <w:rPr>
          <w:color w:val="000000"/>
          <w:sz w:val="22"/>
          <w:szCs w:val="22"/>
        </w:rPr>
      </w:pPr>
      <w:r w:rsidRPr="00372649">
        <w:t>1.</w:t>
      </w:r>
      <w:r w:rsidR="00EC0F25">
        <w:t xml:space="preserve"> </w:t>
      </w:r>
      <w:r w:rsidR="00EC0F25">
        <w:rPr>
          <w:color w:val="000000"/>
          <w:sz w:val="22"/>
          <w:szCs w:val="22"/>
        </w:rPr>
        <w:t xml:space="preserve">Rich Caruana, Yin Lou, Johannes </w:t>
      </w:r>
      <w:proofErr w:type="spellStart"/>
      <w:r w:rsidR="00EC0F25">
        <w:rPr>
          <w:color w:val="000000"/>
          <w:sz w:val="22"/>
          <w:szCs w:val="22"/>
        </w:rPr>
        <w:t>Gehrke</w:t>
      </w:r>
      <w:proofErr w:type="spellEnd"/>
      <w:r w:rsidR="00EC0F25">
        <w:rPr>
          <w:color w:val="000000"/>
          <w:sz w:val="22"/>
          <w:szCs w:val="22"/>
        </w:rPr>
        <w:t xml:space="preserve">, Paul Koch, Marc Sturm, and </w:t>
      </w:r>
      <w:proofErr w:type="spellStart"/>
      <w:r w:rsidR="00EC0F25">
        <w:rPr>
          <w:color w:val="000000"/>
          <w:sz w:val="22"/>
          <w:szCs w:val="22"/>
        </w:rPr>
        <w:t>Noemie</w:t>
      </w:r>
      <w:proofErr w:type="spellEnd"/>
      <w:r w:rsidR="00EC0F25">
        <w:rPr>
          <w:color w:val="000000"/>
          <w:sz w:val="22"/>
          <w:szCs w:val="22"/>
        </w:rPr>
        <w:t xml:space="preserve"> </w:t>
      </w:r>
      <w:proofErr w:type="spellStart"/>
      <w:r w:rsidR="00EC0F25">
        <w:rPr>
          <w:color w:val="000000"/>
          <w:sz w:val="22"/>
          <w:szCs w:val="22"/>
        </w:rPr>
        <w:t>Elhadad</w:t>
      </w:r>
      <w:proofErr w:type="spellEnd"/>
      <w:r w:rsidR="00EC0F25">
        <w:rPr>
          <w:color w:val="000000"/>
          <w:sz w:val="22"/>
          <w:szCs w:val="22"/>
        </w:rPr>
        <w:t xml:space="preserve">. Intelligible models for healthcare: Predicting pneumonia risk and hospital 30-day read-mission. In Proceedings of the </w:t>
      </w:r>
      <w:proofErr w:type="gramStart"/>
      <w:r w:rsidR="00EC0F25">
        <w:rPr>
          <w:color w:val="000000"/>
          <w:sz w:val="22"/>
          <w:szCs w:val="22"/>
        </w:rPr>
        <w:t>21th</w:t>
      </w:r>
      <w:proofErr w:type="gramEnd"/>
      <w:r w:rsidR="00EC0F25">
        <w:rPr>
          <w:color w:val="000000"/>
          <w:sz w:val="22"/>
          <w:szCs w:val="22"/>
        </w:rPr>
        <w:t xml:space="preserve"> ACM SIGKDD international conference on knowledge discovery and data mining, pages 1721–1730, 2015.</w:t>
      </w:r>
    </w:p>
    <w:p w14:paraId="07FF54DF" w14:textId="77777777" w:rsidR="00EC0F25" w:rsidRPr="00372649" w:rsidRDefault="00EC0F25" w:rsidP="00EC0F25">
      <w:pPr>
        <w:pStyle w:val="NormalWeb"/>
        <w:spacing w:before="0" w:beforeAutospacing="0" w:after="0" w:afterAutospacing="0"/>
        <w:jc w:val="both"/>
      </w:pPr>
    </w:p>
    <w:p w14:paraId="0A3A342A" w14:textId="1E7548F6" w:rsidR="001F2699" w:rsidRDefault="003A3B21" w:rsidP="00300BC0">
      <w:pPr>
        <w:rPr>
          <w:rFonts w:ascii="Times New Roman" w:hAnsi="Times New Roman" w:cs="Times New Roman"/>
        </w:rPr>
      </w:pPr>
      <w:r>
        <w:rPr>
          <w:rFonts w:ascii="Times New Roman" w:hAnsi="Times New Roman" w:cs="Times New Roman"/>
        </w:rPr>
        <w:t>2.</w:t>
      </w:r>
      <w:r w:rsidR="00EC0F25">
        <w:rPr>
          <w:rFonts w:ascii="Times New Roman" w:hAnsi="Times New Roman" w:cs="Times New Roman"/>
        </w:rPr>
        <w:t xml:space="preserve"> </w:t>
      </w:r>
      <w:r w:rsidR="00EC0F25" w:rsidRPr="00EC0F25">
        <w:rPr>
          <w:rFonts w:ascii="Times New Roman" w:hAnsi="Times New Roman" w:cs="Times New Roman"/>
        </w:rPr>
        <w:t xml:space="preserve">Yi-Wei Chen and </w:t>
      </w:r>
      <w:proofErr w:type="spellStart"/>
      <w:r w:rsidR="00EC0F25" w:rsidRPr="00EC0F25">
        <w:rPr>
          <w:rFonts w:ascii="Times New Roman" w:hAnsi="Times New Roman" w:cs="Times New Roman"/>
        </w:rPr>
        <w:t>Chih</w:t>
      </w:r>
      <w:proofErr w:type="spellEnd"/>
      <w:r w:rsidR="00EC0F25" w:rsidRPr="00EC0F25">
        <w:rPr>
          <w:rFonts w:ascii="Times New Roman" w:hAnsi="Times New Roman" w:cs="Times New Roman"/>
        </w:rPr>
        <w:t xml:space="preserve">-Jen Lin. Combining </w:t>
      </w:r>
      <w:proofErr w:type="spellStart"/>
      <w:r w:rsidR="00EC0F25" w:rsidRPr="00EC0F25">
        <w:rPr>
          <w:rFonts w:ascii="Times New Roman" w:hAnsi="Times New Roman" w:cs="Times New Roman"/>
        </w:rPr>
        <w:t>svms</w:t>
      </w:r>
      <w:proofErr w:type="spellEnd"/>
      <w:r w:rsidR="00EC0F25" w:rsidRPr="00EC0F25">
        <w:rPr>
          <w:rFonts w:ascii="Times New Roman" w:hAnsi="Times New Roman" w:cs="Times New Roman"/>
        </w:rPr>
        <w:t xml:space="preserve"> with various feature selection strategies. In Feature extraction, pages 315–324. Springer, 2006.</w:t>
      </w:r>
    </w:p>
    <w:p w14:paraId="147CCD9A" w14:textId="6014688F" w:rsidR="00EC0F25" w:rsidRDefault="00EC0F25" w:rsidP="00300BC0">
      <w:pPr>
        <w:rPr>
          <w:rFonts w:ascii="Times New Roman" w:hAnsi="Times New Roman" w:cs="Times New Roman"/>
        </w:rPr>
      </w:pPr>
      <w:r>
        <w:rPr>
          <w:rFonts w:ascii="Times New Roman" w:hAnsi="Times New Roman" w:cs="Times New Roman"/>
        </w:rPr>
        <w:t xml:space="preserve">3. </w:t>
      </w:r>
      <w:r w:rsidRPr="00EC0F25">
        <w:rPr>
          <w:rFonts w:ascii="Times New Roman" w:hAnsi="Times New Roman" w:cs="Times New Roman"/>
        </w:rPr>
        <w:t>Manuel Fern ́</w:t>
      </w:r>
      <w:proofErr w:type="spellStart"/>
      <w:r w:rsidRPr="00EC0F25">
        <w:rPr>
          <w:rFonts w:ascii="Times New Roman" w:hAnsi="Times New Roman" w:cs="Times New Roman"/>
        </w:rPr>
        <w:t>andez</w:t>
      </w:r>
      <w:proofErr w:type="spellEnd"/>
      <w:r w:rsidRPr="00EC0F25">
        <w:rPr>
          <w:rFonts w:ascii="Times New Roman" w:hAnsi="Times New Roman" w:cs="Times New Roman"/>
        </w:rPr>
        <w:t xml:space="preserve">-Delgado, Eva </w:t>
      </w:r>
      <w:proofErr w:type="spellStart"/>
      <w:r w:rsidRPr="00EC0F25">
        <w:rPr>
          <w:rFonts w:ascii="Times New Roman" w:hAnsi="Times New Roman" w:cs="Times New Roman"/>
        </w:rPr>
        <w:t>Cernadas</w:t>
      </w:r>
      <w:proofErr w:type="spellEnd"/>
      <w:r w:rsidRPr="00EC0F25">
        <w:rPr>
          <w:rFonts w:ascii="Times New Roman" w:hAnsi="Times New Roman" w:cs="Times New Roman"/>
        </w:rPr>
        <w:t>, Sen ́</w:t>
      </w:r>
      <w:proofErr w:type="spellStart"/>
      <w:r w:rsidRPr="00EC0F25">
        <w:rPr>
          <w:rFonts w:ascii="Times New Roman" w:hAnsi="Times New Roman" w:cs="Times New Roman"/>
        </w:rPr>
        <w:t>en</w:t>
      </w:r>
      <w:proofErr w:type="spellEnd"/>
      <w:r w:rsidRPr="00EC0F25">
        <w:rPr>
          <w:rFonts w:ascii="Times New Roman" w:hAnsi="Times New Roman" w:cs="Times New Roman"/>
        </w:rPr>
        <w:t xml:space="preserve"> Barro, and </w:t>
      </w:r>
      <w:proofErr w:type="spellStart"/>
      <w:r w:rsidRPr="00EC0F25">
        <w:rPr>
          <w:rFonts w:ascii="Times New Roman" w:hAnsi="Times New Roman" w:cs="Times New Roman"/>
        </w:rPr>
        <w:t>Dinani</w:t>
      </w:r>
      <w:proofErr w:type="spellEnd"/>
      <w:r w:rsidRPr="00EC0F25">
        <w:rPr>
          <w:rFonts w:ascii="Times New Roman" w:hAnsi="Times New Roman" w:cs="Times New Roman"/>
        </w:rPr>
        <w:t xml:space="preserve"> Amorim. Do we need hundreds of classifiers to solve real world classification problems? The journal of machine learning research, 15(1):3133–3181, 2014.</w:t>
      </w:r>
      <w:r>
        <w:rPr>
          <w:rFonts w:ascii="Times New Roman" w:hAnsi="Times New Roman" w:cs="Times New Roman"/>
        </w:rPr>
        <w:t xml:space="preserve"> </w:t>
      </w:r>
    </w:p>
    <w:p w14:paraId="328F843D" w14:textId="77777777" w:rsidR="00EC0F25" w:rsidRDefault="00EC0F25" w:rsidP="00EC0F25">
      <w:pPr>
        <w:pStyle w:val="NormalWeb"/>
        <w:spacing w:before="0" w:beforeAutospacing="0" w:after="0" w:afterAutospacing="0"/>
        <w:jc w:val="both"/>
      </w:pPr>
      <w:r>
        <w:t xml:space="preserve">4. </w:t>
      </w:r>
      <w:r>
        <w:rPr>
          <w:color w:val="000000"/>
          <w:sz w:val="22"/>
          <w:szCs w:val="22"/>
        </w:rPr>
        <w:t xml:space="preserve">Kurt </w:t>
      </w:r>
      <w:proofErr w:type="spellStart"/>
      <w:r>
        <w:rPr>
          <w:color w:val="000000"/>
          <w:sz w:val="22"/>
          <w:szCs w:val="22"/>
        </w:rPr>
        <w:t>Hugenberg</w:t>
      </w:r>
      <w:proofErr w:type="spellEnd"/>
      <w:r>
        <w:rPr>
          <w:color w:val="000000"/>
          <w:sz w:val="22"/>
          <w:szCs w:val="22"/>
        </w:rPr>
        <w:t xml:space="preserve">, Allen R McConnell, Jonathan W </w:t>
      </w:r>
      <w:proofErr w:type="spellStart"/>
      <w:r>
        <w:rPr>
          <w:color w:val="000000"/>
          <w:sz w:val="22"/>
          <w:szCs w:val="22"/>
        </w:rPr>
        <w:t>Kunstman</w:t>
      </w:r>
      <w:proofErr w:type="spellEnd"/>
      <w:r>
        <w:rPr>
          <w:color w:val="000000"/>
          <w:sz w:val="22"/>
          <w:szCs w:val="22"/>
        </w:rPr>
        <w:t>, E Paige Lloyd, Jason C</w:t>
      </w:r>
    </w:p>
    <w:p w14:paraId="46D0E317" w14:textId="77777777" w:rsidR="00EC0F25" w:rsidRDefault="00EC0F25" w:rsidP="00EC0F25">
      <w:pPr>
        <w:pStyle w:val="NormalWeb"/>
        <w:spacing w:before="0" w:beforeAutospacing="0" w:after="0" w:afterAutospacing="0"/>
        <w:jc w:val="both"/>
      </w:pPr>
      <w:proofErr w:type="spellStart"/>
      <w:r>
        <w:rPr>
          <w:color w:val="000000"/>
          <w:sz w:val="22"/>
          <w:szCs w:val="22"/>
        </w:rPr>
        <w:t>Deska</w:t>
      </w:r>
      <w:proofErr w:type="spellEnd"/>
      <w:r>
        <w:rPr>
          <w:color w:val="000000"/>
          <w:sz w:val="22"/>
          <w:szCs w:val="22"/>
        </w:rPr>
        <w:t>, and Brandon Humphrey. Miami university deception detection database. 2017.</w:t>
      </w:r>
    </w:p>
    <w:p w14:paraId="09FC2E10" w14:textId="457E220F" w:rsidR="00EC0F25" w:rsidRDefault="00EC0F25" w:rsidP="00300BC0">
      <w:pPr>
        <w:rPr>
          <w:rFonts w:ascii="Times New Roman" w:hAnsi="Times New Roman" w:cs="Times New Roman"/>
        </w:rPr>
      </w:pPr>
    </w:p>
    <w:p w14:paraId="12ED6E7F" w14:textId="429F0DA8" w:rsidR="00EC0F25" w:rsidRDefault="00EC0F25" w:rsidP="00300BC0">
      <w:pPr>
        <w:rPr>
          <w:rFonts w:ascii="Times New Roman" w:hAnsi="Times New Roman" w:cs="Times New Roman"/>
        </w:rPr>
      </w:pPr>
      <w:r>
        <w:rPr>
          <w:rFonts w:ascii="Times New Roman" w:hAnsi="Times New Roman" w:cs="Times New Roman"/>
        </w:rPr>
        <w:t xml:space="preserve">5. </w:t>
      </w:r>
      <w:r w:rsidRPr="00EC0F25">
        <w:rPr>
          <w:rFonts w:ascii="Times New Roman" w:hAnsi="Times New Roman" w:cs="Times New Roman"/>
        </w:rPr>
        <w:t xml:space="preserve">Gareth James, Daniela Witten, Trevor Hastie, and Robert </w:t>
      </w:r>
      <w:proofErr w:type="spellStart"/>
      <w:r w:rsidRPr="00EC0F25">
        <w:rPr>
          <w:rFonts w:ascii="Times New Roman" w:hAnsi="Times New Roman" w:cs="Times New Roman"/>
        </w:rPr>
        <w:t>Tibshirani</w:t>
      </w:r>
      <w:proofErr w:type="spellEnd"/>
      <w:r w:rsidRPr="00EC0F25">
        <w:rPr>
          <w:rFonts w:ascii="Times New Roman" w:hAnsi="Times New Roman" w:cs="Times New Roman"/>
        </w:rPr>
        <w:t>. An introduction to statistical learning, volume 112. Springer, 2013.</w:t>
      </w:r>
    </w:p>
    <w:p w14:paraId="5436E81A" w14:textId="3CBF0CFF" w:rsidR="00EC0F25" w:rsidRDefault="00EC0F25" w:rsidP="00EC0F25">
      <w:pPr>
        <w:pStyle w:val="NormalWeb"/>
        <w:spacing w:before="0" w:beforeAutospacing="0" w:after="0" w:afterAutospacing="0"/>
        <w:jc w:val="both"/>
        <w:rPr>
          <w:color w:val="000000"/>
          <w:sz w:val="22"/>
          <w:szCs w:val="22"/>
        </w:rPr>
      </w:pPr>
      <w:r>
        <w:t xml:space="preserve">6. </w:t>
      </w:r>
      <w:r>
        <w:rPr>
          <w:color w:val="000000"/>
          <w:sz w:val="22"/>
          <w:szCs w:val="22"/>
        </w:rPr>
        <w:t xml:space="preserve">Been Kim, Rajiv Khanna, and </w:t>
      </w:r>
      <w:proofErr w:type="spellStart"/>
      <w:r>
        <w:rPr>
          <w:color w:val="000000"/>
          <w:sz w:val="22"/>
          <w:szCs w:val="22"/>
        </w:rPr>
        <w:t>Oluwasanmi</w:t>
      </w:r>
      <w:proofErr w:type="spellEnd"/>
      <w:r>
        <w:rPr>
          <w:color w:val="000000"/>
          <w:sz w:val="22"/>
          <w:szCs w:val="22"/>
        </w:rPr>
        <w:t xml:space="preserve"> O </w:t>
      </w:r>
      <w:proofErr w:type="spellStart"/>
      <w:r>
        <w:rPr>
          <w:color w:val="000000"/>
          <w:sz w:val="22"/>
          <w:szCs w:val="22"/>
        </w:rPr>
        <w:t>Koyejo</w:t>
      </w:r>
      <w:proofErr w:type="spellEnd"/>
      <w:r>
        <w:rPr>
          <w:color w:val="000000"/>
          <w:sz w:val="22"/>
          <w:szCs w:val="22"/>
        </w:rPr>
        <w:t>. Examples are not enough, learn to criticize! criticism for interpretability. Advances in neural information processing systems, 29, 2016.</w:t>
      </w:r>
    </w:p>
    <w:p w14:paraId="08626908" w14:textId="42641BF1" w:rsidR="00EC0F25" w:rsidRDefault="00EC0F25" w:rsidP="00EC0F25">
      <w:pPr>
        <w:pStyle w:val="NormalWeb"/>
        <w:spacing w:before="0" w:beforeAutospacing="0" w:after="0" w:afterAutospacing="0"/>
        <w:jc w:val="both"/>
        <w:rPr>
          <w:color w:val="000000"/>
          <w:sz w:val="22"/>
          <w:szCs w:val="22"/>
        </w:rPr>
      </w:pPr>
    </w:p>
    <w:p w14:paraId="2A7D9A59" w14:textId="77777777" w:rsidR="00EC0F25" w:rsidRDefault="00EC0F25" w:rsidP="00EC0F25">
      <w:pPr>
        <w:pStyle w:val="NormalWeb"/>
        <w:spacing w:before="0" w:beforeAutospacing="0" w:after="0" w:afterAutospacing="0"/>
        <w:jc w:val="both"/>
      </w:pPr>
      <w:r>
        <w:rPr>
          <w:color w:val="000000"/>
          <w:sz w:val="22"/>
          <w:szCs w:val="22"/>
        </w:rPr>
        <w:lastRenderedPageBreak/>
        <w:t>7. Robert M Krauss, Valerie Geller, and Christopher Olson. Modalities and cues in the detection of deception. In the 84th Annual Convention of the American Psychological Association, Washington, DC, 1976.</w:t>
      </w:r>
    </w:p>
    <w:p w14:paraId="1590C3B2" w14:textId="5FFBB5CF" w:rsidR="00EC0F25" w:rsidRDefault="00EC0F25" w:rsidP="00EC0F25">
      <w:pPr>
        <w:pStyle w:val="NormalWeb"/>
        <w:spacing w:before="0" w:beforeAutospacing="0" w:after="0" w:afterAutospacing="0"/>
        <w:jc w:val="both"/>
      </w:pPr>
    </w:p>
    <w:p w14:paraId="30D1D522" w14:textId="77777777" w:rsidR="00EC0F25" w:rsidRDefault="00EC0F25" w:rsidP="00EC0F25">
      <w:pPr>
        <w:pStyle w:val="NormalWeb"/>
        <w:spacing w:before="0" w:beforeAutospacing="0" w:after="0" w:afterAutospacing="0"/>
        <w:jc w:val="both"/>
      </w:pPr>
      <w:r>
        <w:t xml:space="preserve">8. </w:t>
      </w:r>
      <w:r>
        <w:rPr>
          <w:color w:val="000000"/>
          <w:sz w:val="22"/>
          <w:szCs w:val="22"/>
        </w:rPr>
        <w:t xml:space="preserve">Vivian Lai and </w:t>
      </w:r>
      <w:proofErr w:type="spellStart"/>
      <w:r>
        <w:rPr>
          <w:color w:val="000000"/>
          <w:sz w:val="22"/>
          <w:szCs w:val="22"/>
        </w:rPr>
        <w:t>Chenhao</w:t>
      </w:r>
      <w:proofErr w:type="spellEnd"/>
      <w:r>
        <w:rPr>
          <w:color w:val="000000"/>
          <w:sz w:val="22"/>
          <w:szCs w:val="22"/>
        </w:rPr>
        <w:t xml:space="preserve"> Tan. On human predictions with explanations and predictions of machine learning models: A case study on deception detection. In Proceedings of the conference on fairness, accountability, and transparency, pages 29–38, 2019.</w:t>
      </w:r>
    </w:p>
    <w:p w14:paraId="567AB158" w14:textId="0FD723FE" w:rsidR="00EC0F25" w:rsidRDefault="00EC0F25" w:rsidP="00EC0F25">
      <w:pPr>
        <w:pStyle w:val="NormalWeb"/>
        <w:spacing w:before="0" w:beforeAutospacing="0" w:after="0" w:afterAutospacing="0"/>
        <w:jc w:val="both"/>
      </w:pPr>
    </w:p>
    <w:p w14:paraId="4B8C9307" w14:textId="4FB16379" w:rsidR="00EC0F25" w:rsidRDefault="00EC0F25" w:rsidP="00EC0F25">
      <w:pPr>
        <w:pStyle w:val="NormalWeb"/>
        <w:spacing w:before="0" w:beforeAutospacing="0" w:after="0" w:afterAutospacing="0"/>
        <w:jc w:val="both"/>
        <w:rPr>
          <w:color w:val="000000"/>
          <w:sz w:val="22"/>
          <w:szCs w:val="22"/>
        </w:rPr>
      </w:pPr>
      <w:r>
        <w:t xml:space="preserve">9. </w:t>
      </w:r>
      <w:r>
        <w:rPr>
          <w:color w:val="000000"/>
          <w:sz w:val="22"/>
          <w:szCs w:val="22"/>
        </w:rPr>
        <w:t xml:space="preserve">Sarah Martins, </w:t>
      </w:r>
      <w:proofErr w:type="spellStart"/>
      <w:r>
        <w:rPr>
          <w:color w:val="000000"/>
          <w:sz w:val="22"/>
          <w:szCs w:val="22"/>
        </w:rPr>
        <w:t>Nariane</w:t>
      </w:r>
      <w:proofErr w:type="spellEnd"/>
      <w:r>
        <w:rPr>
          <w:color w:val="000000"/>
          <w:sz w:val="22"/>
          <w:szCs w:val="22"/>
        </w:rPr>
        <w:t xml:space="preserve"> Bernardo, Igor </w:t>
      </w:r>
      <w:proofErr w:type="spellStart"/>
      <w:r>
        <w:rPr>
          <w:color w:val="000000"/>
          <w:sz w:val="22"/>
          <w:szCs w:val="22"/>
        </w:rPr>
        <w:t>Ogashawara</w:t>
      </w:r>
      <w:proofErr w:type="spellEnd"/>
      <w:r>
        <w:rPr>
          <w:color w:val="000000"/>
          <w:sz w:val="22"/>
          <w:szCs w:val="22"/>
        </w:rPr>
        <w:t xml:space="preserve">, and </w:t>
      </w:r>
      <w:proofErr w:type="spellStart"/>
      <w:r>
        <w:rPr>
          <w:color w:val="000000"/>
          <w:sz w:val="22"/>
          <w:szCs w:val="22"/>
        </w:rPr>
        <w:t>Enner</w:t>
      </w:r>
      <w:proofErr w:type="spellEnd"/>
      <w:r>
        <w:rPr>
          <w:color w:val="000000"/>
          <w:sz w:val="22"/>
          <w:szCs w:val="22"/>
        </w:rPr>
        <w:t xml:space="preserve"> Alcantara. Support vector machine algorithm optimal parameterization for change detection mapping in </w:t>
      </w:r>
      <w:proofErr w:type="spellStart"/>
      <w:r>
        <w:rPr>
          <w:color w:val="000000"/>
          <w:sz w:val="22"/>
          <w:szCs w:val="22"/>
        </w:rPr>
        <w:t>funil</w:t>
      </w:r>
      <w:proofErr w:type="spellEnd"/>
      <w:r>
        <w:rPr>
          <w:color w:val="000000"/>
          <w:sz w:val="22"/>
          <w:szCs w:val="22"/>
        </w:rPr>
        <w:t xml:space="preserve"> hydroelectric reservoir (</w:t>
      </w:r>
      <w:proofErr w:type="spellStart"/>
      <w:r>
        <w:rPr>
          <w:color w:val="000000"/>
          <w:sz w:val="22"/>
          <w:szCs w:val="22"/>
        </w:rPr>
        <w:t>rio</w:t>
      </w:r>
      <w:proofErr w:type="spellEnd"/>
      <w:r>
        <w:rPr>
          <w:color w:val="000000"/>
          <w:sz w:val="22"/>
          <w:szCs w:val="22"/>
        </w:rPr>
        <w:t xml:space="preserve"> de </w:t>
      </w:r>
      <w:proofErr w:type="spellStart"/>
      <w:r>
        <w:rPr>
          <w:color w:val="000000"/>
          <w:sz w:val="22"/>
          <w:szCs w:val="22"/>
        </w:rPr>
        <w:t>janeiro</w:t>
      </w:r>
      <w:proofErr w:type="spellEnd"/>
      <w:r>
        <w:rPr>
          <w:color w:val="000000"/>
          <w:sz w:val="22"/>
          <w:szCs w:val="22"/>
        </w:rPr>
        <w:t xml:space="preserve"> state, </w:t>
      </w:r>
      <w:proofErr w:type="spellStart"/>
      <w:r>
        <w:rPr>
          <w:color w:val="000000"/>
          <w:sz w:val="22"/>
          <w:szCs w:val="22"/>
        </w:rPr>
        <w:t>brazil</w:t>
      </w:r>
      <w:proofErr w:type="spellEnd"/>
      <w:r>
        <w:rPr>
          <w:color w:val="000000"/>
          <w:sz w:val="22"/>
          <w:szCs w:val="22"/>
        </w:rPr>
        <w:t>). Modeling Earth Systems and Environment, 2(3):1–10, 2016.</w:t>
      </w:r>
    </w:p>
    <w:p w14:paraId="6341EA1A" w14:textId="72BEDCC8" w:rsidR="00EC0F25" w:rsidRDefault="00EC0F25" w:rsidP="00EC0F25">
      <w:pPr>
        <w:pStyle w:val="NormalWeb"/>
        <w:spacing w:before="0" w:beforeAutospacing="0" w:after="0" w:afterAutospacing="0"/>
        <w:jc w:val="both"/>
        <w:rPr>
          <w:color w:val="000000"/>
          <w:sz w:val="22"/>
          <w:szCs w:val="22"/>
        </w:rPr>
      </w:pPr>
    </w:p>
    <w:p w14:paraId="59B3ECAF" w14:textId="2C8A5EC1"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10. </w:t>
      </w:r>
      <w:proofErr w:type="spellStart"/>
      <w:r>
        <w:rPr>
          <w:color w:val="000000"/>
          <w:sz w:val="22"/>
          <w:szCs w:val="22"/>
        </w:rPr>
        <w:t>Myle</w:t>
      </w:r>
      <w:proofErr w:type="spellEnd"/>
      <w:r>
        <w:rPr>
          <w:color w:val="000000"/>
          <w:sz w:val="22"/>
          <w:szCs w:val="22"/>
        </w:rPr>
        <w:t xml:space="preserve"> Ott, </w:t>
      </w:r>
      <w:proofErr w:type="spellStart"/>
      <w:r>
        <w:rPr>
          <w:color w:val="000000"/>
          <w:sz w:val="22"/>
          <w:szCs w:val="22"/>
        </w:rPr>
        <w:t>Yejin</w:t>
      </w:r>
      <w:proofErr w:type="spellEnd"/>
      <w:r>
        <w:rPr>
          <w:color w:val="000000"/>
          <w:sz w:val="22"/>
          <w:szCs w:val="22"/>
        </w:rPr>
        <w:t xml:space="preserve"> Choi, Claire </w:t>
      </w:r>
      <w:proofErr w:type="spellStart"/>
      <w:r>
        <w:rPr>
          <w:color w:val="000000"/>
          <w:sz w:val="22"/>
          <w:szCs w:val="22"/>
        </w:rPr>
        <w:t>Cardie</w:t>
      </w:r>
      <w:proofErr w:type="spellEnd"/>
      <w:r>
        <w:rPr>
          <w:color w:val="000000"/>
          <w:sz w:val="22"/>
          <w:szCs w:val="22"/>
        </w:rPr>
        <w:t xml:space="preserve">, and Jeffrey T Hancock. Finding deceptive opinion spam by any stretch of the imagination. </w:t>
      </w:r>
      <w:proofErr w:type="spellStart"/>
      <w:r>
        <w:rPr>
          <w:color w:val="000000"/>
          <w:sz w:val="22"/>
          <w:szCs w:val="22"/>
        </w:rPr>
        <w:t>arXiv</w:t>
      </w:r>
      <w:proofErr w:type="spellEnd"/>
      <w:r>
        <w:rPr>
          <w:color w:val="000000"/>
          <w:sz w:val="22"/>
          <w:szCs w:val="22"/>
        </w:rPr>
        <w:t xml:space="preserve"> preprint arXiv:1107.4557, 2011.</w:t>
      </w:r>
    </w:p>
    <w:p w14:paraId="5361E129" w14:textId="6D07D3EF" w:rsidR="00EC0F25" w:rsidRDefault="00EC0F25" w:rsidP="00EC0F25">
      <w:pPr>
        <w:pStyle w:val="NormalWeb"/>
        <w:spacing w:before="0" w:beforeAutospacing="0" w:after="0" w:afterAutospacing="0"/>
        <w:jc w:val="both"/>
        <w:rPr>
          <w:color w:val="000000"/>
          <w:sz w:val="22"/>
          <w:szCs w:val="22"/>
        </w:rPr>
      </w:pPr>
    </w:p>
    <w:p w14:paraId="47828F6F" w14:textId="1C6E9353" w:rsidR="00EC0F25" w:rsidRDefault="00EC0F25" w:rsidP="00EC0F25">
      <w:pPr>
        <w:pStyle w:val="NormalWeb"/>
        <w:spacing w:before="0" w:beforeAutospacing="0" w:after="0" w:afterAutospacing="0"/>
        <w:jc w:val="both"/>
        <w:rPr>
          <w:color w:val="000000"/>
          <w:sz w:val="22"/>
          <w:szCs w:val="22"/>
        </w:rPr>
      </w:pPr>
      <w:r>
        <w:rPr>
          <w:color w:val="000000"/>
          <w:sz w:val="22"/>
          <w:szCs w:val="22"/>
        </w:rPr>
        <w:t>11. Sushma Venkatesh, Raghavendra Ramachandra, and Patrick Bours. Robust algorithm for multimodal deception detection. In 2019 IEEE Conference on Multimedia Information Processing and Retrieval (MIPR), pages 534–537. IEEE, 2019.</w:t>
      </w:r>
    </w:p>
    <w:p w14:paraId="5916962A" w14:textId="528BC03E" w:rsidR="00EC0F25" w:rsidRDefault="00EC0F25" w:rsidP="00EC0F25">
      <w:pPr>
        <w:pStyle w:val="NormalWeb"/>
        <w:spacing w:before="0" w:beforeAutospacing="0" w:after="0" w:afterAutospacing="0"/>
        <w:jc w:val="both"/>
        <w:rPr>
          <w:color w:val="000000"/>
          <w:sz w:val="22"/>
          <w:szCs w:val="22"/>
        </w:rPr>
      </w:pPr>
    </w:p>
    <w:p w14:paraId="565AF572" w14:textId="2A88D44F"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12. Tao </w:t>
      </w:r>
      <w:proofErr w:type="spellStart"/>
      <w:r>
        <w:rPr>
          <w:color w:val="000000"/>
          <w:sz w:val="22"/>
          <w:szCs w:val="22"/>
        </w:rPr>
        <w:t>Xiong</w:t>
      </w:r>
      <w:proofErr w:type="spellEnd"/>
      <w:r>
        <w:rPr>
          <w:color w:val="000000"/>
          <w:sz w:val="22"/>
          <w:szCs w:val="22"/>
        </w:rPr>
        <w:t xml:space="preserve"> and Vladimir </w:t>
      </w:r>
      <w:proofErr w:type="spellStart"/>
      <w:r>
        <w:rPr>
          <w:color w:val="000000"/>
          <w:sz w:val="22"/>
          <w:szCs w:val="22"/>
        </w:rPr>
        <w:t>Cherkassky</w:t>
      </w:r>
      <w:proofErr w:type="spellEnd"/>
      <w:r>
        <w:rPr>
          <w:color w:val="000000"/>
          <w:sz w:val="22"/>
          <w:szCs w:val="22"/>
        </w:rPr>
        <w:t xml:space="preserve">. A combined </w:t>
      </w:r>
      <w:proofErr w:type="spellStart"/>
      <w:r>
        <w:rPr>
          <w:color w:val="000000"/>
          <w:sz w:val="22"/>
          <w:szCs w:val="22"/>
        </w:rPr>
        <w:t>svm</w:t>
      </w:r>
      <w:proofErr w:type="spellEnd"/>
      <w:r>
        <w:rPr>
          <w:color w:val="000000"/>
          <w:sz w:val="22"/>
          <w:szCs w:val="22"/>
        </w:rPr>
        <w:t xml:space="preserve"> and </w:t>
      </w:r>
      <w:proofErr w:type="spellStart"/>
      <w:r>
        <w:rPr>
          <w:color w:val="000000"/>
          <w:sz w:val="22"/>
          <w:szCs w:val="22"/>
        </w:rPr>
        <w:t>lda</w:t>
      </w:r>
      <w:proofErr w:type="spellEnd"/>
      <w:r>
        <w:rPr>
          <w:color w:val="000000"/>
          <w:sz w:val="22"/>
          <w:szCs w:val="22"/>
        </w:rPr>
        <w:t xml:space="preserve"> approach for classification. In Proceedings. 2005 IEEE International Joint Conference on Neural Networks, 2005., volume 3, pages 1455–1459. IEEE, 2005.</w:t>
      </w:r>
    </w:p>
    <w:p w14:paraId="5E45AC72" w14:textId="31F571C6" w:rsidR="00EC0F25" w:rsidRDefault="00EC0F25" w:rsidP="00EC0F25">
      <w:pPr>
        <w:pStyle w:val="NormalWeb"/>
        <w:spacing w:before="0" w:beforeAutospacing="0" w:after="0" w:afterAutospacing="0"/>
        <w:jc w:val="both"/>
        <w:rPr>
          <w:color w:val="000000"/>
          <w:sz w:val="22"/>
          <w:szCs w:val="22"/>
        </w:rPr>
      </w:pPr>
    </w:p>
    <w:p w14:paraId="301A8309" w14:textId="3CA09F2A"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13. A. </w:t>
      </w:r>
      <w:proofErr w:type="spellStart"/>
      <w:r>
        <w:rPr>
          <w:color w:val="000000"/>
          <w:sz w:val="22"/>
          <w:szCs w:val="22"/>
        </w:rPr>
        <w:t>Merentitis</w:t>
      </w:r>
      <w:proofErr w:type="spellEnd"/>
      <w:r>
        <w:rPr>
          <w:color w:val="000000"/>
          <w:sz w:val="22"/>
          <w:szCs w:val="22"/>
        </w:rPr>
        <w:t xml:space="preserve">, C. </w:t>
      </w:r>
      <w:proofErr w:type="spellStart"/>
      <w:r>
        <w:rPr>
          <w:color w:val="000000"/>
          <w:sz w:val="22"/>
          <w:szCs w:val="22"/>
        </w:rPr>
        <w:t>Debes</w:t>
      </w:r>
      <w:proofErr w:type="spellEnd"/>
      <w:r>
        <w:rPr>
          <w:color w:val="000000"/>
          <w:sz w:val="22"/>
          <w:szCs w:val="22"/>
        </w:rPr>
        <w:t xml:space="preserve"> and R. </w:t>
      </w:r>
      <w:proofErr w:type="spellStart"/>
      <w:r>
        <w:rPr>
          <w:color w:val="000000"/>
          <w:sz w:val="22"/>
          <w:szCs w:val="22"/>
        </w:rPr>
        <w:t>Heremans</w:t>
      </w:r>
      <w:proofErr w:type="spellEnd"/>
      <w:r>
        <w:rPr>
          <w:color w:val="000000"/>
          <w:sz w:val="22"/>
          <w:szCs w:val="22"/>
        </w:rPr>
        <w:t xml:space="preserve">, "Ensemble Learning in Hyperspectral Image Classification: Toward Selecting a Favorable Bias-Variance Tradeoff," in IEEE Journal of Selected Topics in Applied Earth Observations and Remote Sensing, vol. 7, no. 4, pp. 1089-1102, April 2014, </w:t>
      </w:r>
      <w:proofErr w:type="spellStart"/>
      <w:r>
        <w:rPr>
          <w:color w:val="000000"/>
          <w:sz w:val="22"/>
          <w:szCs w:val="22"/>
        </w:rPr>
        <w:t>doi</w:t>
      </w:r>
      <w:proofErr w:type="spellEnd"/>
      <w:r>
        <w:rPr>
          <w:color w:val="000000"/>
          <w:sz w:val="22"/>
          <w:szCs w:val="22"/>
        </w:rPr>
        <w:t>: 10.1109/JSTARS.2013.2295513.</w:t>
      </w:r>
    </w:p>
    <w:p w14:paraId="7906DB6E" w14:textId="171D0E9D" w:rsidR="00EC0F25" w:rsidRDefault="00EC0F25" w:rsidP="00EC0F25">
      <w:pPr>
        <w:pStyle w:val="NormalWeb"/>
        <w:spacing w:before="0" w:beforeAutospacing="0" w:after="0" w:afterAutospacing="0"/>
        <w:jc w:val="both"/>
        <w:rPr>
          <w:color w:val="000000"/>
          <w:sz w:val="22"/>
          <w:szCs w:val="22"/>
        </w:rPr>
      </w:pPr>
    </w:p>
    <w:p w14:paraId="3BE414BE" w14:textId="54C867CE"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14. ​​Parmar, A., </w:t>
      </w:r>
      <w:proofErr w:type="spellStart"/>
      <w:r>
        <w:rPr>
          <w:color w:val="000000"/>
          <w:sz w:val="22"/>
          <w:szCs w:val="22"/>
        </w:rPr>
        <w:t>Katariya</w:t>
      </w:r>
      <w:proofErr w:type="spellEnd"/>
      <w:r>
        <w:rPr>
          <w:color w:val="000000"/>
          <w:sz w:val="22"/>
          <w:szCs w:val="22"/>
        </w:rPr>
        <w:t xml:space="preserve">, R., &amp; Patel, V. (2018, August). A review on random forest: An ensemble classifier. In International Conference on Intelligent Data Communication Technologies and Internet of Things (pp. 758-763). Springer, Cham. </w:t>
      </w:r>
    </w:p>
    <w:p w14:paraId="27433D74" w14:textId="59994908" w:rsidR="00EC0F25" w:rsidRDefault="00EC0F25" w:rsidP="00EC0F25">
      <w:pPr>
        <w:pStyle w:val="NormalWeb"/>
        <w:spacing w:before="0" w:beforeAutospacing="0" w:after="0" w:afterAutospacing="0"/>
        <w:jc w:val="both"/>
        <w:rPr>
          <w:color w:val="000000"/>
          <w:sz w:val="22"/>
          <w:szCs w:val="22"/>
        </w:rPr>
      </w:pPr>
    </w:p>
    <w:p w14:paraId="653F8FEA" w14:textId="77777777" w:rsidR="009A0999" w:rsidRDefault="00EC0F25" w:rsidP="009A0999">
      <w:pPr>
        <w:pStyle w:val="NormalWeb"/>
        <w:spacing w:before="0" w:beforeAutospacing="0" w:after="0" w:afterAutospacing="0"/>
        <w:jc w:val="both"/>
      </w:pPr>
      <w:r>
        <w:rPr>
          <w:color w:val="000000"/>
          <w:sz w:val="22"/>
          <w:szCs w:val="22"/>
        </w:rPr>
        <w:t xml:space="preserve">15. </w:t>
      </w:r>
      <w:r w:rsidR="009A0999">
        <w:rPr>
          <w:color w:val="000000"/>
          <w:sz w:val="22"/>
          <w:szCs w:val="22"/>
        </w:rPr>
        <w:t>Segal, Mark R. "Machine learning benchmarks and random forest regression." (2004).</w:t>
      </w:r>
    </w:p>
    <w:p w14:paraId="0EA37A6E" w14:textId="3770C858" w:rsidR="003A3B21" w:rsidRDefault="003A3B21" w:rsidP="003A3B21">
      <w:pPr>
        <w:rPr>
          <w:rFonts w:ascii="Times New Roman" w:hAnsi="Times New Roman" w:cs="Times New Roman"/>
          <w:lang w:eastAsia="zh-CN"/>
        </w:rPr>
      </w:pPr>
    </w:p>
    <w:p w14:paraId="7CC29B53" w14:textId="77777777" w:rsidR="00E82B77" w:rsidRPr="003A3B21" w:rsidRDefault="00E82B77" w:rsidP="003A3B21">
      <w:pPr>
        <w:rPr>
          <w:rFonts w:ascii="Times New Roman" w:hAnsi="Times New Roman" w:cs="Times New Roman"/>
          <w:lang w:eastAsia="zh-CN"/>
        </w:rPr>
      </w:pPr>
    </w:p>
    <w:p w14:paraId="309C82A3" w14:textId="269EDC29" w:rsidR="003A3B21" w:rsidRPr="00A72940" w:rsidRDefault="003A3B21" w:rsidP="003A3B21">
      <w:pPr>
        <w:pStyle w:val="Heading30"/>
      </w:pPr>
      <w:r w:rsidRPr="00A72940">
        <w:t xml:space="preserve">Figure </w:t>
      </w:r>
      <w:r>
        <w:t>l</w:t>
      </w:r>
      <w:r w:rsidRPr="00A72940">
        <w:t>egends</w:t>
      </w:r>
      <w:r>
        <w:t xml:space="preserve"> </w:t>
      </w:r>
    </w:p>
    <w:p w14:paraId="4B2018D3" w14:textId="37A03C4F" w:rsidR="00684DA6" w:rsidRDefault="00684DA6" w:rsidP="003A3B21">
      <w:pPr>
        <w:rPr>
          <w:rFonts w:ascii="Times New Roman" w:hAnsi="Times New Roman" w:cs="Times New Roman"/>
        </w:rPr>
      </w:pPr>
      <w:r w:rsidRPr="00684DA6">
        <w:rPr>
          <w:rFonts w:ascii="Times New Roman" w:hAnsi="Times New Roman" w:cs="Times New Roman"/>
          <w:b/>
          <w:bCs/>
        </w:rPr>
        <w:t>Figure 1.</w:t>
      </w:r>
      <w:r>
        <w:rPr>
          <w:rFonts w:ascii="Times New Roman" w:hAnsi="Times New Roman" w:cs="Times New Roman"/>
        </w:rPr>
        <w:t xml:space="preserve"> </w:t>
      </w:r>
      <w:r w:rsidRPr="00684DA6">
        <w:rPr>
          <w:rFonts w:ascii="Times New Roman" w:hAnsi="Times New Roman" w:cs="Times New Roman"/>
        </w:rPr>
        <w:t xml:space="preserve">Boxplot for video level dataset variables.    </w:t>
      </w:r>
    </w:p>
    <w:p w14:paraId="568057E7" w14:textId="77777777" w:rsidR="00684DA6" w:rsidRDefault="00684DA6" w:rsidP="003A3B21">
      <w:pPr>
        <w:rPr>
          <w:color w:val="000000"/>
          <w:bdr w:val="none" w:sz="0" w:space="0" w:color="auto" w:frame="1"/>
        </w:rPr>
      </w:pPr>
    </w:p>
    <w:p w14:paraId="1EA0A528" w14:textId="77777777" w:rsidR="00684DA6" w:rsidRDefault="00684DA6" w:rsidP="003A3B21">
      <w:pPr>
        <w:rPr>
          <w:color w:val="000000"/>
          <w:bdr w:val="none" w:sz="0" w:space="0" w:color="auto" w:frame="1"/>
        </w:rPr>
      </w:pPr>
    </w:p>
    <w:p w14:paraId="77D779AA" w14:textId="77777777" w:rsidR="00684DA6" w:rsidRDefault="00684DA6" w:rsidP="003A3B21">
      <w:pPr>
        <w:rPr>
          <w:color w:val="000000"/>
          <w:bdr w:val="none" w:sz="0" w:space="0" w:color="auto" w:frame="1"/>
        </w:rPr>
      </w:pPr>
    </w:p>
    <w:p w14:paraId="1EF5A3F3" w14:textId="77777777" w:rsidR="00684DA6" w:rsidRDefault="00684DA6" w:rsidP="003A3B21">
      <w:pPr>
        <w:rPr>
          <w:color w:val="000000"/>
          <w:bdr w:val="none" w:sz="0" w:space="0" w:color="auto" w:frame="1"/>
        </w:rPr>
      </w:pPr>
    </w:p>
    <w:p w14:paraId="0F51B5F2" w14:textId="77777777" w:rsidR="00684DA6" w:rsidRDefault="00684DA6" w:rsidP="003A3B21">
      <w:pPr>
        <w:rPr>
          <w:color w:val="000000"/>
          <w:bdr w:val="none" w:sz="0" w:space="0" w:color="auto" w:frame="1"/>
        </w:rPr>
      </w:pPr>
    </w:p>
    <w:p w14:paraId="48A5AB3D" w14:textId="053F91E5" w:rsidR="00684DA6" w:rsidRDefault="00684DA6" w:rsidP="003A3B21">
      <w:pP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"https://lh6.googleusercontent.com/sfxUSGn4HOl3xow-QCG7VRr0XP6mhxwqrNZy9zklmqXhi_D_IyrswZEedGHU7Mbe24eV3PybinwzcPfdZrGTclUqCeM-JMSQ2t2elOX31NKwcddAhK4ucwC1RoG7wmqxlmA74QZj21N-vezKlYXXLwX220L3p7VKx1g7XGkCjSIDiyjQ_VvkYOlRDtKy"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804B2B3" wp14:editId="49E8132E">
            <wp:extent cx="3014133" cy="2791501"/>
            <wp:effectExtent l="0" t="0" r="0" b="0"/>
            <wp:docPr id="1" name="Picture 1"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133" cy="2791501"/>
                    </a:xfrm>
                    <a:prstGeom prst="rect">
                      <a:avLst/>
                    </a:prstGeom>
                    <a:noFill/>
                    <a:ln>
                      <a:noFill/>
                    </a:ln>
                  </pic:spPr>
                </pic:pic>
              </a:graphicData>
            </a:graphic>
          </wp:inline>
        </w:drawing>
      </w:r>
      <w:r>
        <w:rPr>
          <w:color w:val="000000"/>
          <w:bdr w:val="none" w:sz="0" w:space="0" w:color="auto" w:frame="1"/>
        </w:rPr>
        <w:fldChar w:fldCharType="end"/>
      </w:r>
      <w:r>
        <w:rPr>
          <w:color w:val="000000"/>
          <w:bdr w:val="none" w:sz="0" w:space="0" w:color="auto" w:frame="1"/>
        </w:rPr>
        <w:t xml:space="preserve"> </w:t>
      </w:r>
    </w:p>
    <w:p w14:paraId="536F7BA9" w14:textId="77777777" w:rsidR="00684DA6" w:rsidRDefault="00684DA6" w:rsidP="00684DA6">
      <w:pPr>
        <w:rPr>
          <w:rFonts w:ascii="Times New Roman" w:hAnsi="Times New Roman" w:cs="Times New Roman"/>
          <w:b/>
          <w:bCs/>
        </w:rPr>
      </w:pPr>
    </w:p>
    <w:p w14:paraId="4BAE3CE5" w14:textId="49068935" w:rsidR="00684DA6" w:rsidRDefault="00684DA6" w:rsidP="00684DA6">
      <w:pPr>
        <w:rPr>
          <w:rFonts w:ascii="Times New Roman" w:hAnsi="Times New Roman" w:cs="Times New Roman"/>
        </w:rPr>
      </w:pPr>
      <w:r w:rsidRPr="00684DA6">
        <w:rPr>
          <w:rFonts w:ascii="Times New Roman" w:hAnsi="Times New Roman" w:cs="Times New Roman"/>
          <w:b/>
          <w:bCs/>
        </w:rPr>
        <w:t xml:space="preserve">Figure </w:t>
      </w:r>
      <w:r>
        <w:rPr>
          <w:rFonts w:ascii="Times New Roman" w:hAnsi="Times New Roman" w:cs="Times New Roman"/>
          <w:b/>
          <w:bCs/>
        </w:rPr>
        <w:t>2</w:t>
      </w:r>
      <w:r w:rsidRPr="00684DA6">
        <w:rPr>
          <w:rFonts w:ascii="Times New Roman" w:hAnsi="Times New Roman" w:cs="Times New Roman"/>
          <w:b/>
          <w:bCs/>
        </w:rPr>
        <w:t>.</w:t>
      </w:r>
      <w:r>
        <w:rPr>
          <w:rFonts w:ascii="Times New Roman" w:hAnsi="Times New Roman" w:cs="Times New Roman"/>
        </w:rPr>
        <w:t xml:space="preserve"> </w:t>
      </w:r>
      <w:r w:rsidRPr="00684DA6">
        <w:rPr>
          <w:rFonts w:ascii="Times New Roman" w:hAnsi="Times New Roman" w:cs="Times New Roman"/>
        </w:rPr>
        <w:t>Correlation scatter plot for video level dataset.</w:t>
      </w:r>
    </w:p>
    <w:p w14:paraId="28A1E01C" w14:textId="68CE97E6" w:rsidR="00684DA6" w:rsidRPr="00A72940" w:rsidRDefault="00684DA6" w:rsidP="003A3B21">
      <w:pPr>
        <w:rPr>
          <w:rFonts w:ascii="Times New Roman" w:hAnsi="Times New Roman" w:cs="Times New Roman"/>
        </w:rPr>
      </w:pPr>
      <w:r>
        <w:rPr>
          <w:color w:val="000000"/>
          <w:bdr w:val="none" w:sz="0" w:space="0" w:color="auto" w:frame="1"/>
        </w:rPr>
        <w:fldChar w:fldCharType="begin"/>
      </w:r>
      <w:r>
        <w:rPr>
          <w:color w:val="000000"/>
          <w:bdr w:val="none" w:sz="0" w:space="0" w:color="auto" w:frame="1"/>
        </w:rPr>
        <w:instrText xml:space="preserve"> INCLUDEPICTURE "https://lh5.googleusercontent.com/6eseFGU4RPvkQgurRt0RL1ubXjxHhPrBRYMkHH2x5viXB4NpkuQ0k5KjdfhDfWPt-SAEtiGBr_ZFywpFYBBN_23ZQt4qkG4__2YUUwd1oxpAEbXqbLtM2CbbEAidGLQALj0Qi2x6AxYxT-O3cLa1hlb6k6EaYFHGMy0keN5w4FS84rWPzw82X9xEr9y7"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6EE28A8" wp14:editId="3DC41A43">
            <wp:extent cx="2946400" cy="2817856"/>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2817856"/>
                    </a:xfrm>
                    <a:prstGeom prst="rect">
                      <a:avLst/>
                    </a:prstGeom>
                    <a:noFill/>
                    <a:ln>
                      <a:noFill/>
                    </a:ln>
                  </pic:spPr>
                </pic:pic>
              </a:graphicData>
            </a:graphic>
          </wp:inline>
        </w:drawing>
      </w:r>
      <w:r>
        <w:rPr>
          <w:color w:val="000000"/>
          <w:bdr w:val="none" w:sz="0" w:space="0" w:color="auto" w:frame="1"/>
        </w:rPr>
        <w:fldChar w:fldCharType="end"/>
      </w:r>
    </w:p>
    <w:p w14:paraId="333C7C10" w14:textId="36B0134D" w:rsidR="005536BB" w:rsidRDefault="005536BB" w:rsidP="003A3B21">
      <w:pPr>
        <w:pStyle w:val="Heading30"/>
        <w:rPr>
          <w:lang w:eastAsia="zh-CN"/>
        </w:rPr>
      </w:pPr>
    </w:p>
    <w:p w14:paraId="6A891AD7" w14:textId="77777777" w:rsidR="00684DA6" w:rsidRDefault="00684DA6" w:rsidP="00684DA6">
      <w:pPr>
        <w:rPr>
          <w:rFonts w:ascii="Times New Roman" w:hAnsi="Times New Roman" w:cs="Times New Roman"/>
          <w:b/>
          <w:bCs/>
        </w:rPr>
      </w:pPr>
    </w:p>
    <w:p w14:paraId="719F8D8C" w14:textId="77777777" w:rsidR="00684DA6" w:rsidRDefault="00684DA6" w:rsidP="00684DA6">
      <w:pPr>
        <w:rPr>
          <w:rFonts w:ascii="Times New Roman" w:hAnsi="Times New Roman" w:cs="Times New Roman"/>
          <w:b/>
          <w:bCs/>
        </w:rPr>
      </w:pPr>
    </w:p>
    <w:p w14:paraId="31791011" w14:textId="77777777" w:rsidR="00684DA6" w:rsidRDefault="00684DA6" w:rsidP="00684DA6">
      <w:pPr>
        <w:rPr>
          <w:rFonts w:ascii="Times New Roman" w:hAnsi="Times New Roman" w:cs="Times New Roman"/>
          <w:b/>
          <w:bCs/>
        </w:rPr>
      </w:pPr>
    </w:p>
    <w:p w14:paraId="6067F77A" w14:textId="77777777" w:rsidR="00684DA6" w:rsidRDefault="00684DA6" w:rsidP="00684DA6">
      <w:pPr>
        <w:rPr>
          <w:rFonts w:ascii="Times New Roman" w:hAnsi="Times New Roman" w:cs="Times New Roman"/>
          <w:b/>
          <w:bCs/>
        </w:rPr>
      </w:pPr>
    </w:p>
    <w:p w14:paraId="2DB7D6F5" w14:textId="0C6A2DB4" w:rsidR="00684DA6" w:rsidRDefault="00684DA6" w:rsidP="00684DA6">
      <w:pPr>
        <w:rPr>
          <w:rFonts w:ascii="Times New Roman" w:hAnsi="Times New Roman" w:cs="Times New Roman"/>
        </w:rPr>
      </w:pPr>
      <w:r w:rsidRPr="00684DA6">
        <w:rPr>
          <w:rFonts w:ascii="Times New Roman" w:hAnsi="Times New Roman" w:cs="Times New Roman"/>
          <w:b/>
          <w:bCs/>
        </w:rPr>
        <w:t xml:space="preserve">Figure </w:t>
      </w:r>
      <w:r>
        <w:rPr>
          <w:rFonts w:ascii="Times New Roman" w:hAnsi="Times New Roman" w:cs="Times New Roman"/>
          <w:b/>
          <w:bCs/>
        </w:rPr>
        <w:t>3</w:t>
      </w:r>
      <w:r w:rsidRPr="00684DA6">
        <w:rPr>
          <w:rFonts w:ascii="Times New Roman" w:hAnsi="Times New Roman" w:cs="Times New Roman"/>
          <w:b/>
          <w:bCs/>
        </w:rPr>
        <w:t>.</w:t>
      </w:r>
      <w:r>
        <w:rPr>
          <w:rFonts w:ascii="Times New Roman" w:hAnsi="Times New Roman" w:cs="Times New Roman"/>
        </w:rPr>
        <w:t xml:space="preserve"> </w:t>
      </w:r>
      <w:r w:rsidRPr="00684DA6">
        <w:rPr>
          <w:rFonts w:ascii="Times New Roman" w:hAnsi="Times New Roman" w:cs="Times New Roman"/>
        </w:rPr>
        <w:t xml:space="preserve">A Flowchart of the Basic Ideas in Deception Detection.  </w:t>
      </w:r>
    </w:p>
    <w:p w14:paraId="66C5E4A4" w14:textId="29A6261D" w:rsidR="00684DA6" w:rsidRDefault="00684DA6" w:rsidP="00684DA6">
      <w:pPr>
        <w:rPr>
          <w:rFonts w:ascii="Times New Roman" w:hAnsi="Times New Roman" w:cs="Times New Roman"/>
        </w:rPr>
      </w:pPr>
      <w:r>
        <w:rPr>
          <w:color w:val="000000"/>
          <w:bdr w:val="none" w:sz="0" w:space="0" w:color="auto" w:frame="1"/>
        </w:rPr>
        <w:lastRenderedPageBreak/>
        <w:fldChar w:fldCharType="begin"/>
      </w:r>
      <w:r>
        <w:rPr>
          <w:color w:val="000000"/>
          <w:bdr w:val="none" w:sz="0" w:space="0" w:color="auto" w:frame="1"/>
        </w:rPr>
        <w:instrText xml:space="preserve"> INCLUDEPICTURE "https://lh5.googleusercontent.com/MKh42oo-dzNKKNw9qnJmDgCKJdAjXhA9uZNsYS3-_ceo6h0SkhRC4ngh3Cn9-QgIIUVh1wLhHvfGVKRwB1TmR6vVwrI5WDcoph9aaje_VpxBD4kgOBfIW4-poKTAevCoHwgUFO8CzUZ3he3xjU_KhICXnAIG2oxhezWedhRwE6knNNKhvON7HKqAsoSq"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40CA257" wp14:editId="0DCA6C37">
            <wp:extent cx="5943600" cy="1377950"/>
            <wp:effectExtent l="0" t="0" r="0" b="0"/>
            <wp:docPr id="5" name="Picture 5"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r>
        <w:rPr>
          <w:color w:val="000000"/>
          <w:bdr w:val="none" w:sz="0" w:space="0" w:color="auto" w:frame="1"/>
        </w:rPr>
        <w:fldChar w:fldCharType="end"/>
      </w:r>
    </w:p>
    <w:p w14:paraId="1BE14F9C" w14:textId="102A3D7F" w:rsidR="00684DA6" w:rsidRDefault="00684DA6" w:rsidP="003A3B21">
      <w:pPr>
        <w:pStyle w:val="Heading30"/>
        <w:rPr>
          <w:lang w:eastAsia="zh-CN"/>
        </w:rPr>
      </w:pPr>
    </w:p>
    <w:p w14:paraId="419C9EB6" w14:textId="77777777" w:rsidR="00684DA6" w:rsidRDefault="00684DA6" w:rsidP="00684DA6">
      <w:pPr>
        <w:rPr>
          <w:rFonts w:ascii="Times New Roman" w:hAnsi="Times New Roman" w:cs="Times New Roman"/>
        </w:rPr>
      </w:pPr>
      <w:r w:rsidRPr="00684DA6">
        <w:rPr>
          <w:rFonts w:ascii="Times New Roman" w:hAnsi="Times New Roman" w:cs="Times New Roman"/>
          <w:b/>
          <w:bCs/>
        </w:rPr>
        <w:t xml:space="preserve">Figure </w:t>
      </w:r>
      <w:r>
        <w:rPr>
          <w:rFonts w:ascii="Times New Roman" w:hAnsi="Times New Roman" w:cs="Times New Roman"/>
          <w:b/>
          <w:bCs/>
        </w:rPr>
        <w:t>4</w:t>
      </w:r>
      <w:r w:rsidRPr="00684DA6">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Bagging Algorithms.</w:t>
      </w:r>
    </w:p>
    <w:p w14:paraId="0D867962" w14:textId="00AC9AA0" w:rsidR="00684DA6" w:rsidRDefault="00684DA6" w:rsidP="00684DA6">
      <w:pPr>
        <w:rPr>
          <w:rFonts w:ascii="Times New Roman" w:hAnsi="Times New Roman" w:cs="Times New Roman"/>
        </w:rPr>
      </w:pPr>
      <w:r>
        <w:rPr>
          <w:color w:val="000000"/>
          <w:bdr w:val="none" w:sz="0" w:space="0" w:color="auto" w:frame="1"/>
        </w:rPr>
        <w:fldChar w:fldCharType="begin"/>
      </w:r>
      <w:r>
        <w:rPr>
          <w:color w:val="000000"/>
          <w:bdr w:val="none" w:sz="0" w:space="0" w:color="auto" w:frame="1"/>
        </w:rPr>
        <w:instrText xml:space="preserve"> INCLUDEPICTURE "https://lh6.googleusercontent.com/kbTkFftY71c8EaHWPrK_50z_uT-aIxb4zraMzjnRIVr9sCMQkXpJ9G4NZvD7-DnrYsaXn1hPx2Z26pq2LryYI_BogpoBknPiRo7ArNbQb5XZ9nrWvtjR1ocq__6VXysnMUTAP7CF8N3uKp8XXvNaaftT9wFiKgEk71seV4OgZJ2rwFWn-yMIT_RpbsAQ"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875AE79" wp14:editId="681F24D4">
            <wp:extent cx="4309533" cy="2976401"/>
            <wp:effectExtent l="0" t="0" r="0" b="0"/>
            <wp:docPr id="7" name="Picture 7"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9533" cy="2976401"/>
                    </a:xfrm>
                    <a:prstGeom prst="rect">
                      <a:avLst/>
                    </a:prstGeom>
                    <a:noFill/>
                    <a:ln>
                      <a:noFill/>
                    </a:ln>
                  </pic:spPr>
                </pic:pic>
              </a:graphicData>
            </a:graphic>
          </wp:inline>
        </w:drawing>
      </w:r>
      <w:r>
        <w:rPr>
          <w:color w:val="000000"/>
          <w:bdr w:val="none" w:sz="0" w:space="0" w:color="auto" w:frame="1"/>
        </w:rPr>
        <w:fldChar w:fldCharType="end"/>
      </w:r>
      <w:r w:rsidRPr="00684DA6">
        <w:rPr>
          <w:rFonts w:ascii="Times New Roman" w:hAnsi="Times New Roman" w:cs="Times New Roman"/>
        </w:rPr>
        <w:t xml:space="preserve"> </w:t>
      </w:r>
    </w:p>
    <w:p w14:paraId="4219E29D" w14:textId="77777777" w:rsidR="00482F10" w:rsidRDefault="00482F10" w:rsidP="00482F10">
      <w:pPr>
        <w:rPr>
          <w:rFonts w:ascii="Times New Roman" w:hAnsi="Times New Roman" w:cs="Times New Roman"/>
        </w:rPr>
      </w:pPr>
      <w:r w:rsidRPr="00684DA6">
        <w:rPr>
          <w:rFonts w:ascii="Times New Roman" w:hAnsi="Times New Roman" w:cs="Times New Roman"/>
          <w:b/>
          <w:bCs/>
        </w:rPr>
        <w:t xml:space="preserve">Figure </w:t>
      </w:r>
      <w:r>
        <w:rPr>
          <w:rFonts w:ascii="Times New Roman" w:hAnsi="Times New Roman" w:cs="Times New Roman"/>
          <w:b/>
          <w:bCs/>
        </w:rPr>
        <w:t>5</w:t>
      </w:r>
      <w:r w:rsidRPr="00684DA6">
        <w:rPr>
          <w:rFonts w:ascii="Times New Roman" w:hAnsi="Times New Roman" w:cs="Times New Roman"/>
          <w:b/>
          <w:bCs/>
        </w:rPr>
        <w:t>.</w:t>
      </w:r>
      <w:r>
        <w:rPr>
          <w:rFonts w:ascii="Times New Roman" w:hAnsi="Times New Roman" w:cs="Times New Roman"/>
        </w:rPr>
        <w:t xml:space="preserve"> </w:t>
      </w:r>
      <w:r w:rsidRPr="00482F10">
        <w:rPr>
          <w:rFonts w:ascii="Times New Roman" w:hAnsi="Times New Roman" w:cs="Times New Roman"/>
        </w:rPr>
        <w:t>Scree plot and the cumulative variance plot with cutoff = 5 of the first 10 PCs based on the PCA.</w:t>
      </w:r>
    </w:p>
    <w:p w14:paraId="78B49089" w14:textId="77777777" w:rsidR="00482F10" w:rsidRDefault="00482F10" w:rsidP="00684DA6">
      <w:pPr>
        <w:rPr>
          <w:rFonts w:ascii="Times New Roman" w:hAnsi="Times New Roman" w:cs="Times New Roman"/>
        </w:rPr>
      </w:pPr>
    </w:p>
    <w:p w14:paraId="71163487" w14:textId="52808B01" w:rsidR="00482F10" w:rsidRDefault="00482F10" w:rsidP="00684DA6">
      <w:pPr>
        <w:rPr>
          <w:rFonts w:ascii="Times New Roman" w:hAnsi="Times New Roman" w:cs="Times New Roman"/>
        </w:rPr>
      </w:pPr>
      <w:r>
        <w:rPr>
          <w:color w:val="000000"/>
          <w:bdr w:val="none" w:sz="0" w:space="0" w:color="auto" w:frame="1"/>
        </w:rPr>
        <w:fldChar w:fldCharType="begin"/>
      </w:r>
      <w:r>
        <w:rPr>
          <w:color w:val="000000"/>
          <w:bdr w:val="none" w:sz="0" w:space="0" w:color="auto" w:frame="1"/>
        </w:rPr>
        <w:instrText xml:space="preserve"> INCLUDEPICTURE "https://lh3.googleusercontent.com/hrYRVoPO25Kw6vZiECdxxqOxzYKU4eSJwe2ZmdwNla1YnDPJ7BxZS-Q3yPWKYvCZAR67qRokiZlVjrYK_bBVM_v21kxrJ0RCXoTFz-5TQvXMSEXtGqp38ezlqSicaoGxLpMZbuddLTym_eLNnK-NYxcxbvRDnZqdFH7mOw3WcgyEsY1mroBXXJFXbpl-"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A9C1B5C" wp14:editId="5197A0D8">
            <wp:extent cx="2440625" cy="1727200"/>
            <wp:effectExtent l="0" t="0" r="0" b="0"/>
            <wp:docPr id="9" name="Picture 9"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625" cy="1727200"/>
                    </a:xfrm>
                    <a:prstGeom prst="rect">
                      <a:avLst/>
                    </a:prstGeom>
                    <a:noFill/>
                    <a:ln>
                      <a:noFill/>
                    </a:ln>
                  </pic:spPr>
                </pic:pic>
              </a:graphicData>
            </a:graphic>
          </wp:inline>
        </w:drawing>
      </w:r>
      <w:r>
        <w:rPr>
          <w:color w:val="000000"/>
          <w:bdr w:val="none" w:sz="0" w:space="0" w:color="auto" w:frame="1"/>
        </w:rPr>
        <w:fldChar w:fldCharType="end"/>
      </w:r>
      <w:r w:rsidRPr="00482F10">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"https://lh3.googleusercontent.com/aU6_CFuiyqFwCrKv8RkdbClIeWQS3x0PdTi3YzD6pp2Oxwz8bc0Se2b7vrxMSZ7WvtXsG4Fk0yeWpJftSHHeO-cutAHjBcF5vYUtAUontT7q_lG7fu7LG27FLEc54Th9ng_4_aj92HR7sfpCPKaA9nP8WqXO2c-zvzff4_9sQGsEMMYDXB4YJ3lgyMVf"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EADF9F6" wp14:editId="56BE109B">
            <wp:extent cx="2396067" cy="1805008"/>
            <wp:effectExtent l="0" t="0" r="0" b="0"/>
            <wp:docPr id="11" name="Picture 11"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6067" cy="1805008"/>
                    </a:xfrm>
                    <a:prstGeom prst="rect">
                      <a:avLst/>
                    </a:prstGeom>
                    <a:noFill/>
                    <a:ln>
                      <a:noFill/>
                    </a:ln>
                  </pic:spPr>
                </pic:pic>
              </a:graphicData>
            </a:graphic>
          </wp:inline>
        </w:drawing>
      </w:r>
      <w:r>
        <w:rPr>
          <w:color w:val="000000"/>
          <w:bdr w:val="none" w:sz="0" w:space="0" w:color="auto" w:frame="1"/>
        </w:rPr>
        <w:fldChar w:fldCharType="end"/>
      </w:r>
    </w:p>
    <w:p w14:paraId="3F85DD45" w14:textId="34537208" w:rsidR="00684DA6" w:rsidRDefault="00482F10" w:rsidP="00482F10">
      <w:pPr>
        <w:rPr>
          <w:rFonts w:ascii="Times New Roman" w:hAnsi="Times New Roman" w:cs="Times New Roman"/>
        </w:rPr>
      </w:pPr>
      <w:r w:rsidRPr="00684DA6">
        <w:rPr>
          <w:rFonts w:ascii="Times New Roman" w:hAnsi="Times New Roman" w:cs="Times New Roman"/>
          <w:b/>
          <w:bCs/>
        </w:rPr>
        <w:t xml:space="preserve">Figure </w:t>
      </w:r>
      <w:r>
        <w:rPr>
          <w:rFonts w:ascii="Times New Roman" w:hAnsi="Times New Roman" w:cs="Times New Roman"/>
          <w:b/>
          <w:bCs/>
        </w:rPr>
        <w:t>6</w:t>
      </w:r>
      <w:r w:rsidRPr="00684DA6">
        <w:rPr>
          <w:rFonts w:ascii="Times New Roman" w:hAnsi="Times New Roman" w:cs="Times New Roman"/>
          <w:b/>
          <w:bCs/>
        </w:rPr>
        <w:t>.</w:t>
      </w:r>
      <w:r>
        <w:rPr>
          <w:rFonts w:ascii="Times New Roman" w:hAnsi="Times New Roman" w:cs="Times New Roman"/>
        </w:rPr>
        <w:t xml:space="preserve"> </w:t>
      </w:r>
      <w:r w:rsidRPr="00482F10">
        <w:rPr>
          <w:rFonts w:ascii="Times New Roman" w:hAnsi="Times New Roman" w:cs="Times New Roman"/>
        </w:rPr>
        <w:t>MSE by the number of trees in the random forest model.</w:t>
      </w:r>
    </w:p>
    <w:p w14:paraId="004A5E2C" w14:textId="62129866" w:rsidR="00482F10" w:rsidRDefault="00482F10" w:rsidP="00482F10">
      <w:pP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"https://lh3.googleusercontent.com/DXQMy2KKospkX3-xxHJmoAxvFjtQLC6yFkrRG7XmKqMJ-nkWOVKGD-68qe2RjCLxGQXtLRCfznbCM_HmNmnOnSbx2oDUcDopeGMSd-1wYPGWKLl58uROzbprfXYMZauxTW_0tqee_NeIXSdqJ8owYrONMT7B8zAzAr8cwEXBYYvwl6ldZpCqwWQeDcX_"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DC293F6" wp14:editId="01ABAA77">
            <wp:extent cx="3750945" cy="3073400"/>
            <wp:effectExtent l="0" t="0" r="0" b="0"/>
            <wp:docPr id="13" name="Picture 13"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0945" cy="3073400"/>
                    </a:xfrm>
                    <a:prstGeom prst="rect">
                      <a:avLst/>
                    </a:prstGeom>
                    <a:noFill/>
                    <a:ln>
                      <a:noFill/>
                    </a:ln>
                  </pic:spPr>
                </pic:pic>
              </a:graphicData>
            </a:graphic>
          </wp:inline>
        </w:drawing>
      </w:r>
      <w:r>
        <w:rPr>
          <w:color w:val="000000"/>
          <w:bdr w:val="none" w:sz="0" w:space="0" w:color="auto" w:frame="1"/>
        </w:rPr>
        <w:fldChar w:fldCharType="end"/>
      </w:r>
    </w:p>
    <w:p w14:paraId="1DBE95E3" w14:textId="1AFA3952" w:rsidR="00482F10" w:rsidRDefault="00482F10" w:rsidP="00482F10">
      <w:pPr>
        <w:rPr>
          <w:rFonts w:ascii="Times New Roman" w:hAnsi="Times New Roman" w:cs="Times New Roman"/>
        </w:rPr>
      </w:pPr>
      <w:r w:rsidRPr="00684DA6">
        <w:rPr>
          <w:rFonts w:ascii="Times New Roman" w:hAnsi="Times New Roman" w:cs="Times New Roman"/>
          <w:b/>
          <w:bCs/>
        </w:rPr>
        <w:t xml:space="preserve">Figure </w:t>
      </w:r>
      <w:r>
        <w:rPr>
          <w:rFonts w:ascii="Times New Roman" w:hAnsi="Times New Roman" w:cs="Times New Roman"/>
          <w:b/>
          <w:bCs/>
        </w:rPr>
        <w:t>7</w:t>
      </w:r>
      <w:r w:rsidRPr="00684DA6">
        <w:rPr>
          <w:rFonts w:ascii="Times New Roman" w:hAnsi="Times New Roman" w:cs="Times New Roman"/>
          <w:b/>
          <w:bCs/>
        </w:rPr>
        <w:t>.</w:t>
      </w:r>
      <w:r>
        <w:rPr>
          <w:rFonts w:ascii="Times New Roman" w:hAnsi="Times New Roman" w:cs="Times New Roman"/>
        </w:rPr>
        <w:t xml:space="preserve"> </w:t>
      </w:r>
      <w:r w:rsidRPr="00482F10">
        <w:rPr>
          <w:rFonts w:ascii="Times New Roman" w:hAnsi="Times New Roman" w:cs="Times New Roman"/>
        </w:rPr>
        <w:t>RF variance importance plot and Gini plot.</w:t>
      </w:r>
    </w:p>
    <w:p w14:paraId="7E6D6023" w14:textId="295E3946" w:rsidR="00482F10" w:rsidRDefault="00482F10" w:rsidP="00482F10">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"https://lh3.googleusercontent.com/t_tWbgj3bMG9aQ5OinJrNnu80OxHE4dOlOIPlM0Xuws3Dd6bFYkIMI6uZc9I7KIy_-ojVCG55c8Kv42qc_FtBAKUIOOw_UnUh1UGCcyLTLmTPr7GwX6ykTqYkaLzdy1MBohFk7Of8lYcouBmdnd0n6ZgP-yFoJbO6JVSb48fjzoJn3h1T6t9qTWl7kFG"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1E5A7ED" wp14:editId="07796B16">
            <wp:extent cx="3886200" cy="3149600"/>
            <wp:effectExtent l="0" t="0" r="0" b="0"/>
            <wp:docPr id="15" name="Picture 15"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3149600"/>
                    </a:xfrm>
                    <a:prstGeom prst="rect">
                      <a:avLst/>
                    </a:prstGeom>
                    <a:noFill/>
                    <a:ln>
                      <a:noFill/>
                    </a:ln>
                  </pic:spPr>
                </pic:pic>
              </a:graphicData>
            </a:graphic>
          </wp:inline>
        </w:drawing>
      </w:r>
      <w:r>
        <w:rPr>
          <w:color w:val="000000"/>
          <w:bdr w:val="none" w:sz="0" w:space="0" w:color="auto" w:frame="1"/>
        </w:rPr>
        <w:fldChar w:fldCharType="end"/>
      </w:r>
    </w:p>
    <w:p w14:paraId="24CD82EC" w14:textId="77777777" w:rsidR="00482F10" w:rsidRDefault="00482F10" w:rsidP="00482F10">
      <w:pPr>
        <w:rPr>
          <w:rFonts w:ascii="Times New Roman" w:hAnsi="Times New Roman" w:cs="Times New Roman"/>
          <w:b/>
          <w:bCs/>
        </w:rPr>
      </w:pPr>
    </w:p>
    <w:p w14:paraId="3BDBD77A" w14:textId="77777777" w:rsidR="00482F10" w:rsidRDefault="00482F10" w:rsidP="00482F10">
      <w:pPr>
        <w:rPr>
          <w:rFonts w:ascii="Times New Roman" w:hAnsi="Times New Roman" w:cs="Times New Roman"/>
          <w:b/>
          <w:bCs/>
        </w:rPr>
      </w:pPr>
    </w:p>
    <w:p w14:paraId="4AE79E04" w14:textId="77777777" w:rsidR="00482F10" w:rsidRDefault="00482F10" w:rsidP="00482F10">
      <w:pPr>
        <w:rPr>
          <w:rFonts w:ascii="Times New Roman" w:hAnsi="Times New Roman" w:cs="Times New Roman"/>
          <w:b/>
          <w:bCs/>
        </w:rPr>
      </w:pPr>
    </w:p>
    <w:p w14:paraId="1DD8F794" w14:textId="77777777" w:rsidR="00482F10" w:rsidRDefault="00482F10" w:rsidP="00482F10">
      <w:pPr>
        <w:rPr>
          <w:rFonts w:ascii="Times New Roman" w:hAnsi="Times New Roman" w:cs="Times New Roman"/>
          <w:b/>
          <w:bCs/>
        </w:rPr>
      </w:pPr>
    </w:p>
    <w:p w14:paraId="1EC7F51E" w14:textId="19647677" w:rsidR="00482F10" w:rsidRDefault="00482F10" w:rsidP="00482F10">
      <w:pPr>
        <w:rPr>
          <w:color w:val="000000"/>
          <w:bdr w:val="none" w:sz="0" w:space="0" w:color="auto" w:frame="1"/>
        </w:rPr>
      </w:pPr>
      <w:r w:rsidRPr="00684DA6">
        <w:rPr>
          <w:rFonts w:ascii="Times New Roman" w:hAnsi="Times New Roman" w:cs="Times New Roman"/>
          <w:b/>
          <w:bCs/>
        </w:rPr>
        <w:t xml:space="preserve">Figure </w:t>
      </w:r>
      <w:r>
        <w:rPr>
          <w:rFonts w:ascii="Times New Roman" w:hAnsi="Times New Roman" w:cs="Times New Roman"/>
          <w:b/>
          <w:bCs/>
        </w:rPr>
        <w:t>8</w:t>
      </w:r>
      <w:r w:rsidRPr="00684DA6">
        <w:rPr>
          <w:rFonts w:ascii="Times New Roman" w:hAnsi="Times New Roman" w:cs="Times New Roman"/>
          <w:b/>
          <w:bCs/>
        </w:rPr>
        <w:t>.</w:t>
      </w:r>
      <w:r>
        <w:rPr>
          <w:rFonts w:ascii="Times New Roman" w:hAnsi="Times New Roman" w:cs="Times New Roman"/>
        </w:rPr>
        <w:t xml:space="preserve"> </w:t>
      </w:r>
      <w:r w:rsidRPr="00482F10">
        <w:rPr>
          <w:rFonts w:ascii="Times New Roman" w:hAnsi="Times New Roman" w:cs="Times New Roman"/>
        </w:rPr>
        <w:t>RF-based ensemble learning performance comparison</w:t>
      </w:r>
    </w:p>
    <w:p w14:paraId="17724FD6" w14:textId="78F023B4" w:rsidR="00482F10" w:rsidRDefault="00482F10" w:rsidP="00482F10">
      <w:pP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"https://lh4.googleusercontent.com/UJUAOkxumz_oMnvJqtkZ57hbz9_bFtxt7uAG3h4Oo7r4YL1L9annn5NYh9Dw1_GuCpSjEsvxQBuVxRGov9uAzikYoCbm2AeNkokDB3oUh1S-FofKjFivdz0syEeHZ709ywVFgcjfMPt-_QcCNeIEFyxMJFuTKmaEB9U04qh_OLBztW_KfxNgoeM0FVDqEw"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EC5DB8A" wp14:editId="3AD78402">
            <wp:extent cx="5943600" cy="4451350"/>
            <wp:effectExtent l="0" t="0" r="0" b="0"/>
            <wp:docPr id="17" name="Picture 17"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r>
        <w:rPr>
          <w:color w:val="000000"/>
          <w:bdr w:val="none" w:sz="0" w:space="0" w:color="auto" w:frame="1"/>
        </w:rPr>
        <w:fldChar w:fldCharType="end"/>
      </w:r>
    </w:p>
    <w:p w14:paraId="46E7F005" w14:textId="77777777" w:rsidR="00482F10" w:rsidRPr="00482F10" w:rsidRDefault="00482F10" w:rsidP="00482F10">
      <w:pPr>
        <w:rPr>
          <w:rFonts w:ascii="Times New Roman" w:hAnsi="Times New Roman" w:cs="Times New Roman"/>
        </w:rPr>
      </w:pPr>
    </w:p>
    <w:p w14:paraId="3270461C" w14:textId="77777777" w:rsidR="003A3B21" w:rsidRDefault="003A3B21" w:rsidP="003A3B21">
      <w:pPr>
        <w:pStyle w:val="Heading30"/>
      </w:pPr>
      <w:r w:rsidRPr="00A72940">
        <w:t>Tables</w:t>
      </w:r>
    </w:p>
    <w:p w14:paraId="0B256515" w14:textId="77777777" w:rsidR="00B035DC" w:rsidRDefault="00B035DC" w:rsidP="00B035DC">
      <w:pPr>
        <w:spacing w:after="0" w:line="240" w:lineRule="auto"/>
        <w:rPr>
          <w:rFonts w:ascii="Times New Roman" w:eastAsia="Times New Roman" w:hAnsi="Times New Roman" w:cs="Times New Roman"/>
          <w:color w:val="000000"/>
          <w:sz w:val="20"/>
          <w:szCs w:val="20"/>
          <w:lang w:eastAsia="zh-CN"/>
        </w:rPr>
      </w:pPr>
    </w:p>
    <w:p w14:paraId="06E65139" w14:textId="1CCBDBB6" w:rsidR="00B035DC" w:rsidRPr="00B035DC" w:rsidRDefault="00B035DC" w:rsidP="00B035DC">
      <w:pPr>
        <w:spacing w:after="0" w:line="240" w:lineRule="auto"/>
        <w:rPr>
          <w:rFonts w:ascii="Times New Roman" w:eastAsia="Times New Roman" w:hAnsi="Times New Roman" w:cs="Times New Roman"/>
          <w:lang w:eastAsia="zh-CN"/>
        </w:rPr>
      </w:pPr>
      <w:r w:rsidRPr="00B035DC">
        <w:rPr>
          <w:rFonts w:ascii="Times New Roman" w:eastAsia="Times New Roman" w:hAnsi="Times New Roman" w:cs="Times New Roman"/>
          <w:b/>
          <w:bCs/>
          <w:color w:val="000000"/>
          <w:lang w:eastAsia="zh-CN"/>
        </w:rPr>
        <w:t>Table 1</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MU3D Video level database variables description (</w:t>
      </w:r>
      <w:proofErr w:type="spellStart"/>
      <w:r w:rsidRPr="00B035DC">
        <w:rPr>
          <w:rFonts w:ascii="Times New Roman" w:eastAsia="Times New Roman" w:hAnsi="Times New Roman" w:cs="Times New Roman"/>
          <w:color w:val="000000"/>
          <w:lang w:eastAsia="zh-CN"/>
        </w:rPr>
        <w:t>Hugenberg</w:t>
      </w:r>
      <w:proofErr w:type="spellEnd"/>
      <w:r w:rsidRPr="00B035DC">
        <w:rPr>
          <w:rFonts w:ascii="Times New Roman" w:eastAsia="Times New Roman" w:hAnsi="Times New Roman" w:cs="Times New Roman"/>
          <w:color w:val="000000"/>
          <w:lang w:eastAsia="zh-CN"/>
        </w:rPr>
        <w:t xml:space="preserve"> et al. (2017)).</w:t>
      </w:r>
    </w:p>
    <w:p w14:paraId="4CC6BC6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sz w:val="20"/>
          <w:szCs w:val="20"/>
          <w:lang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1629"/>
        <w:gridCol w:w="2321"/>
        <w:gridCol w:w="5390"/>
      </w:tblGrid>
      <w:tr w:rsidR="00B035DC" w:rsidRPr="00B035DC" w14:paraId="4E185A3B"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1DFF"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Video-Level Variables </w:t>
            </w:r>
          </w:p>
        </w:tc>
        <w:tc>
          <w:tcPr>
            <w:tcW w:w="2321" w:type="dxa"/>
            <w:tcBorders>
              <w:top w:val="single" w:sz="8" w:space="0" w:color="000000"/>
              <w:left w:val="single" w:sz="8" w:space="0" w:color="000000"/>
              <w:bottom w:val="single" w:sz="8" w:space="0" w:color="000000"/>
              <w:right w:val="single" w:sz="8" w:space="0" w:color="000000"/>
            </w:tcBorders>
          </w:tcPr>
          <w:p w14:paraId="682D6D37" w14:textId="12100C73" w:rsidR="00B035DC" w:rsidRPr="00B035DC" w:rsidRDefault="00B035DC"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Mean </w:t>
            </w:r>
            <w:r w:rsidRPr="00372649">
              <w:rPr>
                <w:rFonts w:ascii="Times New Roman" w:hAnsi="Times New Roman" w:cs="Times New Roman"/>
              </w:rPr>
              <w:t>(±SD)</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CAA2" w14:textId="7CEB411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Description</w:t>
            </w:r>
          </w:p>
        </w:tc>
      </w:tr>
      <w:tr w:rsidR="00B035DC" w:rsidRPr="00B035DC" w14:paraId="1363AF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57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VideoID</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4037425A" w14:textId="5AAD4C10"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5B" w14:textId="31C3D10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ID associated with the video.</w:t>
            </w:r>
          </w:p>
        </w:tc>
      </w:tr>
      <w:tr w:rsidR="00B035DC" w:rsidRPr="00B035DC" w14:paraId="7EB7FFA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6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Veracity</w:t>
            </w:r>
          </w:p>
        </w:tc>
        <w:tc>
          <w:tcPr>
            <w:tcW w:w="2321" w:type="dxa"/>
            <w:tcBorders>
              <w:top w:val="single" w:sz="8" w:space="0" w:color="000000"/>
              <w:left w:val="single" w:sz="8" w:space="0" w:color="000000"/>
              <w:bottom w:val="single" w:sz="8" w:space="0" w:color="000000"/>
              <w:right w:val="single" w:sz="8" w:space="0" w:color="000000"/>
            </w:tcBorders>
          </w:tcPr>
          <w:p w14:paraId="506876E4" w14:textId="454BE44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BBC6A" w14:textId="22F948B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a truth or a lie: value of 0 indicates a lie, value of 1 indicates a truth.</w:t>
            </w:r>
          </w:p>
        </w:tc>
      </w:tr>
      <w:tr w:rsidR="00B035DC" w:rsidRPr="00B035DC" w14:paraId="251755A3"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9F01"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Valence</w:t>
            </w:r>
          </w:p>
        </w:tc>
        <w:tc>
          <w:tcPr>
            <w:tcW w:w="2321" w:type="dxa"/>
            <w:tcBorders>
              <w:top w:val="single" w:sz="8" w:space="0" w:color="000000"/>
              <w:left w:val="single" w:sz="8" w:space="0" w:color="000000"/>
              <w:bottom w:val="single" w:sz="8" w:space="0" w:color="000000"/>
              <w:right w:val="single" w:sz="8" w:space="0" w:color="000000"/>
            </w:tcBorders>
          </w:tcPr>
          <w:p w14:paraId="41E14130" w14:textId="0B80F879"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496" w14:textId="52A5E8CF"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negative or positive: value of 0 a indicates negative statement, value of 1 indicates a positive statement. </w:t>
            </w:r>
          </w:p>
        </w:tc>
      </w:tr>
      <w:tr w:rsidR="00B035DC" w:rsidRPr="00B035DC" w14:paraId="1FF815F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0B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Sex</w:t>
            </w:r>
          </w:p>
        </w:tc>
        <w:tc>
          <w:tcPr>
            <w:tcW w:w="2321" w:type="dxa"/>
            <w:tcBorders>
              <w:top w:val="single" w:sz="8" w:space="0" w:color="000000"/>
              <w:left w:val="single" w:sz="8" w:space="0" w:color="000000"/>
              <w:bottom w:val="single" w:sz="8" w:space="0" w:color="000000"/>
              <w:right w:val="single" w:sz="8" w:space="0" w:color="000000"/>
            </w:tcBorders>
          </w:tcPr>
          <w:p w14:paraId="71E2F190" w14:textId="6DC8DF6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C48C" w14:textId="798EAF2B"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sex: value of 0 indicates a female target, value of 1 indicates a male target.</w:t>
            </w:r>
          </w:p>
        </w:tc>
      </w:tr>
      <w:tr w:rsidR="00B035DC" w:rsidRPr="00B035DC" w14:paraId="141DB2FD"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55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lastRenderedPageBreak/>
              <w:t xml:space="preserve"> Race</w:t>
            </w:r>
          </w:p>
        </w:tc>
        <w:tc>
          <w:tcPr>
            <w:tcW w:w="2321" w:type="dxa"/>
            <w:tcBorders>
              <w:top w:val="single" w:sz="8" w:space="0" w:color="000000"/>
              <w:left w:val="single" w:sz="8" w:space="0" w:color="000000"/>
              <w:bottom w:val="single" w:sz="8" w:space="0" w:color="000000"/>
              <w:right w:val="single" w:sz="8" w:space="0" w:color="000000"/>
            </w:tcBorders>
          </w:tcPr>
          <w:p w14:paraId="5F658F75" w14:textId="4E30052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BF10" w14:textId="2A5A25B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race: value of 0 indicates a Black target, value of 1 indicates a White target.</w:t>
            </w:r>
          </w:p>
        </w:tc>
      </w:tr>
      <w:tr w:rsidR="00B035DC" w:rsidRPr="00B035DC" w14:paraId="14752D11"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62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VidLength_ms</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0AE2F86D" w14:textId="7225FF1C"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35728.86</w:t>
            </w:r>
            <w:r w:rsidRPr="00372649">
              <w:rPr>
                <w:rFonts w:ascii="Times New Roman" w:hAnsi="Times New Roman" w:cs="Times New Roman"/>
              </w:rPr>
              <w:t>±</w:t>
            </w:r>
            <w:r>
              <w:rPr>
                <w:rFonts w:ascii="Times New Roman" w:hAnsi="Times New Roman" w:cs="Times New Roman"/>
              </w:rPr>
              <w:t>3491.95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B92A" w14:textId="563D5B43"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milliseconds.</w:t>
            </w:r>
          </w:p>
        </w:tc>
      </w:tr>
      <w:tr w:rsidR="00B035DC" w:rsidRPr="00B035DC" w14:paraId="1B4E3C3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B07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VidLength_sec</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6C216656" w14:textId="7D8DE7B7"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35.73</w:t>
            </w:r>
            <w:r w:rsidRPr="00372649">
              <w:rPr>
                <w:rFonts w:ascii="Times New Roman" w:hAnsi="Times New Roman" w:cs="Times New Roman"/>
              </w:rPr>
              <w:t>±</w:t>
            </w:r>
            <w:r>
              <w:rPr>
                <w:rFonts w:ascii="Times New Roman" w:hAnsi="Times New Roman" w:cs="Times New Roman"/>
              </w:rPr>
              <w:t>3.49</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2736" w14:textId="40613455"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seconds.</w:t>
            </w:r>
          </w:p>
        </w:tc>
      </w:tr>
      <w:tr w:rsidR="00B035DC" w:rsidRPr="00B035DC" w14:paraId="4BC307DC"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4F58"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WordCount</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02F3D3B" w14:textId="3055D278"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106.69</w:t>
            </w:r>
            <w:r w:rsidRPr="00372649">
              <w:rPr>
                <w:rFonts w:ascii="Times New Roman" w:hAnsi="Times New Roman" w:cs="Times New Roman"/>
              </w:rPr>
              <w:t>±</w:t>
            </w:r>
            <w:r>
              <w:rPr>
                <w:rFonts w:ascii="Times New Roman" w:hAnsi="Times New Roman" w:cs="Times New Roman"/>
              </w:rPr>
              <w:t>23.48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A762" w14:textId="585FD9B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the number of words contained in the full transcription of the video.</w:t>
            </w:r>
          </w:p>
        </w:tc>
      </w:tr>
      <w:tr w:rsidR="00B035DC" w:rsidRPr="00B035DC" w14:paraId="2CBA212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51A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Accuracy</w:t>
            </w:r>
          </w:p>
        </w:tc>
        <w:tc>
          <w:tcPr>
            <w:tcW w:w="2321" w:type="dxa"/>
            <w:tcBorders>
              <w:top w:val="single" w:sz="8" w:space="0" w:color="000000"/>
              <w:left w:val="single" w:sz="8" w:space="0" w:color="000000"/>
              <w:bottom w:val="single" w:sz="8" w:space="0" w:color="000000"/>
              <w:right w:val="single" w:sz="8" w:space="0" w:color="000000"/>
            </w:tcBorders>
          </w:tcPr>
          <w:p w14:paraId="24B1867C" w14:textId="7E334BD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0.52</w:t>
            </w:r>
            <w:r w:rsidRPr="00372649">
              <w:rPr>
                <w:rFonts w:ascii="Times New Roman" w:hAnsi="Times New Roman" w:cs="Times New Roman"/>
              </w:rPr>
              <w:t>±</w:t>
            </w:r>
            <w:r>
              <w:rPr>
                <w:rFonts w:ascii="Times New Roman" w:hAnsi="Times New Roman" w:cs="Times New Roman"/>
              </w:rPr>
              <w:t>0.21</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09A6" w14:textId="5F4CE9C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accuracy (i.e., proportion correct) across raters who viewed the video. </w:t>
            </w:r>
          </w:p>
        </w:tc>
      </w:tr>
      <w:tr w:rsidR="00B035DC" w:rsidRPr="00B035DC" w14:paraId="543FC545"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0579"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TruthProp</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427DCB8" w14:textId="1D9E49E2"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0.59</w:t>
            </w:r>
            <w:r w:rsidRPr="00372649">
              <w:rPr>
                <w:rFonts w:ascii="Times New Roman" w:hAnsi="Times New Roman" w:cs="Times New Roman"/>
              </w:rPr>
              <w:t>±</w:t>
            </w:r>
            <w:r>
              <w:rPr>
                <w:rFonts w:ascii="Times New Roman" w:hAnsi="Times New Roman" w:cs="Times New Roman"/>
              </w:rPr>
              <w:t>0.18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DC27" w14:textId="4980FAF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truth proportion (i.e., proportion of truth responses) across raters who viewed the video.</w:t>
            </w:r>
          </w:p>
        </w:tc>
      </w:tr>
      <w:tr w:rsidR="00B035DC" w:rsidRPr="00B035DC" w14:paraId="30FD75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C0B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Attractive</w:t>
            </w:r>
          </w:p>
        </w:tc>
        <w:tc>
          <w:tcPr>
            <w:tcW w:w="2321" w:type="dxa"/>
            <w:tcBorders>
              <w:top w:val="single" w:sz="8" w:space="0" w:color="000000"/>
              <w:left w:val="single" w:sz="8" w:space="0" w:color="000000"/>
              <w:bottom w:val="single" w:sz="8" w:space="0" w:color="000000"/>
              <w:right w:val="single" w:sz="8" w:space="0" w:color="000000"/>
            </w:tcBorders>
          </w:tcPr>
          <w:p w14:paraId="4153382E" w14:textId="20C455E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4.08</w:t>
            </w:r>
            <w:r w:rsidRPr="00372649">
              <w:rPr>
                <w:rFonts w:ascii="Times New Roman" w:hAnsi="Times New Roman" w:cs="Times New Roman"/>
              </w:rPr>
              <w:t>±</w:t>
            </w:r>
            <w:r>
              <w:rPr>
                <w:rFonts w:ascii="Times New Roman" w:hAnsi="Times New Roman" w:cs="Times New Roman"/>
              </w:rPr>
              <w:t>0.58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B506" w14:textId="384B71A2"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attractiveness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7C54AA4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1E4"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Trustworthy</w:t>
            </w:r>
          </w:p>
        </w:tc>
        <w:tc>
          <w:tcPr>
            <w:tcW w:w="2321" w:type="dxa"/>
            <w:tcBorders>
              <w:top w:val="single" w:sz="8" w:space="0" w:color="000000"/>
              <w:left w:val="single" w:sz="8" w:space="0" w:color="000000"/>
              <w:bottom w:val="single" w:sz="8" w:space="0" w:color="000000"/>
              <w:right w:val="single" w:sz="8" w:space="0" w:color="000000"/>
            </w:tcBorders>
          </w:tcPr>
          <w:p w14:paraId="6370028A" w14:textId="2CA6CA7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4.16</w:t>
            </w:r>
            <w:r w:rsidRPr="00372649">
              <w:rPr>
                <w:rFonts w:ascii="Times New Roman" w:hAnsi="Times New Roman" w:cs="Times New Roman"/>
              </w:rPr>
              <w:t>±</w:t>
            </w:r>
            <w:r>
              <w:rPr>
                <w:rFonts w:ascii="Times New Roman" w:hAnsi="Times New Roman" w:cs="Times New Roman"/>
              </w:rPr>
              <w:t>0.52</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7F34" w14:textId="309F1ED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trustworthiness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52DBFA6F"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75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Anxious</w:t>
            </w:r>
          </w:p>
        </w:tc>
        <w:tc>
          <w:tcPr>
            <w:tcW w:w="2321" w:type="dxa"/>
            <w:tcBorders>
              <w:top w:val="single" w:sz="8" w:space="0" w:color="000000"/>
              <w:left w:val="single" w:sz="8" w:space="0" w:color="000000"/>
              <w:bottom w:val="single" w:sz="8" w:space="0" w:color="000000"/>
              <w:right w:val="single" w:sz="8" w:space="0" w:color="000000"/>
            </w:tcBorders>
          </w:tcPr>
          <w:p w14:paraId="33349ADD" w14:textId="201C732A"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3.04</w:t>
            </w:r>
            <w:r w:rsidRPr="00372649">
              <w:rPr>
                <w:rFonts w:ascii="Times New Roman" w:hAnsi="Times New Roman" w:cs="Times New Roman"/>
              </w:rPr>
              <w:t>±</w:t>
            </w:r>
            <w:r>
              <w:rPr>
                <w:rFonts w:ascii="Times New Roman" w:hAnsi="Times New Roman" w:cs="Times New Roman"/>
              </w:rPr>
              <w:t>0.65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DEBD" w14:textId="5B1E447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anxiousness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0E4F542E"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53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Transcription</w:t>
            </w:r>
          </w:p>
        </w:tc>
        <w:tc>
          <w:tcPr>
            <w:tcW w:w="2321" w:type="dxa"/>
            <w:tcBorders>
              <w:top w:val="single" w:sz="8" w:space="0" w:color="000000"/>
              <w:left w:val="single" w:sz="8" w:space="0" w:color="000000"/>
              <w:bottom w:val="single" w:sz="8" w:space="0" w:color="000000"/>
              <w:right w:val="single" w:sz="8" w:space="0" w:color="000000"/>
            </w:tcBorders>
          </w:tcPr>
          <w:p w14:paraId="3A606428" w14:textId="7E7ACA4D"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CB19" w14:textId="0425D4C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Full transcription of the video.</w:t>
            </w:r>
          </w:p>
        </w:tc>
      </w:tr>
    </w:tbl>
    <w:p w14:paraId="10564B21" w14:textId="668FA5DE" w:rsidR="003A3B21" w:rsidRDefault="003A3B21" w:rsidP="003A3B21">
      <w:pPr>
        <w:rPr>
          <w:rFonts w:ascii="Times New Roman" w:hAnsi="Times New Roman" w:cs="Times New Roman"/>
          <w:sz w:val="28"/>
          <w:szCs w:val="28"/>
        </w:rPr>
      </w:pPr>
    </w:p>
    <w:p w14:paraId="74C24740" w14:textId="35D242BA" w:rsidR="00A6281D" w:rsidRDefault="00A6281D" w:rsidP="00A6281D">
      <w:pPr>
        <w:spacing w:after="0" w:line="240" w:lineRule="auto"/>
        <w:rPr>
          <w:rFonts w:ascii="Times New Roman" w:eastAsia="Times New Roman" w:hAnsi="Times New Roman" w:cs="Times New Roman"/>
          <w:color w:val="000000"/>
          <w:lang w:eastAsia="zh-CN"/>
        </w:rPr>
      </w:pPr>
      <w:r w:rsidRPr="00B035DC">
        <w:rPr>
          <w:rFonts w:ascii="Times New Roman" w:eastAsia="Times New Roman" w:hAnsi="Times New Roman" w:cs="Times New Roman"/>
          <w:b/>
          <w:bCs/>
          <w:color w:val="000000"/>
          <w:lang w:eastAsia="zh-CN"/>
        </w:rPr>
        <w:t xml:space="preserve">Table </w:t>
      </w:r>
      <w:r>
        <w:rPr>
          <w:rFonts w:ascii="Times New Roman" w:eastAsia="Times New Roman" w:hAnsi="Times New Roman" w:cs="Times New Roman"/>
          <w:b/>
          <w:bCs/>
          <w:color w:val="000000"/>
          <w:lang w:eastAsia="zh-CN"/>
        </w:rPr>
        <w:t>2</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w:t>
      </w:r>
      <w:r w:rsidRPr="00A6281D">
        <w:rPr>
          <w:rFonts w:ascii="Times New Roman" w:eastAsia="Times New Roman" w:hAnsi="Times New Roman" w:cs="Times New Roman"/>
          <w:color w:val="000000"/>
          <w:lang w:eastAsia="zh-CN"/>
        </w:rPr>
        <w:t> Evaluation of Random-forest based Ensemble Learning Methods on MU3D Video Level Database.</w:t>
      </w:r>
    </w:p>
    <w:p w14:paraId="74723C8D" w14:textId="77777777" w:rsidR="00A6281D" w:rsidRDefault="00A6281D" w:rsidP="00A6281D">
      <w:pPr>
        <w:spacing w:after="0" w:line="240" w:lineRule="auto"/>
        <w:rPr>
          <w:rFonts w:ascii="Times New Roman" w:eastAsia="Times New Roman" w:hAnsi="Times New Roman" w:cs="Times New Roman"/>
          <w:color w:val="000000"/>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1897"/>
        <w:gridCol w:w="1163"/>
        <w:gridCol w:w="1274"/>
        <w:gridCol w:w="1287"/>
        <w:gridCol w:w="898"/>
        <w:gridCol w:w="2841"/>
      </w:tblGrid>
      <w:tr w:rsidR="00A6281D" w:rsidRPr="00A6281D" w14:paraId="62E4715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CA25"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BB71"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BB42"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D1A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DE00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Kappa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EC0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Computational Time (Sec)</w:t>
            </w:r>
          </w:p>
        </w:tc>
      </w:tr>
      <w:tr w:rsidR="00A6281D" w:rsidRPr="00A6281D" w14:paraId="6AED2B3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B62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4BBB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B17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401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F4B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F15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0.1481</w:t>
            </w:r>
          </w:p>
        </w:tc>
      </w:tr>
      <w:tr w:rsidR="00A6281D" w:rsidRPr="00A6281D" w14:paraId="254DBCA2"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F8EA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AD5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4C3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5AE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0.5938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070A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0.3750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0EE1"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0.0199</w:t>
            </w:r>
          </w:p>
        </w:tc>
      </w:tr>
      <w:tr w:rsidR="00A6281D" w:rsidRPr="00A6281D" w14:paraId="4586B824"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661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KNNs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9F5A"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0.8281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2A77"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114A"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999"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FAF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0.0166</w:t>
            </w:r>
          </w:p>
        </w:tc>
      </w:tr>
      <w:tr w:rsidR="00A6281D" w:rsidRPr="00A6281D" w14:paraId="44C19272"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1D3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7C2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C93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974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1C6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B1E9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0.0185</w:t>
            </w:r>
          </w:p>
        </w:tc>
      </w:tr>
      <w:tr w:rsidR="00A6281D" w:rsidRPr="00A6281D" w14:paraId="364C8EF3"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087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WSRF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8A0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535B6"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7B0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BBA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803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0.5292</w:t>
            </w:r>
          </w:p>
        </w:tc>
      </w:tr>
      <w:tr w:rsidR="00A6281D" w:rsidRPr="00A6281D" w14:paraId="4DB29C76"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CE2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GBM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974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C5E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0.6774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CDB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0.6970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D826"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0.3744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19C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4.7694</w:t>
            </w:r>
          </w:p>
        </w:tc>
      </w:tr>
      <w:tr w:rsidR="00A6281D" w:rsidRPr="00A6281D" w14:paraId="701C158D"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402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lastRenderedPageBreak/>
              <w:t>RF+GLM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A1A4"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D94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9A2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0.6687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DE0ED"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A94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5.9365</w:t>
            </w:r>
          </w:p>
        </w:tc>
      </w:tr>
      <w:tr w:rsidR="00A6281D" w:rsidRPr="00A6281D" w14:paraId="7AF57A4B"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B47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RF+KNNs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F965"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0.7266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9DA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F7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665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EDD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5.9884</w:t>
            </w:r>
          </w:p>
        </w:tc>
      </w:tr>
      <w:tr w:rsidR="00A6281D" w:rsidRPr="00A6281D" w14:paraId="6F08263D"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85A2"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proofErr w:type="spellStart"/>
            <w:r w:rsidRPr="00A6281D">
              <w:rPr>
                <w:rFonts w:ascii="Times New Roman" w:eastAsia="Times New Roman" w:hAnsi="Times New Roman" w:cs="Times New Roman"/>
                <w:color w:val="000000"/>
                <w:lang w:eastAsia="zh-CN"/>
              </w:rPr>
              <w:t>RF+SVM.Poly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7164"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0.7906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AE57D"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2D64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37B3F"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F9BB"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18.2516</w:t>
            </w:r>
          </w:p>
        </w:tc>
      </w:tr>
      <w:tr w:rsidR="00A6281D" w:rsidRPr="00A6281D" w14:paraId="5E63FEC0"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F1E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proofErr w:type="spellStart"/>
            <w:r w:rsidRPr="00A6281D">
              <w:rPr>
                <w:rFonts w:ascii="Times New Roman" w:eastAsia="Times New Roman" w:hAnsi="Times New Roman" w:cs="Times New Roman"/>
                <w:color w:val="000000"/>
                <w:lang w:eastAsia="zh-CN"/>
              </w:rPr>
              <w:t>RF+SVM.Linear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833C"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0.8062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7DD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BAA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B9A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55F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6.4943</w:t>
            </w:r>
          </w:p>
        </w:tc>
      </w:tr>
      <w:tr w:rsidR="00A6281D" w:rsidRPr="00A6281D" w14:paraId="3856626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103D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RF+WSRF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EF4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6743"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417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610C"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FC0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10.9316</w:t>
            </w:r>
          </w:p>
        </w:tc>
      </w:tr>
      <w:tr w:rsidR="00A6281D" w:rsidRPr="00A6281D" w14:paraId="0022CE96"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80B9"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RF+GBM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36B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C77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413F"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1B5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232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7.2205</w:t>
            </w:r>
          </w:p>
        </w:tc>
      </w:tr>
    </w:tbl>
    <w:p w14:paraId="48C99FB9" w14:textId="77777777" w:rsidR="00A6281D" w:rsidRPr="00B035DC" w:rsidRDefault="00A6281D" w:rsidP="00A6281D">
      <w:pPr>
        <w:spacing w:after="0" w:line="240" w:lineRule="auto"/>
        <w:rPr>
          <w:rFonts w:ascii="Times New Roman" w:eastAsia="Times New Roman" w:hAnsi="Times New Roman" w:cs="Times New Roman"/>
          <w:lang w:eastAsia="zh-CN"/>
        </w:rPr>
      </w:pPr>
    </w:p>
    <w:p w14:paraId="2FDB1C74" w14:textId="77777777" w:rsidR="00A6281D" w:rsidRPr="00A6281D" w:rsidRDefault="00A6281D" w:rsidP="003A3B21"/>
    <w:p w14:paraId="598CFC4A" w14:textId="431C93A3"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w:t>
      </w:r>
    </w:p>
    <w:p w14:paraId="10B791C8" w14:textId="2FC036CD" w:rsidR="003A3B21" w:rsidRPr="00372649" w:rsidRDefault="00684DA6" w:rsidP="00300BC0">
      <w:pPr>
        <w:rPr>
          <w:rFonts w:ascii="Times New Roman" w:hAnsi="Times New Roman" w:cs="Times New Roman"/>
          <w:lang w:eastAsia="zh-CN"/>
        </w:rPr>
      </w:pPr>
      <w:r>
        <w:rPr>
          <w:rFonts w:ascii="Times New Roman" w:hAnsi="Times New Roman" w:cs="Times New Roman"/>
        </w:rPr>
        <w:t>All</w:t>
      </w:r>
      <w:r w:rsidR="003A3B21" w:rsidRPr="00A72940">
        <w:rPr>
          <w:rFonts w:ascii="Times New Roman" w:hAnsi="Times New Roman" w:cs="Times New Roman"/>
        </w:rPr>
        <w:t xml:space="preserve"> authors declare no competing interests</w:t>
      </w:r>
      <w:r>
        <w:rPr>
          <w:rFonts w:ascii="Times New Roman" w:hAnsi="Times New Roman" w:cs="Times New Roman"/>
        </w:rPr>
        <w:t>.</w:t>
      </w:r>
    </w:p>
    <w:p w14:paraId="6D605289" w14:textId="77777777" w:rsidR="003A3B21" w:rsidRDefault="003A3B21" w:rsidP="00365F9A">
      <w:pPr>
        <w:pStyle w:val="Heading30"/>
        <w:rPr>
          <w:lang w:eastAsia="zh-CN"/>
        </w:rPr>
      </w:pP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4605D1E4" w:rsidR="003A3B21" w:rsidRPr="003A3B21" w:rsidRDefault="00B3087F">
      <w:pPr>
        <w:rPr>
          <w:rFonts w:ascii="Times New Roman" w:hAnsi="Times New Roman" w:cs="Times New Roman"/>
          <w:lang w:eastAsia="zh-CN"/>
        </w:rPr>
      </w:pPr>
      <w:r w:rsidRPr="00A72940">
        <w:rPr>
          <w:rFonts w:ascii="Times New Roman" w:hAnsi="Times New Roman" w:cs="Times New Roman"/>
        </w:rPr>
        <w:t>B.</w:t>
      </w:r>
      <w:r w:rsidR="006055B8">
        <w:rPr>
          <w:rFonts w:ascii="Times New Roman" w:hAnsi="Times New Roman" w:cs="Times New Roman"/>
        </w:rPr>
        <w:t>K</w:t>
      </w:r>
      <w:r w:rsidRPr="00A72940">
        <w:rPr>
          <w:rFonts w:ascii="Times New Roman" w:hAnsi="Times New Roman" w:cs="Times New Roman"/>
        </w:rPr>
        <w:t xml:space="preserve">. conceived the experiment(s). </w:t>
      </w:r>
      <w:r w:rsidR="006055B8">
        <w:rPr>
          <w:rFonts w:ascii="Times New Roman" w:hAnsi="Times New Roman" w:cs="Times New Roman"/>
        </w:rPr>
        <w:t>B.K</w:t>
      </w:r>
      <w:r w:rsidRPr="00A72940">
        <w:rPr>
          <w:rFonts w:ascii="Times New Roman" w:hAnsi="Times New Roman" w:cs="Times New Roman"/>
        </w:rPr>
        <w:t>. conducted the experiment(s</w:t>
      </w:r>
      <w:r w:rsidR="006055B8" w:rsidRPr="00A72940">
        <w:rPr>
          <w:rFonts w:ascii="Times New Roman" w:hAnsi="Times New Roman" w:cs="Times New Roman"/>
        </w:rPr>
        <w:t>) and</w:t>
      </w:r>
      <w:r w:rsidRPr="00A72940">
        <w:rPr>
          <w:rFonts w:ascii="Times New Roman" w:hAnsi="Times New Roman" w:cs="Times New Roman"/>
        </w:rPr>
        <w:t xml:space="preserve"> performed statistical analysis and figure generation. </w:t>
      </w:r>
      <w:r w:rsidR="006055B8">
        <w:rPr>
          <w:rFonts w:ascii="Times New Roman" w:hAnsi="Times New Roman" w:cs="Times New Roman"/>
        </w:rPr>
        <w:t xml:space="preserve">K.R. supervised and lead the experiment(s). </w:t>
      </w:r>
      <w:r w:rsidRPr="00A72940">
        <w:rPr>
          <w:rFonts w:ascii="Times New Roman" w:hAnsi="Times New Roman" w:cs="Times New Roman"/>
        </w:rPr>
        <w:t>All authors reviewed the manuscript</w:t>
      </w:r>
      <w:r w:rsidR="003647CA" w:rsidRPr="00A72940">
        <w:rPr>
          <w:rFonts w:ascii="Times New Roman" w:hAnsi="Times New Roman" w:cs="Times New Roman"/>
        </w:rPr>
        <w:t>.</w:t>
      </w:r>
    </w:p>
    <w:sectPr w:rsidR="003A3B21" w:rsidRPr="003A3B2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02CF" w14:textId="77777777" w:rsidR="00F70AF0" w:rsidRDefault="00F70AF0" w:rsidP="00D22E1A">
      <w:pPr>
        <w:spacing w:after="0" w:line="240" w:lineRule="auto"/>
      </w:pPr>
      <w:r>
        <w:separator/>
      </w:r>
    </w:p>
  </w:endnote>
  <w:endnote w:type="continuationSeparator" w:id="0">
    <w:p w14:paraId="66964AC6" w14:textId="77777777" w:rsidR="00F70AF0" w:rsidRDefault="00F70AF0"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347A" w14:textId="77777777" w:rsidR="00F70AF0" w:rsidRDefault="00F70AF0" w:rsidP="00D22E1A">
      <w:pPr>
        <w:spacing w:after="0" w:line="240" w:lineRule="auto"/>
      </w:pPr>
      <w:r>
        <w:separator/>
      </w:r>
    </w:p>
  </w:footnote>
  <w:footnote w:type="continuationSeparator" w:id="0">
    <w:p w14:paraId="4BC2E44F" w14:textId="77777777" w:rsidR="00F70AF0" w:rsidRDefault="00F70AF0"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4715F"/>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41ED"/>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2F10"/>
    <w:rsid w:val="00484BCC"/>
    <w:rsid w:val="004920E9"/>
    <w:rsid w:val="004A04A3"/>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55B8"/>
    <w:rsid w:val="00606BDE"/>
    <w:rsid w:val="00617512"/>
    <w:rsid w:val="00622922"/>
    <w:rsid w:val="00630D56"/>
    <w:rsid w:val="006315F1"/>
    <w:rsid w:val="0063164B"/>
    <w:rsid w:val="00633640"/>
    <w:rsid w:val="00651961"/>
    <w:rsid w:val="00652BA1"/>
    <w:rsid w:val="006537B9"/>
    <w:rsid w:val="00666852"/>
    <w:rsid w:val="00670AF4"/>
    <w:rsid w:val="006711AF"/>
    <w:rsid w:val="00671723"/>
    <w:rsid w:val="0067639E"/>
    <w:rsid w:val="00676EE5"/>
    <w:rsid w:val="00684DA6"/>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E3351"/>
    <w:rsid w:val="007E5F9D"/>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E5F31"/>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999"/>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281D"/>
    <w:rsid w:val="00A65D46"/>
    <w:rsid w:val="00A66ED3"/>
    <w:rsid w:val="00A671BF"/>
    <w:rsid w:val="00A70366"/>
    <w:rsid w:val="00A727C1"/>
    <w:rsid w:val="00A72940"/>
    <w:rsid w:val="00A75162"/>
    <w:rsid w:val="00A81161"/>
    <w:rsid w:val="00A9000F"/>
    <w:rsid w:val="00A94071"/>
    <w:rsid w:val="00A95148"/>
    <w:rsid w:val="00AA6E80"/>
    <w:rsid w:val="00AC66F7"/>
    <w:rsid w:val="00AD1687"/>
    <w:rsid w:val="00AD3252"/>
    <w:rsid w:val="00AD61A5"/>
    <w:rsid w:val="00AD6E1C"/>
    <w:rsid w:val="00AE2E7E"/>
    <w:rsid w:val="00AE3976"/>
    <w:rsid w:val="00AF1995"/>
    <w:rsid w:val="00AF28F5"/>
    <w:rsid w:val="00B035DC"/>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2B77"/>
    <w:rsid w:val="00E85A78"/>
    <w:rsid w:val="00E95A85"/>
    <w:rsid w:val="00EA33A1"/>
    <w:rsid w:val="00EA3C76"/>
    <w:rsid w:val="00EA6856"/>
    <w:rsid w:val="00EB71F2"/>
    <w:rsid w:val="00EC05C1"/>
    <w:rsid w:val="00EC0F25"/>
    <w:rsid w:val="00EC46D7"/>
    <w:rsid w:val="00ED7590"/>
    <w:rsid w:val="00ED7674"/>
    <w:rsid w:val="00EF0AD0"/>
    <w:rsid w:val="00F065A6"/>
    <w:rsid w:val="00F13D01"/>
    <w:rsid w:val="00F241CB"/>
    <w:rsid w:val="00F279B5"/>
    <w:rsid w:val="00F3671C"/>
    <w:rsid w:val="00F421B7"/>
    <w:rsid w:val="00F61278"/>
    <w:rsid w:val="00F64652"/>
    <w:rsid w:val="00F66A8D"/>
    <w:rsid w:val="00F70AF0"/>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51F6D3AB-EF53-401A-BFC3-A1B3A776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 w:type="character" w:styleId="UnresolvedMention">
    <w:name w:val="Unresolved Mention"/>
    <w:basedOn w:val="DefaultParagraphFont"/>
    <w:uiPriority w:val="99"/>
    <w:semiHidden/>
    <w:unhideWhenUsed/>
    <w:rsid w:val="00E82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644">
      <w:bodyDiv w:val="1"/>
      <w:marLeft w:val="0"/>
      <w:marRight w:val="0"/>
      <w:marTop w:val="0"/>
      <w:marBottom w:val="0"/>
      <w:divBdr>
        <w:top w:val="none" w:sz="0" w:space="0" w:color="auto"/>
        <w:left w:val="none" w:sz="0" w:space="0" w:color="auto"/>
        <w:bottom w:val="none" w:sz="0" w:space="0" w:color="auto"/>
        <w:right w:val="none" w:sz="0" w:space="0" w:color="auto"/>
      </w:divBdr>
    </w:div>
    <w:div w:id="211962334">
      <w:bodyDiv w:val="1"/>
      <w:marLeft w:val="0"/>
      <w:marRight w:val="0"/>
      <w:marTop w:val="0"/>
      <w:marBottom w:val="0"/>
      <w:divBdr>
        <w:top w:val="none" w:sz="0" w:space="0" w:color="auto"/>
        <w:left w:val="none" w:sz="0" w:space="0" w:color="auto"/>
        <w:bottom w:val="none" w:sz="0" w:space="0" w:color="auto"/>
        <w:right w:val="none" w:sz="0" w:space="0" w:color="auto"/>
      </w:divBdr>
    </w:div>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370955260">
      <w:bodyDiv w:val="1"/>
      <w:marLeft w:val="0"/>
      <w:marRight w:val="0"/>
      <w:marTop w:val="0"/>
      <w:marBottom w:val="0"/>
      <w:divBdr>
        <w:top w:val="none" w:sz="0" w:space="0" w:color="auto"/>
        <w:left w:val="none" w:sz="0" w:space="0" w:color="auto"/>
        <w:bottom w:val="none" w:sz="0" w:space="0" w:color="auto"/>
        <w:right w:val="none" w:sz="0" w:space="0" w:color="auto"/>
      </w:divBdr>
    </w:div>
    <w:div w:id="542642845">
      <w:bodyDiv w:val="1"/>
      <w:marLeft w:val="0"/>
      <w:marRight w:val="0"/>
      <w:marTop w:val="0"/>
      <w:marBottom w:val="0"/>
      <w:divBdr>
        <w:top w:val="none" w:sz="0" w:space="0" w:color="auto"/>
        <w:left w:val="none" w:sz="0" w:space="0" w:color="auto"/>
        <w:bottom w:val="none" w:sz="0" w:space="0" w:color="auto"/>
        <w:right w:val="none" w:sz="0" w:space="0" w:color="auto"/>
      </w:divBdr>
    </w:div>
    <w:div w:id="747271132">
      <w:bodyDiv w:val="1"/>
      <w:marLeft w:val="0"/>
      <w:marRight w:val="0"/>
      <w:marTop w:val="0"/>
      <w:marBottom w:val="0"/>
      <w:divBdr>
        <w:top w:val="none" w:sz="0" w:space="0" w:color="auto"/>
        <w:left w:val="none" w:sz="0" w:space="0" w:color="auto"/>
        <w:bottom w:val="none" w:sz="0" w:space="0" w:color="auto"/>
        <w:right w:val="none" w:sz="0" w:space="0" w:color="auto"/>
      </w:divBdr>
    </w:div>
    <w:div w:id="755833348">
      <w:bodyDiv w:val="1"/>
      <w:marLeft w:val="0"/>
      <w:marRight w:val="0"/>
      <w:marTop w:val="0"/>
      <w:marBottom w:val="0"/>
      <w:divBdr>
        <w:top w:val="none" w:sz="0" w:space="0" w:color="auto"/>
        <w:left w:val="none" w:sz="0" w:space="0" w:color="auto"/>
        <w:bottom w:val="none" w:sz="0" w:space="0" w:color="auto"/>
        <w:right w:val="none" w:sz="0" w:space="0" w:color="auto"/>
      </w:divBdr>
    </w:div>
    <w:div w:id="765269207">
      <w:bodyDiv w:val="1"/>
      <w:marLeft w:val="0"/>
      <w:marRight w:val="0"/>
      <w:marTop w:val="0"/>
      <w:marBottom w:val="0"/>
      <w:divBdr>
        <w:top w:val="none" w:sz="0" w:space="0" w:color="auto"/>
        <w:left w:val="none" w:sz="0" w:space="0" w:color="auto"/>
        <w:bottom w:val="none" w:sz="0" w:space="0" w:color="auto"/>
        <w:right w:val="none" w:sz="0" w:space="0" w:color="auto"/>
      </w:divBdr>
    </w:div>
    <w:div w:id="925722088">
      <w:bodyDiv w:val="1"/>
      <w:marLeft w:val="0"/>
      <w:marRight w:val="0"/>
      <w:marTop w:val="0"/>
      <w:marBottom w:val="0"/>
      <w:divBdr>
        <w:top w:val="none" w:sz="0" w:space="0" w:color="auto"/>
        <w:left w:val="none" w:sz="0" w:space="0" w:color="auto"/>
        <w:bottom w:val="none" w:sz="0" w:space="0" w:color="auto"/>
        <w:right w:val="none" w:sz="0" w:space="0" w:color="auto"/>
      </w:divBdr>
    </w:div>
    <w:div w:id="965040419">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133718144">
      <w:bodyDiv w:val="1"/>
      <w:marLeft w:val="0"/>
      <w:marRight w:val="0"/>
      <w:marTop w:val="0"/>
      <w:marBottom w:val="0"/>
      <w:divBdr>
        <w:top w:val="none" w:sz="0" w:space="0" w:color="auto"/>
        <w:left w:val="none" w:sz="0" w:space="0" w:color="auto"/>
        <w:bottom w:val="none" w:sz="0" w:space="0" w:color="auto"/>
        <w:right w:val="none" w:sz="0" w:space="0" w:color="auto"/>
      </w:divBdr>
    </w:div>
    <w:div w:id="1394890794">
      <w:bodyDiv w:val="1"/>
      <w:marLeft w:val="0"/>
      <w:marRight w:val="0"/>
      <w:marTop w:val="0"/>
      <w:marBottom w:val="0"/>
      <w:divBdr>
        <w:top w:val="none" w:sz="0" w:space="0" w:color="auto"/>
        <w:left w:val="none" w:sz="0" w:space="0" w:color="auto"/>
        <w:bottom w:val="none" w:sz="0" w:space="0" w:color="auto"/>
        <w:right w:val="none" w:sz="0" w:space="0" w:color="auto"/>
      </w:divBdr>
    </w:div>
    <w:div w:id="1466662607">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643657484">
      <w:bodyDiv w:val="1"/>
      <w:marLeft w:val="0"/>
      <w:marRight w:val="0"/>
      <w:marTop w:val="0"/>
      <w:marBottom w:val="0"/>
      <w:divBdr>
        <w:top w:val="none" w:sz="0" w:space="0" w:color="auto"/>
        <w:left w:val="none" w:sz="0" w:space="0" w:color="auto"/>
        <w:bottom w:val="none" w:sz="0" w:space="0" w:color="auto"/>
        <w:right w:val="none" w:sz="0" w:space="0" w:color="auto"/>
      </w:divBdr>
    </w:div>
    <w:div w:id="1680042737">
      <w:bodyDiv w:val="1"/>
      <w:marLeft w:val="0"/>
      <w:marRight w:val="0"/>
      <w:marTop w:val="0"/>
      <w:marBottom w:val="0"/>
      <w:divBdr>
        <w:top w:val="none" w:sz="0" w:space="0" w:color="auto"/>
        <w:left w:val="none" w:sz="0" w:space="0" w:color="auto"/>
        <w:bottom w:val="none" w:sz="0" w:space="0" w:color="auto"/>
        <w:right w:val="none" w:sz="0" w:space="0" w:color="auto"/>
      </w:divBdr>
    </w:div>
    <w:div w:id="1684896706">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873417285">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47886340">
      <w:bodyDiv w:val="1"/>
      <w:marLeft w:val="0"/>
      <w:marRight w:val="0"/>
      <w:marTop w:val="0"/>
      <w:marBottom w:val="0"/>
      <w:divBdr>
        <w:top w:val="none" w:sz="0" w:space="0" w:color="auto"/>
        <w:left w:val="none" w:sz="0" w:space="0" w:color="auto"/>
        <w:bottom w:val="none" w:sz="0" w:space="0" w:color="auto"/>
        <w:right w:val="none" w:sz="0" w:space="0" w:color="auto"/>
      </w:divBdr>
    </w:div>
    <w:div w:id="1958100258">
      <w:bodyDiv w:val="1"/>
      <w:marLeft w:val="0"/>
      <w:marRight w:val="0"/>
      <w:marTop w:val="0"/>
      <w:marBottom w:val="0"/>
      <w:divBdr>
        <w:top w:val="none" w:sz="0" w:space="0" w:color="auto"/>
        <w:left w:val="none" w:sz="0" w:space="0" w:color="auto"/>
        <w:bottom w:val="none" w:sz="0" w:space="0" w:color="auto"/>
        <w:right w:val="none" w:sz="0" w:space="0" w:color="auto"/>
      </w:divBdr>
    </w:div>
    <w:div w:id="1960531576">
      <w:bodyDiv w:val="1"/>
      <w:marLeft w:val="0"/>
      <w:marRight w:val="0"/>
      <w:marTop w:val="0"/>
      <w:marBottom w:val="0"/>
      <w:divBdr>
        <w:top w:val="none" w:sz="0" w:space="0" w:color="auto"/>
        <w:left w:val="none" w:sz="0" w:space="0" w:color="auto"/>
        <w:bottom w:val="none" w:sz="0" w:space="0" w:color="auto"/>
        <w:right w:val="none" w:sz="0" w:space="0" w:color="auto"/>
      </w:divBdr>
    </w:div>
    <w:div w:id="206309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paige.lloyd@du.edu"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link.springer.com/article/10.3758/s13428-018-1061-4"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C:\Users\cmo2807\Desktop\Sci_Reports_Submission_Template_draft-SW-CM.dotx</Template>
  <TotalTime>1</TotalTime>
  <Pages>14</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Ma, Springer Beijing</dc:creator>
  <cp:keywords/>
  <dc:description/>
  <cp:lastModifiedBy>Microsoft Office User</cp:lastModifiedBy>
  <cp:revision>2</cp:revision>
  <dcterms:created xsi:type="dcterms:W3CDTF">2022-12-05T17:56:00Z</dcterms:created>
  <dcterms:modified xsi:type="dcterms:W3CDTF">2022-12-05T17:56:00Z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