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Instrucciones para el usuario de EnvisionBody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Hay dos opciones disponibles para usar la aplicación de EnvisionBody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Vea su peso objetivo una vez que ingresa cuando usa inicialmente la aplicación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Únase a nuestro Programa Goal al final de ver su peso objetivo único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El programa Meta le brinda la posibilidad de ver su cambio de peso semanal en incrementos más pequeños. Esto incluye la capacidad de ingresar sus calorías diarias, ejercicio, y el peso. Todo esto está convenientemente almacenado para usted, incluido su one-imagen de peso objetivo completo de tiempo y todos los cambios incrementales semanales más pequeños. Por favor recuerde ir a la pestaña Historial y cambio de imagen semanal una vez a la semana para</w:t>
      </w:r>
    </w:p>
    <w:p w:rsidR="00000000" w:rsidDel="00000000" w:rsidP="00000000" w:rsidRDefault="00000000" w:rsidRPr="00000000" w14:paraId="0000000D">
      <w:pPr>
        <w:rPr/>
      </w:pPr>
      <w:r w:rsidDel="00000000" w:rsidR="00000000" w:rsidRPr="00000000">
        <w:rPr>
          <w:rtl w:val="0"/>
        </w:rPr>
        <w:t xml:space="preserve">procesar su imagen actual.</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El cambio de imagen semanal más pequeño muestra un peso aproximado de 10 libras de diferencia. Nuestro software calcula su peso proyectado con varias semanas de anticipación y te muestra eso que aumenta poderosamente la motivación para lograr tu meta. Ver su cambio de peso en incrementos más pequeños da la sensación de que su objetivo está a su alcance.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Tablero personalizado al unirse al programa Goal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El tablero personalizado incluye cuatro pestañas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Configurar objetivos de acondicionamiento físico: comience aquí para configurar los objetivos de acondicionamiento físico que le gustaría conseguir</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Ingresar estadísticas diarias: esto le permite ingresar sus calorías diarias, ejercicio y estado actual. peso</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Historial y cambio de imagen semanal: capture y procese su nueva imagen semanal</w:t>
      </w:r>
    </w:p>
    <w:p w:rsidR="00000000" w:rsidDel="00000000" w:rsidP="00000000" w:rsidRDefault="00000000" w:rsidRPr="00000000" w14:paraId="00000020">
      <w:pPr>
        <w:rPr/>
      </w:pPr>
      <w:r w:rsidDel="00000000" w:rsidR="00000000" w:rsidRPr="00000000">
        <w:rPr>
          <w:rtl w:val="0"/>
        </w:rPr>
        <w:t xml:space="preserve">y vea un historial de sus estadísticas, incluido el almacenamiento de todas las imágenes</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Imagen de meta de transformación completa: para mantenerlo motivado, su objetivo completo</w:t>
      </w:r>
    </w:p>
    <w:p w:rsidR="00000000" w:rsidDel="00000000" w:rsidP="00000000" w:rsidRDefault="00000000" w:rsidRPr="00000000" w14:paraId="00000023">
      <w:pPr>
        <w:rPr/>
      </w:pPr>
      <w:r w:rsidDel="00000000" w:rsidR="00000000" w:rsidRPr="00000000">
        <w:rPr>
          <w:rtl w:val="0"/>
        </w:rPr>
        <w:t xml:space="preserve">la imagen de transformación de peso que creó inicialmente se almacena aquí</w:t>
      </w:r>
    </w:p>
    <w:p w:rsidR="00000000" w:rsidDel="00000000" w:rsidP="00000000" w:rsidRDefault="00000000" w:rsidRPr="00000000" w14:paraId="00000024">
      <w:pPr>
        <w:rPr/>
      </w:pPr>
      <w:r w:rsidDel="00000000" w:rsidR="00000000" w:rsidRPr="00000000">
        <w:rPr>
          <w:rtl w:val="0"/>
        </w:rPr>
        <w:t xml:space="preserve">Notificaciones push</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Recibirá notificaciones automáticas como recordatorio para ingresar su imagen semanal,</w:t>
      </w:r>
    </w:p>
    <w:p w:rsidR="00000000" w:rsidDel="00000000" w:rsidP="00000000" w:rsidRDefault="00000000" w:rsidRPr="00000000" w14:paraId="00000029">
      <w:pPr>
        <w:rPr/>
      </w:pPr>
      <w:r w:rsidDel="00000000" w:rsidR="00000000" w:rsidRPr="00000000">
        <w:rPr>
          <w:rtl w:val="0"/>
        </w:rPr>
        <w:t xml:space="preserve">incluyendo notificaciones diarias de calorías, ejercicio y entradas de peso actuales. Estas</w:t>
      </w:r>
    </w:p>
    <w:p w:rsidR="00000000" w:rsidDel="00000000" w:rsidP="00000000" w:rsidRDefault="00000000" w:rsidRPr="00000000" w14:paraId="0000002A">
      <w:pPr>
        <w:rPr/>
      </w:pPr>
      <w:r w:rsidDel="00000000" w:rsidR="00000000" w:rsidRPr="00000000">
        <w:rPr>
          <w:rtl w:val="0"/>
        </w:rPr>
        <w:t xml:space="preserve">se puede ajustar en la configuración de su dispositivo.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Gana insignias y trofeos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Recibirá una insignia al final de cada semana por su participación. Dos También se entregan trofeos. Se proporciona un trofeo después de lograr la mitad del camino.marca de su línea de tiempo de 4, 8 o 12 semanas que seleccionó para alcanzar su meta. Un trofeo final se le entrega al final de la línea de tiempo después de que haya completado completamente su Meta Programa.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