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7C44" w14:textId="2EE803C9" w:rsidR="009E7DDD" w:rsidRDefault="00A37C6E" w:rsidP="00A37C6E">
      <w:pPr>
        <w:rPr>
          <w:rFonts w:hint="eastAsia"/>
        </w:rPr>
      </w:pPr>
      <w:r w:rsidRPr="00397475">
        <w:t xml:space="preserve">1. </w:t>
      </w:r>
      <w:r w:rsidR="009E7DDD" w:rsidRPr="009E7DDD">
        <w:rPr>
          <w:rFonts w:hint="eastAsia"/>
        </w:rPr>
        <w:t>Patent is an exclusive right granted to an inventor or his successor.</w:t>
      </w:r>
      <w:r w:rsidR="009E7DDD">
        <w:rPr>
          <w:rFonts w:hint="eastAsia"/>
        </w:rPr>
        <w:t xml:space="preserve"> It allows the patentee to exclude other people from making, using or selling the invention without permission for a certain </w:t>
      </w:r>
      <w:r w:rsidR="009E7DDD">
        <w:t xml:space="preserve">period </w:t>
      </w:r>
      <w:r w:rsidR="009E7DDD">
        <w:rPr>
          <w:rFonts w:hint="eastAsia"/>
        </w:rPr>
        <w:t>(</w:t>
      </w:r>
      <w:r w:rsidR="009E7DDD">
        <w:t>USA:</w:t>
      </w:r>
      <w:r w:rsidR="009E7DDD">
        <w:rPr>
          <w:rFonts w:hint="eastAsia"/>
        </w:rPr>
        <w:t xml:space="preserve"> 20 years). In essence, patent is a system of </w:t>
      </w:r>
      <w:r w:rsidR="009E7DDD">
        <w:t>disclosure</w:t>
      </w:r>
      <w:r w:rsidR="009E7DDD">
        <w:rPr>
          <w:rFonts w:hint="eastAsia"/>
        </w:rPr>
        <w:t xml:space="preserve"> in exchange for protection, and the inventor must fully disclose the details of the invention when applying for it, in that way, the </w:t>
      </w:r>
      <w:r w:rsidR="009E7DDD">
        <w:t>public</w:t>
      </w:r>
      <w:r w:rsidR="009E7DDD">
        <w:rPr>
          <w:rFonts w:hint="eastAsia"/>
        </w:rPr>
        <w:t xml:space="preserve"> can understand it and use it after the patent </w:t>
      </w:r>
      <w:r w:rsidR="009E7DDD">
        <w:t>expires,</w:t>
      </w:r>
      <w:r w:rsidR="009E7DDD">
        <w:rPr>
          <w:rFonts w:hint="eastAsia"/>
        </w:rPr>
        <w:t xml:space="preserve"> in return, the </w:t>
      </w:r>
      <w:r w:rsidR="009E7DDD">
        <w:t>inventor</w:t>
      </w:r>
      <w:r w:rsidR="009E7DDD">
        <w:rPr>
          <w:rFonts w:hint="eastAsia"/>
        </w:rPr>
        <w:t xml:space="preserve"> obtains exclusive market rights for a limited </w:t>
      </w:r>
      <w:r w:rsidR="009E7DDD">
        <w:t>period</w:t>
      </w:r>
      <w:r w:rsidR="009E7DDD">
        <w:rPr>
          <w:rFonts w:hint="eastAsia"/>
        </w:rPr>
        <w:t xml:space="preserve">. For the incentives of </w:t>
      </w:r>
      <w:r w:rsidR="009E7DDD">
        <w:t>it:</w:t>
      </w:r>
      <w:r w:rsidR="009E7DDD">
        <w:rPr>
          <w:rFonts w:hint="eastAsia"/>
        </w:rPr>
        <w:t xml:space="preserve"> </w:t>
      </w:r>
    </w:p>
    <w:p w14:paraId="49EB1D4F" w14:textId="39C9893D" w:rsidR="00397475" w:rsidRDefault="009E7DDD" w:rsidP="00A37C6E">
      <w:pPr>
        <w:rPr>
          <w:rFonts w:hint="eastAsia"/>
        </w:rPr>
      </w:pPr>
      <w:r w:rsidRPr="00397475">
        <w:rPr>
          <w:rFonts w:hint="eastAsia"/>
          <w:b/>
          <w:bCs/>
        </w:rPr>
        <w:t>E</w:t>
      </w:r>
      <w:r w:rsidR="00397475" w:rsidRPr="00397475">
        <w:rPr>
          <w:rFonts w:hint="eastAsia"/>
          <w:b/>
          <w:bCs/>
        </w:rPr>
        <w:t>conomic Incentive</w:t>
      </w:r>
      <w:r w:rsidR="00397475">
        <w:rPr>
          <w:rFonts w:hint="eastAsia"/>
        </w:rPr>
        <w:t xml:space="preserve"> to let </w:t>
      </w:r>
      <w:r w:rsidR="00397475">
        <w:t>inventor</w:t>
      </w:r>
      <w:r w:rsidR="00397475">
        <w:rPr>
          <w:rFonts w:hint="eastAsia"/>
        </w:rPr>
        <w:t xml:space="preserve"> get competitive advantage by exclusively producing or selling the invention with higher prices or obtaining a more </w:t>
      </w:r>
      <w:r w:rsidR="00397475">
        <w:t>substantial</w:t>
      </w:r>
      <w:r w:rsidR="00397475">
        <w:rPr>
          <w:rFonts w:hint="eastAsia"/>
        </w:rPr>
        <w:t xml:space="preserve"> market share during the protection period. </w:t>
      </w:r>
      <w:r w:rsidR="00397475" w:rsidRPr="00397475">
        <w:rPr>
          <w:rFonts w:hint="eastAsia"/>
          <w:b/>
          <w:bCs/>
        </w:rPr>
        <w:t>Licensing Income</w:t>
      </w:r>
      <w:r w:rsidR="00397475">
        <w:rPr>
          <w:rFonts w:hint="eastAsia"/>
        </w:rPr>
        <w:t xml:space="preserve"> can let </w:t>
      </w:r>
      <w:r w:rsidR="00397475">
        <w:t>the r</w:t>
      </w:r>
      <w:r w:rsidR="00397475">
        <w:rPr>
          <w:rFonts w:hint="eastAsia"/>
        </w:rPr>
        <w:t xml:space="preserve">ight holder license the patent technology to others and collect </w:t>
      </w:r>
      <w:r w:rsidR="00397475">
        <w:t>royalties</w:t>
      </w:r>
      <w:r w:rsidR="00397475">
        <w:rPr>
          <w:rFonts w:hint="eastAsia"/>
        </w:rPr>
        <w:t xml:space="preserve">. This path is particularly important for some start-ups company to let them earn income by licensing other companies to produce </w:t>
      </w:r>
      <w:r w:rsidR="00397475">
        <w:t>instead</w:t>
      </w:r>
      <w:r w:rsidR="00397475">
        <w:rPr>
          <w:rFonts w:hint="eastAsia"/>
        </w:rPr>
        <w:t xml:space="preserve"> of </w:t>
      </w:r>
      <w:r w:rsidR="00397475">
        <w:t>producing</w:t>
      </w:r>
      <w:r w:rsidR="00397475">
        <w:rPr>
          <w:rFonts w:hint="eastAsia"/>
        </w:rPr>
        <w:t xml:space="preserve"> themselves. Owning patents can prove themselves </w:t>
      </w:r>
      <w:r w:rsidR="00397475">
        <w:t>‘</w:t>
      </w:r>
      <w:r w:rsidR="00397475">
        <w:rPr>
          <w:rFonts w:hint="eastAsia"/>
        </w:rPr>
        <w:t xml:space="preserve">s technical barriers and market prospects to investors, which helps start-ups </w:t>
      </w:r>
      <w:r w:rsidR="00397475">
        <w:t>companies</w:t>
      </w:r>
      <w:r w:rsidR="00397475">
        <w:rPr>
          <w:rFonts w:hint="eastAsia"/>
        </w:rPr>
        <w:t xml:space="preserve"> </w:t>
      </w:r>
      <w:r w:rsidR="00397475">
        <w:t>obtain</w:t>
      </w:r>
      <w:r w:rsidR="00397475">
        <w:rPr>
          <w:rFonts w:hint="eastAsia"/>
        </w:rPr>
        <w:t xml:space="preserve"> venture capital or </w:t>
      </w:r>
      <w:r w:rsidR="00397475">
        <w:t>bank</w:t>
      </w:r>
      <w:r w:rsidR="00397475">
        <w:rPr>
          <w:rFonts w:hint="eastAsia"/>
        </w:rPr>
        <w:t xml:space="preserve"> loans in the early stages.</w:t>
      </w:r>
    </w:p>
    <w:p w14:paraId="21DF8904" w14:textId="55101BB4" w:rsidR="00D82291" w:rsidRDefault="0003420C" w:rsidP="00A37C6E">
      <w:pPr>
        <w:rPr>
          <w:rFonts w:hint="eastAsia"/>
        </w:rPr>
      </w:pPr>
      <w:r w:rsidRPr="0003420C">
        <w:rPr>
          <w:rFonts w:hint="eastAsia"/>
          <w:b/>
          <w:bCs/>
        </w:rPr>
        <w:t>Market Power &amp; Signaling</w:t>
      </w:r>
      <w:r>
        <w:rPr>
          <w:rFonts w:hint="eastAsia"/>
        </w:rPr>
        <w:t xml:space="preserve"> to </w:t>
      </w:r>
      <w:r>
        <w:t>exclude</w:t>
      </w:r>
      <w:r>
        <w:rPr>
          <w:rFonts w:hint="eastAsia"/>
        </w:rPr>
        <w:t xml:space="preserve"> competitors and forms a certain barrier to entry.</w:t>
      </w:r>
      <w:r w:rsidR="00D82291">
        <w:rPr>
          <w:rFonts w:hint="eastAsia"/>
        </w:rPr>
        <w:t xml:space="preserve"> For large companies, a rich patent portfolio can serve as a symbol of technological </w:t>
      </w:r>
      <w:r w:rsidR="00D82291">
        <w:t>strength</w:t>
      </w:r>
      <w:r w:rsidR="00D82291">
        <w:rPr>
          <w:rFonts w:hint="eastAsia"/>
        </w:rPr>
        <w:t xml:space="preserve"> and enhanced brand and market reputation. In the industry, </w:t>
      </w:r>
      <w:r w:rsidR="00D82291">
        <w:t>owning</w:t>
      </w:r>
      <w:r w:rsidR="00D82291">
        <w:rPr>
          <w:rFonts w:hint="eastAsia"/>
        </w:rPr>
        <w:t xml:space="preserve"> a patent can put them in a more advanced position in patent </w:t>
      </w:r>
      <w:r w:rsidR="00D82291">
        <w:t>litigation</w:t>
      </w:r>
      <w:r w:rsidR="00D82291">
        <w:rPr>
          <w:rFonts w:hint="eastAsia"/>
        </w:rPr>
        <w:t xml:space="preserve"> or deter opponents through </w:t>
      </w:r>
      <w:r w:rsidR="00D82291">
        <w:t>litigation,</w:t>
      </w:r>
      <w:r w:rsidR="00D82291">
        <w:rPr>
          <w:rFonts w:hint="eastAsia"/>
        </w:rPr>
        <w:t xml:space="preserve"> and protect </w:t>
      </w:r>
      <w:r w:rsidR="00D82291">
        <w:t>their</w:t>
      </w:r>
      <w:r w:rsidR="00D82291">
        <w:rPr>
          <w:rFonts w:hint="eastAsia"/>
        </w:rPr>
        <w:t xml:space="preserve"> own business,</w:t>
      </w:r>
    </w:p>
    <w:p w14:paraId="10D99010" w14:textId="46562F36" w:rsidR="00D82291" w:rsidRDefault="00D82291" w:rsidP="00A37C6E">
      <w:r w:rsidRPr="009E1C52">
        <w:rPr>
          <w:rFonts w:hint="eastAsia"/>
          <w:b/>
          <w:bCs/>
        </w:rPr>
        <w:t xml:space="preserve">Social and technological progress </w:t>
      </w:r>
      <w:r>
        <w:rPr>
          <w:rFonts w:hint="eastAsia"/>
        </w:rPr>
        <w:t xml:space="preserve">incentives to promote </w:t>
      </w:r>
      <w:r w:rsidR="009E1C52">
        <w:t>technologi</w:t>
      </w:r>
      <w:r w:rsidR="009E1C52">
        <w:rPr>
          <w:rFonts w:hint="eastAsia"/>
        </w:rPr>
        <w:t>cal</w:t>
      </w:r>
      <w:r>
        <w:rPr>
          <w:rFonts w:hint="eastAsia"/>
        </w:rPr>
        <w:t xml:space="preserve"> diffusion, it can allow subsequent researchers to understand </w:t>
      </w:r>
      <w:r>
        <w:t>existing</w:t>
      </w:r>
      <w:r>
        <w:rPr>
          <w:rFonts w:hint="eastAsia"/>
        </w:rPr>
        <w:t xml:space="preserve"> technologies and improve them on </w:t>
      </w:r>
      <w:r>
        <w:t>their</w:t>
      </w:r>
      <w:r>
        <w:rPr>
          <w:rFonts w:hint="eastAsia"/>
        </w:rPr>
        <w:t xml:space="preserve"> basis. </w:t>
      </w:r>
      <w:r w:rsidR="009E1C52">
        <w:rPr>
          <w:rFonts w:hint="eastAsia"/>
        </w:rPr>
        <w:t xml:space="preserve">In theory, a limited period of autonomous monopoly just leaves society with </w:t>
      </w:r>
      <w:r w:rsidR="009E1C52">
        <w:t>“</w:t>
      </w:r>
      <w:r w:rsidR="009E1C52">
        <w:rPr>
          <w:rFonts w:hint="eastAsia"/>
        </w:rPr>
        <w:t>sufficient time</w:t>
      </w:r>
      <w:r w:rsidR="009E1C52">
        <w:t>”</w:t>
      </w:r>
      <w:r w:rsidR="009E1C52">
        <w:rPr>
          <w:rFonts w:hint="eastAsia"/>
        </w:rPr>
        <w:t xml:space="preserve"> for the public to learn and imitate. </w:t>
      </w:r>
    </w:p>
    <w:p w14:paraId="77B89B5D" w14:textId="4F0AFFD3" w:rsidR="009E1C52" w:rsidRDefault="009E1C52" w:rsidP="00A37C6E">
      <w:r>
        <w:rPr>
          <w:rFonts w:hint="eastAsia"/>
        </w:rPr>
        <w:t xml:space="preserve">Other incentives like </w:t>
      </w:r>
      <w:r w:rsidRPr="009E1C52">
        <w:rPr>
          <w:b/>
          <w:bCs/>
        </w:rPr>
        <w:t>a sen</w:t>
      </w:r>
      <w:r w:rsidRPr="009E1C52">
        <w:rPr>
          <w:rFonts w:hint="eastAsia"/>
          <w:b/>
          <w:bCs/>
        </w:rPr>
        <w:t>se of achievement and recognition and legal status and ownership</w:t>
      </w:r>
      <w:r>
        <w:rPr>
          <w:rFonts w:hint="eastAsia"/>
        </w:rPr>
        <w:t xml:space="preserve"> give inventors self-realization and </w:t>
      </w:r>
      <w:r>
        <w:t>being</w:t>
      </w:r>
      <w:r>
        <w:rPr>
          <w:rFonts w:hint="eastAsia"/>
        </w:rPr>
        <w:t xml:space="preserve"> publicly announced and formally recognized as the right holder.</w:t>
      </w:r>
    </w:p>
    <w:p w14:paraId="744CE43F" w14:textId="77777777" w:rsidR="009E1C52" w:rsidRDefault="009E1C52" w:rsidP="00A37C6E"/>
    <w:p w14:paraId="18D81F20" w14:textId="02A90817" w:rsidR="009E1C52" w:rsidRDefault="009E1C52" w:rsidP="00A37C6E">
      <w:r>
        <w:rPr>
          <w:rFonts w:hint="eastAsia"/>
        </w:rPr>
        <w:t xml:space="preserve">2. Intellectual property </w:t>
      </w:r>
      <w:r>
        <w:t xml:space="preserve">rights </w:t>
      </w:r>
      <w:r>
        <w:rPr>
          <w:rFonts w:hint="eastAsia"/>
        </w:rPr>
        <w:t xml:space="preserve">(IPR) are divided into </w:t>
      </w:r>
      <w:r>
        <w:t>two:</w:t>
      </w:r>
      <w:r>
        <w:rPr>
          <w:rFonts w:hint="eastAsia"/>
        </w:rPr>
        <w:t xml:space="preserve"> copy right and industrial property. </w:t>
      </w:r>
    </w:p>
    <w:p w14:paraId="44C1558B" w14:textId="052B855C" w:rsidR="00DF2A06" w:rsidRDefault="00DF2A06" w:rsidP="00A37C6E">
      <w:r>
        <w:rPr>
          <w:rFonts w:hint="eastAsia"/>
        </w:rPr>
        <w:t xml:space="preserve">Patent rights protect </w:t>
      </w:r>
      <w:r>
        <w:t>inventions,</w:t>
      </w:r>
      <w:r>
        <w:rPr>
          <w:rFonts w:hint="eastAsia"/>
        </w:rPr>
        <w:t xml:space="preserve"> including new processes, machines, products or combinations of substances, and their </w:t>
      </w:r>
      <w:r>
        <w:t>improve</w:t>
      </w:r>
      <w:r>
        <w:rPr>
          <w:rFonts w:hint="eastAsia"/>
        </w:rPr>
        <w:t xml:space="preserve">ments. Like a new mobile phone camera module, the manufacturer of it applied for a patent, obtaining a 20-year exclusive right. Other are not allowed to produce similar modules without </w:t>
      </w:r>
      <w:r>
        <w:t>permission,</w:t>
      </w:r>
      <w:r>
        <w:rPr>
          <w:rFonts w:hint="eastAsia"/>
        </w:rPr>
        <w:t xml:space="preserve"> </w:t>
      </w:r>
      <w:proofErr w:type="gramStart"/>
      <w:r>
        <w:rPr>
          <w:rFonts w:hint="eastAsia"/>
        </w:rPr>
        <w:t>Or</w:t>
      </w:r>
      <w:proofErr w:type="gramEnd"/>
      <w:r>
        <w:rPr>
          <w:rFonts w:hint="eastAsia"/>
        </w:rPr>
        <w:t xml:space="preserve"> like a drug synthesis process can be protected by applied for a process patent for its process </w:t>
      </w:r>
      <w:r>
        <w:rPr>
          <w:rFonts w:hint="eastAsia"/>
        </w:rPr>
        <w:lastRenderedPageBreak/>
        <w:t>method.</w:t>
      </w:r>
    </w:p>
    <w:p w14:paraId="4DB260CE" w14:textId="6D47BBF8" w:rsidR="00DF2A06" w:rsidRDefault="00DF2A06" w:rsidP="00A37C6E">
      <w:r>
        <w:rPr>
          <w:rFonts w:hint="eastAsia"/>
        </w:rPr>
        <w:t xml:space="preserve">Utility Model rights can protect inventions of a smaller </w:t>
      </w:r>
      <w:r>
        <w:t>scope</w:t>
      </w:r>
      <w:r>
        <w:rPr>
          <w:rFonts w:hint="eastAsia"/>
        </w:rPr>
        <w:t xml:space="preserve">, usually limited to </w:t>
      </w:r>
      <w:r>
        <w:t>“</w:t>
      </w:r>
      <w:r>
        <w:rPr>
          <w:rFonts w:hint="eastAsia"/>
        </w:rPr>
        <w:t xml:space="preserve">the shape, </w:t>
      </w:r>
      <w:r>
        <w:t>structure</w:t>
      </w:r>
      <w:r>
        <w:rPr>
          <w:rFonts w:hint="eastAsia"/>
        </w:rPr>
        <w:t>, and combination of the product</w:t>
      </w:r>
      <w:r>
        <w:t>”</w:t>
      </w:r>
      <w:r>
        <w:rPr>
          <w:rFonts w:hint="eastAsia"/>
        </w:rPr>
        <w:t xml:space="preserve">, and cannot cover the manufacturing process. For </w:t>
      </w:r>
      <w:r>
        <w:t>example:</w:t>
      </w:r>
      <w:r>
        <w:rPr>
          <w:rFonts w:hint="eastAsia"/>
        </w:rPr>
        <w:t xml:space="preserve"> </w:t>
      </w:r>
      <w:r>
        <w:t>an impro</w:t>
      </w:r>
      <w:r>
        <w:rPr>
          <w:rFonts w:hint="eastAsia"/>
        </w:rPr>
        <w:t>ved lock structure of foldable suitcases improves durability and safety. Even if the professional technical requirements are not high, it can apply for a uti</w:t>
      </w:r>
      <w:r w:rsidR="0014619F">
        <w:rPr>
          <w:rFonts w:hint="eastAsia"/>
        </w:rPr>
        <w:t>lity model.</w:t>
      </w:r>
    </w:p>
    <w:p w14:paraId="35952E4B" w14:textId="7CF04A2A" w:rsidR="0014619F" w:rsidRPr="00DF2A06" w:rsidRDefault="0014619F" w:rsidP="00A37C6E">
      <w:pPr>
        <w:rPr>
          <w:rFonts w:hint="eastAsia"/>
        </w:rPr>
      </w:pPr>
      <w:r>
        <w:rPr>
          <w:rFonts w:hint="eastAsia"/>
        </w:rPr>
        <w:t>Design rights p</w:t>
      </w:r>
      <w:r w:rsidRPr="0014619F">
        <w:rPr>
          <w:rFonts w:hint="eastAsia"/>
        </w:rPr>
        <w:t>rotect the appearance design of industrial products, including shape, pattern, color combination,</w:t>
      </w:r>
      <w:r>
        <w:rPr>
          <w:rFonts w:hint="eastAsia"/>
        </w:rPr>
        <w:t xml:space="preserve"> </w:t>
      </w:r>
      <w:r>
        <w:t>for</w:t>
      </w:r>
      <w:r>
        <w:rPr>
          <w:rFonts w:hint="eastAsia"/>
        </w:rPr>
        <w:t xml:space="preserve"> </w:t>
      </w:r>
      <w:r>
        <w:t>example:</w:t>
      </w:r>
      <w:r>
        <w:rPr>
          <w:rFonts w:hint="eastAsia"/>
        </w:rPr>
        <w:t xml:space="preserve"> </w:t>
      </w:r>
      <w:r w:rsidRPr="0014619F">
        <w:rPr>
          <w:rFonts w:hint="eastAsia"/>
        </w:rPr>
        <w:t>The appearance of a special-shaped tea can: An artist designed a unique tea can shape and registered its overall shape as a design. If others want to produce similar shapes, they need to obtain permission.</w:t>
      </w:r>
    </w:p>
    <w:p w14:paraId="7C11F7FA" w14:textId="6E9608A6" w:rsidR="0014619F" w:rsidRDefault="0014619F" w:rsidP="00A37C6E">
      <w:r>
        <w:rPr>
          <w:rFonts w:hint="eastAsia"/>
        </w:rPr>
        <w:t xml:space="preserve">Trademark rights protect </w:t>
      </w:r>
      <w:r w:rsidRPr="0014619F">
        <w:rPr>
          <w:rFonts w:hint="eastAsia"/>
        </w:rPr>
        <w:t xml:space="preserve">logos, names, graphics, letters, color combinations, etc. used by products or services, </w:t>
      </w:r>
      <w:r w:rsidRPr="0014619F">
        <w:t>to</w:t>
      </w:r>
      <w:r w:rsidRPr="0014619F">
        <w:rPr>
          <w:rFonts w:hint="eastAsia"/>
        </w:rPr>
        <w:t xml:space="preserve"> prevent confusion and counterfeiting.</w:t>
      </w:r>
      <w:r>
        <w:rPr>
          <w:rFonts w:hint="eastAsia"/>
        </w:rPr>
        <w:t xml:space="preserve"> For </w:t>
      </w:r>
      <w:r>
        <w:t>example:</w:t>
      </w:r>
      <w:r>
        <w:rPr>
          <w:rFonts w:hint="eastAsia"/>
        </w:rPr>
        <w:t xml:space="preserve"> </w:t>
      </w:r>
      <w:r w:rsidRPr="0014619F">
        <w:rPr>
          <w:rFonts w:hint="eastAsia"/>
        </w:rPr>
        <w:t>"Apple" and Apple graphic logo: Apple has exclusive rights to use the trademark worldwide, and no one may use it without authorization in the same or related categories.</w:t>
      </w:r>
    </w:p>
    <w:p w14:paraId="4A46A4AA" w14:textId="27E8FC22" w:rsidR="0014619F" w:rsidRDefault="0014619F" w:rsidP="00A37C6E">
      <w:r>
        <w:rPr>
          <w:rFonts w:hint="eastAsia"/>
        </w:rPr>
        <w:t xml:space="preserve">Copyright protects </w:t>
      </w:r>
      <w:r w:rsidRPr="0014619F">
        <w:t>the expres</w:t>
      </w:r>
      <w:r w:rsidRPr="0014619F">
        <w:rPr>
          <w:rFonts w:hint="eastAsia"/>
        </w:rPr>
        <w:t>sion</w:t>
      </w:r>
      <w:r w:rsidRPr="0014619F">
        <w:rPr>
          <w:rFonts w:hint="eastAsia"/>
        </w:rPr>
        <w:t xml:space="preserve"> of the author in the fields of literature, art, science,</w:t>
      </w:r>
      <w:r>
        <w:rPr>
          <w:rFonts w:hint="eastAsia"/>
        </w:rPr>
        <w:t xml:space="preserve"> for </w:t>
      </w:r>
      <w:r>
        <w:t>example:</w:t>
      </w:r>
      <w:r>
        <w:rPr>
          <w:rFonts w:hint="eastAsia"/>
        </w:rPr>
        <w:t xml:space="preserve"> </w:t>
      </w:r>
      <w:r w:rsidRPr="0014619F">
        <w:rPr>
          <w:rFonts w:hint="eastAsia"/>
        </w:rPr>
        <w:t xml:space="preserve">Textbooks and papers: </w:t>
      </w:r>
      <w:r w:rsidRPr="0014619F">
        <w:t>If</w:t>
      </w:r>
      <w:r w:rsidRPr="0014619F">
        <w:rPr>
          <w:rFonts w:hint="eastAsia"/>
        </w:rPr>
        <w:t xml:space="preserve"> they are fixed in text and format, they enjoy copyright and cannot be copied without permission.</w:t>
      </w:r>
    </w:p>
    <w:p w14:paraId="4448B364" w14:textId="77777777" w:rsidR="0014619F" w:rsidRDefault="0014619F" w:rsidP="00A37C6E">
      <w:pPr>
        <w:rPr>
          <w:rFonts w:hint="eastAsia"/>
        </w:rPr>
      </w:pPr>
    </w:p>
    <w:p w14:paraId="72282A21" w14:textId="77777777" w:rsidR="00B03207" w:rsidRPr="00B03207" w:rsidRDefault="0014619F" w:rsidP="00B03207">
      <w:r>
        <w:rPr>
          <w:rFonts w:hint="eastAsia"/>
        </w:rPr>
        <w:t xml:space="preserve">4, </w:t>
      </w:r>
      <w:r w:rsidR="00B03207" w:rsidRPr="00B03207">
        <w:t>Patent rights protect inventions and technical solutions, including new products, processes, machines, or compositions of matter. For example: a newly developed drug formula or a novel type of engine. To qualify for patent protection, the invention must be novel, non-obvious, and useful. Once granted, a patent gives the owner the exclusive right to make, use, and sell the invention for a limited period, usually 20 years from the filing date.</w:t>
      </w:r>
    </w:p>
    <w:p w14:paraId="09E532FF" w14:textId="77777777" w:rsidR="00B03207" w:rsidRPr="00B03207" w:rsidRDefault="00B03207" w:rsidP="00B03207">
      <w:r w:rsidRPr="00B03207">
        <w:t>Copyright protects the expression of ideas in tangible forms, such as literature, music, art, films, or software. For example: novels, music recordings, movies, and source code. Copyright does not protect ideas or methods themselves—only the specific way they are expressed. Once an original work is fixed in a tangible medium, it is automatically protected under copyright law without the need for registration.</w:t>
      </w:r>
    </w:p>
    <w:p w14:paraId="38E20F9E" w14:textId="77777777" w:rsidR="00B03207" w:rsidRPr="00B03207" w:rsidRDefault="00B03207" w:rsidP="00B03207">
      <w:r w:rsidRPr="00B03207">
        <w:t>Patent application requires formal filing, detailed technical disclosure, and substantive examination by a patent office. In contrast, copyright arises automatically upon creation, with optional registration only for evidentiary purposes in legal disputes.</w:t>
      </w:r>
    </w:p>
    <w:p w14:paraId="537DF5F7" w14:textId="77777777" w:rsidR="00B03207" w:rsidRPr="00B03207" w:rsidRDefault="00B03207" w:rsidP="00B03207">
      <w:r w:rsidRPr="00B03207">
        <w:t xml:space="preserve">Patents are primarily used in technology and industrial innovation, serving as a strategic tool for competitive advantage in business. Copyrights are mainly used in the cultural, </w:t>
      </w:r>
      <w:r w:rsidRPr="00B03207">
        <w:lastRenderedPageBreak/>
        <w:t>academic, and creative industries, enabling content distribution and licensing.</w:t>
      </w:r>
    </w:p>
    <w:p w14:paraId="3C527C00" w14:textId="49A58CF0" w:rsidR="00B03207" w:rsidRDefault="00B03207" w:rsidP="00B03207">
      <w:r w:rsidRPr="00B03207">
        <w:t>Patent protection is time-limited but offers strong exclusivity in return for public disclosure. Copyright protection lasts much longe</w:t>
      </w:r>
      <w:r>
        <w:rPr>
          <w:rFonts w:hint="eastAsia"/>
        </w:rPr>
        <w:t>r</w:t>
      </w:r>
      <w:r w:rsidRPr="00B03207">
        <w:t>, but only covers the work’s form of expression, not its underlying ideas.</w:t>
      </w:r>
    </w:p>
    <w:p w14:paraId="39018468" w14:textId="77777777" w:rsidR="00B03207" w:rsidRDefault="00B03207" w:rsidP="00B03207"/>
    <w:p w14:paraId="0947200F" w14:textId="40940E2D" w:rsidR="00B03207" w:rsidRDefault="00B03207" w:rsidP="00B03207">
      <w:r>
        <w:rPr>
          <w:rFonts w:hint="eastAsia"/>
        </w:rPr>
        <w:t xml:space="preserve">5, </w:t>
      </w:r>
    </w:p>
    <w:p w14:paraId="788C3B6B" w14:textId="77777777" w:rsidR="00B03207" w:rsidRPr="00B03207" w:rsidRDefault="00B03207" w:rsidP="00B03207">
      <w:r w:rsidRPr="00B03207">
        <w:t xml:space="preserve">Lawfulness, Fairness and </w:t>
      </w:r>
      <w:r w:rsidRPr="00B03207">
        <w:t>Transparency</w:t>
      </w:r>
      <w:r>
        <w:t>:</w:t>
      </w:r>
      <w:r>
        <w:rPr>
          <w:rFonts w:hint="eastAsia"/>
        </w:rPr>
        <w:t xml:space="preserve"> </w:t>
      </w:r>
      <w:r w:rsidRPr="00B03207">
        <w:t>The processing of personal data must be based on a lawful ground, such as user consent, contractual necessity, or legal obligation. It must be fair and not misleading, and the data subject must be informed clearly about how their data will be used, including the purpose, scope, retention period, and their rights.</w:t>
      </w:r>
      <w:r>
        <w:rPr>
          <w:rFonts w:hint="eastAsia"/>
        </w:rPr>
        <w:t xml:space="preserve"> </w:t>
      </w:r>
      <w:r w:rsidRPr="00B03207">
        <w:t>Example: A company publishes a privacy policy on its website stating it will collect name, email, and IP address for customer support and marketing. The data will be stored for two years, and users may request access, correction, or deletion.</w:t>
      </w:r>
    </w:p>
    <w:p w14:paraId="6E3C8316" w14:textId="1882D9E7" w:rsidR="00B03207" w:rsidRPr="00B03207" w:rsidRDefault="00B03207" w:rsidP="00B03207">
      <w:r w:rsidRPr="00B03207">
        <w:t>Purpose Limitation</w:t>
      </w:r>
      <w:r>
        <w:rPr>
          <w:rFonts w:hint="eastAsia"/>
        </w:rPr>
        <w:t xml:space="preserve">: </w:t>
      </w:r>
      <w:r w:rsidRPr="00B03207">
        <w:t>Personal data must be collected for specific, explicit, and legitimate purposes. If the controller wishes to use the data for a new purpose, further consent must be obtained. Unrelated or incompatible use is not allowed.</w:t>
      </w:r>
      <w:r w:rsidRPr="00B03207">
        <w:rPr>
          <w:rFonts w:ascii="宋体" w:eastAsia="宋体" w:hAnsi="宋体" w:cs="宋体"/>
          <w:kern w:val="0"/>
          <w:sz w:val="24"/>
          <w14:ligatures w14:val="none"/>
        </w:rPr>
        <w:t xml:space="preserve"> </w:t>
      </w:r>
      <w:r w:rsidRPr="00B03207">
        <w:t>Example: A fitness app collects users' health data during registration to offer personalized workout plans. If the company wants to use this data for advertising, it must clearly inform users and obtain new consent.</w:t>
      </w:r>
    </w:p>
    <w:p w14:paraId="2C236BDD" w14:textId="77777777" w:rsidR="00B03207" w:rsidRPr="00B03207" w:rsidRDefault="00B03207" w:rsidP="00B03207">
      <w:r w:rsidRPr="00B03207">
        <w:t>Data Minimization</w:t>
      </w:r>
      <w:r>
        <w:rPr>
          <w:rFonts w:hint="eastAsia"/>
        </w:rPr>
        <w:t xml:space="preserve">: </w:t>
      </w:r>
      <w:r w:rsidRPr="00B03207">
        <w:t>Organizations must ensure that the data collected is adequate, relevant, and limited to what is necessary for the intended purpose. No unnecessary or excessive data should be collected "just in case."</w:t>
      </w:r>
      <w:r>
        <w:rPr>
          <w:rFonts w:hint="eastAsia"/>
        </w:rPr>
        <w:t xml:space="preserve"> </w:t>
      </w:r>
      <w:r w:rsidRPr="00B03207">
        <w:t>Example: An online shopping platform only collects the recipient's name, address, and phone number for order delivery. It should not request the user’s income or health information, which is unrelated to the transaction.</w:t>
      </w:r>
    </w:p>
    <w:p w14:paraId="50ED29DD" w14:textId="65EDBA46" w:rsidR="00B03207" w:rsidRPr="00B03207" w:rsidRDefault="00B03207" w:rsidP="00B03207">
      <w:pPr>
        <w:rPr>
          <w:rFonts w:hint="eastAsia"/>
        </w:rPr>
      </w:pPr>
    </w:p>
    <w:p w14:paraId="37F99934" w14:textId="436BEB3C" w:rsidR="0014619F" w:rsidRDefault="0014619F" w:rsidP="00A37C6E">
      <w:pPr>
        <w:rPr>
          <w:rFonts w:hint="eastAsia"/>
        </w:rPr>
      </w:pPr>
    </w:p>
    <w:p w14:paraId="63643BCB" w14:textId="77777777" w:rsidR="0014619F" w:rsidRDefault="0014619F" w:rsidP="00A37C6E"/>
    <w:p w14:paraId="747D2E9C" w14:textId="77777777" w:rsidR="0014619F" w:rsidRDefault="0014619F" w:rsidP="00A37C6E"/>
    <w:p w14:paraId="0F29B50B" w14:textId="77777777" w:rsidR="0014619F" w:rsidRDefault="0014619F" w:rsidP="00A37C6E"/>
    <w:p w14:paraId="4C44E424" w14:textId="77777777" w:rsidR="0014619F" w:rsidRDefault="0014619F" w:rsidP="00A37C6E"/>
    <w:p w14:paraId="015E2850" w14:textId="77777777" w:rsidR="0014619F" w:rsidRDefault="0014619F" w:rsidP="00A37C6E"/>
    <w:p w14:paraId="0C193306" w14:textId="77777777" w:rsidR="0014619F" w:rsidRDefault="0014619F" w:rsidP="00A37C6E"/>
    <w:p w14:paraId="1D09F9F3" w14:textId="77777777" w:rsidR="0014619F" w:rsidRDefault="0014619F" w:rsidP="00A37C6E"/>
    <w:p w14:paraId="3865D75D" w14:textId="77777777" w:rsidR="0014619F" w:rsidRDefault="0014619F" w:rsidP="00A37C6E"/>
    <w:p w14:paraId="4AA3AB1F" w14:textId="77777777" w:rsidR="0014619F" w:rsidRDefault="0014619F" w:rsidP="00A37C6E"/>
    <w:p w14:paraId="0DE0BECD" w14:textId="77777777" w:rsidR="0014619F" w:rsidRDefault="0014619F" w:rsidP="00A37C6E"/>
    <w:p w14:paraId="2B0746C3" w14:textId="4DF75B4A" w:rsidR="00A37C6E" w:rsidRPr="00A37C6E" w:rsidRDefault="00A37C6E" w:rsidP="00A37C6E">
      <w:pPr>
        <w:rPr>
          <w:rFonts w:hint="eastAsia"/>
        </w:rPr>
      </w:pPr>
    </w:p>
    <w:sectPr w:rsidR="00A37C6E" w:rsidRPr="00A37C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C592A" w14:textId="77777777" w:rsidR="007C069C" w:rsidRDefault="007C069C" w:rsidP="009E7DDD">
      <w:pPr>
        <w:spacing w:after="0" w:line="240" w:lineRule="auto"/>
        <w:rPr>
          <w:rFonts w:hint="eastAsia"/>
        </w:rPr>
      </w:pPr>
      <w:r>
        <w:separator/>
      </w:r>
    </w:p>
  </w:endnote>
  <w:endnote w:type="continuationSeparator" w:id="0">
    <w:p w14:paraId="34D205FD" w14:textId="77777777" w:rsidR="007C069C" w:rsidRDefault="007C069C" w:rsidP="009E7D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B126" w14:textId="77777777" w:rsidR="007C069C" w:rsidRDefault="007C069C" w:rsidP="009E7DDD">
      <w:pPr>
        <w:spacing w:after="0" w:line="240" w:lineRule="auto"/>
        <w:rPr>
          <w:rFonts w:hint="eastAsia"/>
        </w:rPr>
      </w:pPr>
      <w:r>
        <w:separator/>
      </w:r>
    </w:p>
  </w:footnote>
  <w:footnote w:type="continuationSeparator" w:id="0">
    <w:p w14:paraId="43F59D05" w14:textId="77777777" w:rsidR="007C069C" w:rsidRDefault="007C069C" w:rsidP="009E7D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12"/>
    <w:multiLevelType w:val="multilevel"/>
    <w:tmpl w:val="D5CED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26461"/>
    <w:multiLevelType w:val="multilevel"/>
    <w:tmpl w:val="6D0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03D4B"/>
    <w:multiLevelType w:val="multilevel"/>
    <w:tmpl w:val="49861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B0B48"/>
    <w:multiLevelType w:val="multilevel"/>
    <w:tmpl w:val="15A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45665"/>
    <w:multiLevelType w:val="multilevel"/>
    <w:tmpl w:val="5BD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B2C00"/>
    <w:multiLevelType w:val="multilevel"/>
    <w:tmpl w:val="6C1E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136A3"/>
    <w:multiLevelType w:val="multilevel"/>
    <w:tmpl w:val="B4CEE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127616">
    <w:abstractNumId w:val="4"/>
  </w:num>
  <w:num w:numId="2" w16cid:durableId="1001591146">
    <w:abstractNumId w:val="2"/>
  </w:num>
  <w:num w:numId="3" w16cid:durableId="1918830374">
    <w:abstractNumId w:val="0"/>
  </w:num>
  <w:num w:numId="4" w16cid:durableId="954870251">
    <w:abstractNumId w:val="5"/>
  </w:num>
  <w:num w:numId="5" w16cid:durableId="768893529">
    <w:abstractNumId w:val="3"/>
  </w:num>
  <w:num w:numId="6" w16cid:durableId="793409090">
    <w:abstractNumId w:val="6"/>
  </w:num>
  <w:num w:numId="7" w16cid:durableId="1212155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6E"/>
    <w:rsid w:val="0003420C"/>
    <w:rsid w:val="00127669"/>
    <w:rsid w:val="0014619F"/>
    <w:rsid w:val="00397475"/>
    <w:rsid w:val="00404C1B"/>
    <w:rsid w:val="00455011"/>
    <w:rsid w:val="006C3D22"/>
    <w:rsid w:val="00735081"/>
    <w:rsid w:val="007C069C"/>
    <w:rsid w:val="009E0646"/>
    <w:rsid w:val="009E1C52"/>
    <w:rsid w:val="009E7DDD"/>
    <w:rsid w:val="009F4F6E"/>
    <w:rsid w:val="00A37C6E"/>
    <w:rsid w:val="00B03207"/>
    <w:rsid w:val="00B12C2B"/>
    <w:rsid w:val="00CB1853"/>
    <w:rsid w:val="00D82291"/>
    <w:rsid w:val="00DF2A06"/>
    <w:rsid w:val="00E24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DED9F"/>
  <w15:chartTrackingRefBased/>
  <w15:docId w15:val="{EFC9B82E-EED1-4B21-9FAC-4AFD49DF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7C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7C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7C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7C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7C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7C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7C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7C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7C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7C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7C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7C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7C6E"/>
    <w:rPr>
      <w:rFonts w:cstheme="majorBidi"/>
      <w:color w:val="0F4761" w:themeColor="accent1" w:themeShade="BF"/>
      <w:sz w:val="28"/>
      <w:szCs w:val="28"/>
    </w:rPr>
  </w:style>
  <w:style w:type="character" w:customStyle="1" w:styleId="50">
    <w:name w:val="标题 5 字符"/>
    <w:basedOn w:val="a0"/>
    <w:link w:val="5"/>
    <w:uiPriority w:val="9"/>
    <w:semiHidden/>
    <w:rsid w:val="00A37C6E"/>
    <w:rPr>
      <w:rFonts w:cstheme="majorBidi"/>
      <w:color w:val="0F4761" w:themeColor="accent1" w:themeShade="BF"/>
      <w:sz w:val="24"/>
    </w:rPr>
  </w:style>
  <w:style w:type="character" w:customStyle="1" w:styleId="60">
    <w:name w:val="标题 6 字符"/>
    <w:basedOn w:val="a0"/>
    <w:link w:val="6"/>
    <w:uiPriority w:val="9"/>
    <w:semiHidden/>
    <w:rsid w:val="00A37C6E"/>
    <w:rPr>
      <w:rFonts w:cstheme="majorBidi"/>
      <w:b/>
      <w:bCs/>
      <w:color w:val="0F4761" w:themeColor="accent1" w:themeShade="BF"/>
    </w:rPr>
  </w:style>
  <w:style w:type="character" w:customStyle="1" w:styleId="70">
    <w:name w:val="标题 7 字符"/>
    <w:basedOn w:val="a0"/>
    <w:link w:val="7"/>
    <w:uiPriority w:val="9"/>
    <w:semiHidden/>
    <w:rsid w:val="00A37C6E"/>
    <w:rPr>
      <w:rFonts w:cstheme="majorBidi"/>
      <w:b/>
      <w:bCs/>
      <w:color w:val="595959" w:themeColor="text1" w:themeTint="A6"/>
    </w:rPr>
  </w:style>
  <w:style w:type="character" w:customStyle="1" w:styleId="80">
    <w:name w:val="标题 8 字符"/>
    <w:basedOn w:val="a0"/>
    <w:link w:val="8"/>
    <w:uiPriority w:val="9"/>
    <w:semiHidden/>
    <w:rsid w:val="00A37C6E"/>
    <w:rPr>
      <w:rFonts w:cstheme="majorBidi"/>
      <w:color w:val="595959" w:themeColor="text1" w:themeTint="A6"/>
    </w:rPr>
  </w:style>
  <w:style w:type="character" w:customStyle="1" w:styleId="90">
    <w:name w:val="标题 9 字符"/>
    <w:basedOn w:val="a0"/>
    <w:link w:val="9"/>
    <w:uiPriority w:val="9"/>
    <w:semiHidden/>
    <w:rsid w:val="00A37C6E"/>
    <w:rPr>
      <w:rFonts w:eastAsiaTheme="majorEastAsia" w:cstheme="majorBidi"/>
      <w:color w:val="595959" w:themeColor="text1" w:themeTint="A6"/>
    </w:rPr>
  </w:style>
  <w:style w:type="paragraph" w:styleId="a3">
    <w:name w:val="Title"/>
    <w:basedOn w:val="a"/>
    <w:next w:val="a"/>
    <w:link w:val="a4"/>
    <w:uiPriority w:val="10"/>
    <w:qFormat/>
    <w:rsid w:val="00A37C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7C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C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7C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C6E"/>
    <w:pPr>
      <w:spacing w:before="160"/>
      <w:jc w:val="center"/>
    </w:pPr>
    <w:rPr>
      <w:i/>
      <w:iCs/>
      <w:color w:val="404040" w:themeColor="text1" w:themeTint="BF"/>
    </w:rPr>
  </w:style>
  <w:style w:type="character" w:customStyle="1" w:styleId="a8">
    <w:name w:val="引用 字符"/>
    <w:basedOn w:val="a0"/>
    <w:link w:val="a7"/>
    <w:uiPriority w:val="29"/>
    <w:rsid w:val="00A37C6E"/>
    <w:rPr>
      <w:i/>
      <w:iCs/>
      <w:color w:val="404040" w:themeColor="text1" w:themeTint="BF"/>
    </w:rPr>
  </w:style>
  <w:style w:type="paragraph" w:styleId="a9">
    <w:name w:val="List Paragraph"/>
    <w:basedOn w:val="a"/>
    <w:uiPriority w:val="34"/>
    <w:qFormat/>
    <w:rsid w:val="00A37C6E"/>
    <w:pPr>
      <w:ind w:left="720"/>
      <w:contextualSpacing/>
    </w:pPr>
  </w:style>
  <w:style w:type="character" w:styleId="aa">
    <w:name w:val="Intense Emphasis"/>
    <w:basedOn w:val="a0"/>
    <w:uiPriority w:val="21"/>
    <w:qFormat/>
    <w:rsid w:val="00A37C6E"/>
    <w:rPr>
      <w:i/>
      <w:iCs/>
      <w:color w:val="0F4761" w:themeColor="accent1" w:themeShade="BF"/>
    </w:rPr>
  </w:style>
  <w:style w:type="paragraph" w:styleId="ab">
    <w:name w:val="Intense Quote"/>
    <w:basedOn w:val="a"/>
    <w:next w:val="a"/>
    <w:link w:val="ac"/>
    <w:uiPriority w:val="30"/>
    <w:qFormat/>
    <w:rsid w:val="00A37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7C6E"/>
    <w:rPr>
      <w:i/>
      <w:iCs/>
      <w:color w:val="0F4761" w:themeColor="accent1" w:themeShade="BF"/>
    </w:rPr>
  </w:style>
  <w:style w:type="character" w:styleId="ad">
    <w:name w:val="Intense Reference"/>
    <w:basedOn w:val="a0"/>
    <w:uiPriority w:val="32"/>
    <w:qFormat/>
    <w:rsid w:val="00A37C6E"/>
    <w:rPr>
      <w:b/>
      <w:bCs/>
      <w:smallCaps/>
      <w:color w:val="0F4761" w:themeColor="accent1" w:themeShade="BF"/>
      <w:spacing w:val="5"/>
    </w:rPr>
  </w:style>
  <w:style w:type="paragraph" w:styleId="ae">
    <w:name w:val="header"/>
    <w:basedOn w:val="a"/>
    <w:link w:val="af"/>
    <w:uiPriority w:val="99"/>
    <w:unhideWhenUsed/>
    <w:rsid w:val="009E7DD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E7DDD"/>
    <w:rPr>
      <w:sz w:val="18"/>
      <w:szCs w:val="18"/>
    </w:rPr>
  </w:style>
  <w:style w:type="paragraph" w:styleId="af0">
    <w:name w:val="footer"/>
    <w:basedOn w:val="a"/>
    <w:link w:val="af1"/>
    <w:uiPriority w:val="99"/>
    <w:unhideWhenUsed/>
    <w:rsid w:val="009E7DD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E7DDD"/>
    <w:rPr>
      <w:sz w:val="18"/>
      <w:szCs w:val="18"/>
    </w:rPr>
  </w:style>
  <w:style w:type="paragraph" w:styleId="af2">
    <w:name w:val="Normal (Web)"/>
    <w:basedOn w:val="a"/>
    <w:uiPriority w:val="99"/>
    <w:semiHidden/>
    <w:unhideWhenUsed/>
    <w:rsid w:val="00B0320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6656">
      <w:bodyDiv w:val="1"/>
      <w:marLeft w:val="0"/>
      <w:marRight w:val="0"/>
      <w:marTop w:val="0"/>
      <w:marBottom w:val="0"/>
      <w:divBdr>
        <w:top w:val="none" w:sz="0" w:space="0" w:color="auto"/>
        <w:left w:val="none" w:sz="0" w:space="0" w:color="auto"/>
        <w:bottom w:val="none" w:sz="0" w:space="0" w:color="auto"/>
        <w:right w:val="none" w:sz="0" w:space="0" w:color="auto"/>
      </w:divBdr>
    </w:div>
    <w:div w:id="829835648">
      <w:bodyDiv w:val="1"/>
      <w:marLeft w:val="0"/>
      <w:marRight w:val="0"/>
      <w:marTop w:val="0"/>
      <w:marBottom w:val="0"/>
      <w:divBdr>
        <w:top w:val="none" w:sz="0" w:space="0" w:color="auto"/>
        <w:left w:val="none" w:sz="0" w:space="0" w:color="auto"/>
        <w:bottom w:val="none" w:sz="0" w:space="0" w:color="auto"/>
        <w:right w:val="none" w:sz="0" w:space="0" w:color="auto"/>
      </w:divBdr>
      <w:divsChild>
        <w:div w:id="34178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028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12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6993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31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89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530982">
          <w:marLeft w:val="0"/>
          <w:marRight w:val="0"/>
          <w:marTop w:val="0"/>
          <w:marBottom w:val="0"/>
          <w:divBdr>
            <w:top w:val="none" w:sz="0" w:space="0" w:color="auto"/>
            <w:left w:val="none" w:sz="0" w:space="0" w:color="auto"/>
            <w:bottom w:val="none" w:sz="0" w:space="0" w:color="auto"/>
            <w:right w:val="none" w:sz="0" w:space="0" w:color="auto"/>
          </w:divBdr>
          <w:divsChild>
            <w:div w:id="2841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244">
      <w:bodyDiv w:val="1"/>
      <w:marLeft w:val="0"/>
      <w:marRight w:val="0"/>
      <w:marTop w:val="0"/>
      <w:marBottom w:val="0"/>
      <w:divBdr>
        <w:top w:val="none" w:sz="0" w:space="0" w:color="auto"/>
        <w:left w:val="none" w:sz="0" w:space="0" w:color="auto"/>
        <w:bottom w:val="none" w:sz="0" w:space="0" w:color="auto"/>
        <w:right w:val="none" w:sz="0" w:space="0" w:color="auto"/>
      </w:divBdr>
    </w:div>
    <w:div w:id="1071343641">
      <w:bodyDiv w:val="1"/>
      <w:marLeft w:val="0"/>
      <w:marRight w:val="0"/>
      <w:marTop w:val="0"/>
      <w:marBottom w:val="0"/>
      <w:divBdr>
        <w:top w:val="none" w:sz="0" w:space="0" w:color="auto"/>
        <w:left w:val="none" w:sz="0" w:space="0" w:color="auto"/>
        <w:bottom w:val="none" w:sz="0" w:space="0" w:color="auto"/>
        <w:right w:val="none" w:sz="0" w:space="0" w:color="auto"/>
      </w:divBdr>
    </w:div>
    <w:div w:id="1207331874">
      <w:bodyDiv w:val="1"/>
      <w:marLeft w:val="0"/>
      <w:marRight w:val="0"/>
      <w:marTop w:val="0"/>
      <w:marBottom w:val="0"/>
      <w:divBdr>
        <w:top w:val="none" w:sz="0" w:space="0" w:color="auto"/>
        <w:left w:val="none" w:sz="0" w:space="0" w:color="auto"/>
        <w:bottom w:val="none" w:sz="0" w:space="0" w:color="auto"/>
        <w:right w:val="none" w:sz="0" w:space="0" w:color="auto"/>
      </w:divBdr>
    </w:div>
    <w:div w:id="1496534168">
      <w:bodyDiv w:val="1"/>
      <w:marLeft w:val="0"/>
      <w:marRight w:val="0"/>
      <w:marTop w:val="0"/>
      <w:marBottom w:val="0"/>
      <w:divBdr>
        <w:top w:val="none" w:sz="0" w:space="0" w:color="auto"/>
        <w:left w:val="none" w:sz="0" w:space="0" w:color="auto"/>
        <w:bottom w:val="none" w:sz="0" w:space="0" w:color="auto"/>
        <w:right w:val="none" w:sz="0" w:space="0" w:color="auto"/>
      </w:divBdr>
      <w:divsChild>
        <w:div w:id="152110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42387308">
          <w:marLeft w:val="0"/>
          <w:marRight w:val="0"/>
          <w:marTop w:val="0"/>
          <w:marBottom w:val="0"/>
          <w:divBdr>
            <w:top w:val="none" w:sz="0" w:space="0" w:color="auto"/>
            <w:left w:val="none" w:sz="0" w:space="0" w:color="auto"/>
            <w:bottom w:val="none" w:sz="0" w:space="0" w:color="auto"/>
            <w:right w:val="none" w:sz="0" w:space="0" w:color="auto"/>
          </w:divBdr>
          <w:divsChild>
            <w:div w:id="1970747644">
              <w:marLeft w:val="0"/>
              <w:marRight w:val="0"/>
              <w:marTop w:val="0"/>
              <w:marBottom w:val="0"/>
              <w:divBdr>
                <w:top w:val="none" w:sz="0" w:space="0" w:color="auto"/>
                <w:left w:val="none" w:sz="0" w:space="0" w:color="auto"/>
                <w:bottom w:val="none" w:sz="0" w:space="0" w:color="auto"/>
                <w:right w:val="none" w:sz="0" w:space="0" w:color="auto"/>
              </w:divBdr>
            </w:div>
          </w:divsChild>
        </w:div>
        <w:div w:id="136551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4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605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97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6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268562">
      <w:bodyDiv w:val="1"/>
      <w:marLeft w:val="0"/>
      <w:marRight w:val="0"/>
      <w:marTop w:val="0"/>
      <w:marBottom w:val="0"/>
      <w:divBdr>
        <w:top w:val="none" w:sz="0" w:space="0" w:color="auto"/>
        <w:left w:val="none" w:sz="0" w:space="0" w:color="auto"/>
        <w:bottom w:val="none" w:sz="0" w:space="0" w:color="auto"/>
        <w:right w:val="none" w:sz="0" w:space="0" w:color="auto"/>
      </w:divBdr>
    </w:div>
    <w:div w:id="1681539126">
      <w:bodyDiv w:val="1"/>
      <w:marLeft w:val="0"/>
      <w:marRight w:val="0"/>
      <w:marTop w:val="0"/>
      <w:marBottom w:val="0"/>
      <w:divBdr>
        <w:top w:val="none" w:sz="0" w:space="0" w:color="auto"/>
        <w:left w:val="none" w:sz="0" w:space="0" w:color="auto"/>
        <w:bottom w:val="none" w:sz="0" w:space="0" w:color="auto"/>
        <w:right w:val="none" w:sz="0" w:space="0" w:color="auto"/>
      </w:divBdr>
    </w:div>
    <w:div w:id="1872299458">
      <w:bodyDiv w:val="1"/>
      <w:marLeft w:val="0"/>
      <w:marRight w:val="0"/>
      <w:marTop w:val="0"/>
      <w:marBottom w:val="0"/>
      <w:divBdr>
        <w:top w:val="none" w:sz="0" w:space="0" w:color="auto"/>
        <w:left w:val="none" w:sz="0" w:space="0" w:color="auto"/>
        <w:bottom w:val="none" w:sz="0" w:space="0" w:color="auto"/>
        <w:right w:val="none" w:sz="0" w:space="0" w:color="auto"/>
      </w:divBdr>
    </w:div>
    <w:div w:id="189557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2830</Words>
  <Characters>4189</Characters>
  <Application>Microsoft Office Word</Application>
  <DocSecurity>0</DocSecurity>
  <Lines>199</Lines>
  <Paragraphs>121</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2</cp:revision>
  <dcterms:created xsi:type="dcterms:W3CDTF">2025-06-02T05:26:00Z</dcterms:created>
  <dcterms:modified xsi:type="dcterms:W3CDTF">2025-06-11T04:56:00Z</dcterms:modified>
</cp:coreProperties>
</file>