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4343" w14:textId="77777777" w:rsidR="00582B7E" w:rsidRPr="00582B7E" w:rsidRDefault="00582B7E" w:rsidP="00582B7E">
      <w:r w:rsidRPr="00582B7E">
        <w:t>Challenges in E-learning and AI-Enhanced Strategies for Engagement and Effectiveness</w:t>
      </w:r>
    </w:p>
    <w:p w14:paraId="51675208" w14:textId="77777777" w:rsidR="00582B7E" w:rsidRPr="00582B7E" w:rsidRDefault="00582B7E" w:rsidP="00582B7E">
      <w:r w:rsidRPr="00582B7E">
        <w:t>Introduction</w:t>
      </w:r>
    </w:p>
    <w:p w14:paraId="03C2DDF1" w14:textId="77777777" w:rsidR="00582B7E" w:rsidRPr="00582B7E" w:rsidRDefault="00582B7E" w:rsidP="00582B7E">
      <w:r w:rsidRPr="00582B7E">
        <w:t>With the rise of digital technology and online platforms, e-learning has expanded rapidly, especially during and after the COVID-19 pandemic. Online education has improved the flexibility and accessibility of learning, but it has also exposed a series of serious challenges in ensuring learning effectiveness (1). One major concern is the high dropout rate among students in online courses: compared with traditional face-to-face classes, the dropout rate of online higher education is significantly higher. In fact, the average completion rate of massive open online courses (MOOCs) is often less than 10%, and some analyses find it can be even below 7%. These statistics highlight the urgency of addressing the shortcomings of online learning. This paper discusses the main problems currently facing online learning – including low student engagement, poor course completion rates, the digital divide, and content quality issues – and proposes new strategies for using artificial intelligence (AI) to improve the effectiveness of online learning and raise student engagement. At the same time, the discussion integrates educational concepts, social informatics, and ethical concerns to explore the impact of recent AI technologies on learning and education.</w:t>
      </w:r>
    </w:p>
    <w:p w14:paraId="65C922A4" w14:textId="77777777" w:rsidR="00582B7E" w:rsidRPr="00582B7E" w:rsidRDefault="00582B7E" w:rsidP="00582B7E">
      <w:r w:rsidRPr="00582B7E">
        <w:t>Main Challenges in Current Online Learning Practices</w:t>
      </w:r>
    </w:p>
    <w:p w14:paraId="7042E157" w14:textId="77777777" w:rsidR="00582B7E" w:rsidRPr="00582B7E" w:rsidRDefault="00582B7E" w:rsidP="00582B7E">
      <w:r w:rsidRPr="00582B7E">
        <w:t>Low engagement and lack of motivation: A lack of learner engagement and motivation is one of the most common problems in online learning. Online learners often report feeling isolated due to the lack of face-to-face interaction. Without daily physical contact with peers and teachers, students may feel disconnected, which can undermine their interest in the course. In an online environment, learning motivation is easily weakened; the absence of a physical classroom atmosphere often makes it difficult for students to develop a sense of urgency and responsibility (3). The structure of a traditional classroom provides social cues and immediate feedback to help students stay on track. In contrast, online students may procrastinate or lose interest if they do not feel strongly motivated. As a result, many online courses struggle to keep learners actively engaged, leading to superficial learning or even dropouts.</w:t>
      </w:r>
    </w:p>
    <w:p w14:paraId="50CBB8CC" w14:textId="641E23AC" w:rsidR="00582B7E" w:rsidRPr="00582B7E" w:rsidRDefault="00582B7E" w:rsidP="00582B7E">
      <w:r w:rsidRPr="00582B7E">
        <w:t xml:space="preserve">High dropout rates and low completion rates: Online courses are generally characterized by high dropout rates and low completion rates. The factors contributing to this phenomenon are diverse. A recent systematic literature review noted that key factors affecting whether students persist in completing online courses include course quality, students' academic preparation, satisfaction with the learning experience, level of learning motivation, the online platform’s design, and the support services provided. Students are more likely to drop out if the course content is of poor quality or </w:t>
      </w:r>
      <w:r w:rsidRPr="00582B7E">
        <w:lastRenderedPageBreak/>
        <w:t xml:space="preserve">irrelevant, or if the platform is difficult to use. Similarly, if students lack sufficient background knowledge or the ability to self-manage their learning, they will struggle with the course. Learners' motivation is particularly important in determining whether they will persist; unmotivated students often fail to complete self-paced online units. On the other hand, online learners frequently cite practical difficulties that prevent them from completing courses – such as health issues, psychological stress, financial constraints, technical barriers, "screen fatigue" (fatigue from prolonged screen time), loneliness, and heavy course loads (1). These challenges can intersect and overwhelm students. The result is clear: many online courses are completed by only a small fraction of enrollees. For example, on many MOOC platforms fewer than 10% of those who enroll </w:t>
      </w:r>
      <w:r w:rsidRPr="00582B7E">
        <w:t>complete</w:t>
      </w:r>
      <w:r w:rsidRPr="00582B7E">
        <w:t xml:space="preserve"> the course (4). High dropout rates not only represent a waste of time and </w:t>
      </w:r>
      <w:r w:rsidRPr="00582B7E">
        <w:t>resources but</w:t>
      </w:r>
      <w:r w:rsidRPr="00582B7E">
        <w:t xml:space="preserve"> also highlight equity issues—students who drop out lose educational opportunities and may suffer setbacks in their self-confidence. Therefore, improving retention rates in online learning is a pressing concern for educators and institutions.</w:t>
      </w:r>
    </w:p>
    <w:p w14:paraId="327D3D0E" w14:textId="77777777" w:rsidR="00582B7E" w:rsidRPr="00582B7E" w:rsidRDefault="00582B7E" w:rsidP="00582B7E">
      <w:r w:rsidRPr="00582B7E">
        <w:t>Digital divide and technological barriers: Another major issue in online learning is the digital divide – the disparity in access to technology and the internet. Successful online learning requires a reliable device (computer or tablet) and a broadband internet connection. However, not all students can afford these, especially those in disadvantaged or remote areas. This inequality means not everyone can fully participate in e-learning. Even among those who have devices, technical issues often become barriers: insufficient bandwidth, unstable connections, software crashes, or unfamiliarity with digital tools can all disrupt the learning process. These technical frustrations cause learners to fall behind or lose interest in participating. Students who are not technologically savvy may find it time-consuming and overwhelming to resolve these issues. Additionally, some learners with disabilities face extra hurdles if online content is not designed with accessibility in mind. The digital divide is not only about hardware, but also about differences in digital literacy. Learners (and teachers) vary in their ability to effectively use online platforms. Without adequate training and support, even the best online education will not benefit everyone and may exacerbate educational inequality. Ensuring equitable access to technology and providing support is a core challenge in the transformation to online education (3).</w:t>
      </w:r>
    </w:p>
    <w:p w14:paraId="099C1EDA" w14:textId="77777777" w:rsidR="00582B7E" w:rsidRPr="00582B7E" w:rsidRDefault="00582B7E" w:rsidP="00582B7E">
      <w:r w:rsidRPr="00582B7E">
        <w:t xml:space="preserve">Content quality and lack of personalization: The quality and relevance of content are key factors in the success of online learning. Yet many online courses take a one-size-fits-all approach—providing the same material to all students in the same way, instead of the personalized instruction that good teachers deliver in a classroom. As a result, some students find the material too easy and get bored, while others find it too difficult and become discouraged. Indeed, poor course design and lack of content relevance </w:t>
      </w:r>
      <w:r w:rsidRPr="00582B7E">
        <w:lastRenderedPageBreak/>
        <w:t>have been identified as reasons why online students drop out.</w:t>
      </w:r>
    </w:p>
    <w:p w14:paraId="45583FBA" w14:textId="7E5268CF" w:rsidR="00582B7E" w:rsidRPr="00582B7E" w:rsidRDefault="00582B7E" w:rsidP="00582B7E">
      <w:r w:rsidRPr="00582B7E">
        <w:t xml:space="preserve">A related issue is the lack of immediate feedback and support. In a physical classroom, students can easily ask questions and receive quick clarification, but in online learning students often must wait for email replies or struggle on their own. If students have difficulty understanding a concept or completing an assignment and cannot get immediate assistance, their motivation to learn can plummet. This delay in feedback reduces learning efficiency and lowers student satisfaction. Furthermore, online content that is purely text or slide-based can be monotonous; the lack of interactive elements causes students to lose interest over time. Not all instructors are trained in creating engaging digital content, so many courses do not fully exploit the multimedia potential of the online medium. The challenge, therefore, is to produce high-quality, engaging digital learning content tailored to the needs of individual </w:t>
      </w:r>
      <w:r w:rsidRPr="00582B7E">
        <w:t>learners,</w:t>
      </w:r>
      <w:r w:rsidRPr="00582B7E">
        <w:rPr>
          <w:rFonts w:hint="eastAsia"/>
        </w:rPr>
        <w:t xml:space="preserve"> </w:t>
      </w:r>
      <w:r w:rsidRPr="00582B7E">
        <w:t>something that has been difficult to do at scale in the past when one instructor must manage content for thousands of students.</w:t>
      </w:r>
    </w:p>
    <w:p w14:paraId="659194B1" w14:textId="77777777" w:rsidR="00582B7E" w:rsidRPr="00582B7E" w:rsidRDefault="00582B7E" w:rsidP="00582B7E">
      <w:r w:rsidRPr="00582B7E">
        <w:t>Summary of challenges: In summary, today’s online learning faces several interconnected problems. Students often feel isolated and unmotivated, and dropout rates are high due to a variety of personal, curricular, and technological factors. Unequal access to digital resources persists, and online content is frequently not adapted to individual learners or lacks timely support. These challenges highlight the need for innovative strategies to make online education more effective and inclusive. Excitingly, recent advances in artificial intelligence have opened new possibilities for addressing many of these issues.</w:t>
      </w:r>
    </w:p>
    <w:p w14:paraId="5133A98E" w14:textId="67825E70" w:rsidR="003B3EEA" w:rsidRPr="003B3EEA" w:rsidRDefault="003B3EEA" w:rsidP="00831117">
      <w:pPr>
        <w:rPr>
          <w:rFonts w:hint="eastAsia"/>
        </w:rPr>
      </w:pPr>
      <w:r>
        <w:t>Reference:</w:t>
      </w:r>
      <w:r>
        <w:rPr>
          <w:rFonts w:hint="eastAsia"/>
        </w:rPr>
        <w:t xml:space="preserve"> </w:t>
      </w:r>
    </w:p>
    <w:p w14:paraId="5614A148" w14:textId="32D32BD0" w:rsidR="006E7511" w:rsidRDefault="003B3EEA" w:rsidP="003B3EEA">
      <w:pPr>
        <w:pStyle w:val="a9"/>
        <w:numPr>
          <w:ilvl w:val="0"/>
          <w:numId w:val="4"/>
        </w:numPr>
      </w:pPr>
      <w:r>
        <w:rPr>
          <w:rFonts w:hint="eastAsia"/>
        </w:rPr>
        <w:t xml:space="preserve">: </w:t>
      </w:r>
      <w:r w:rsidRPr="003B3EEA">
        <w:t>Dropout in online higher education: a systematic literature review</w:t>
      </w:r>
      <w:r>
        <w:rPr>
          <w:rFonts w:hint="eastAsia"/>
        </w:rPr>
        <w:t xml:space="preserve"> : </w:t>
      </w:r>
      <w:hyperlink r:id="rId5" w:anchor=":~:text=Online%20and%20distance%20learning%20involve,31%3B%20Yang%20%26%20McCall%2C%202014" w:tgtFrame="_blank" w:history="1">
        <w:r w:rsidRPr="003B3EEA">
          <w:rPr>
            <w:rStyle w:val="ae"/>
            <w:lang w:eastAsia="zh-TW"/>
          </w:rPr>
          <w:t>educationaltechnologyjournal.springeropen.c</w:t>
        </w:r>
        <w:r w:rsidRPr="003B3EEA">
          <w:rPr>
            <w:rStyle w:val="ae"/>
            <w:lang w:eastAsia="zh-TW"/>
          </w:rPr>
          <w:t>o</w:t>
        </w:r>
        <w:r w:rsidRPr="003B3EEA">
          <w:rPr>
            <w:rStyle w:val="ae"/>
            <w:lang w:eastAsia="zh-TW"/>
          </w:rPr>
          <w:t>m</w:t>
        </w:r>
      </w:hyperlink>
    </w:p>
    <w:p w14:paraId="63BA93BD" w14:textId="28F3C535" w:rsidR="003B3EEA" w:rsidRDefault="00A114EF" w:rsidP="003B3EEA">
      <w:pPr>
        <w:pStyle w:val="a9"/>
        <w:numPr>
          <w:ilvl w:val="0"/>
          <w:numId w:val="4"/>
        </w:numPr>
      </w:pPr>
      <w:hyperlink r:id="rId6" w:anchor=":~:text=Sign%20Up%2C%20It%E2%80%99s%20FREE%20Login" w:tgtFrame="_blank" w:history="1">
        <w:r w:rsidRPr="003B3EEA">
          <w:rPr>
            <w:rStyle w:val="ae"/>
            <w:lang w:eastAsia="zh-TW"/>
          </w:rPr>
          <w:t>insidehighered.com</w:t>
        </w:r>
      </w:hyperlink>
    </w:p>
    <w:p w14:paraId="3196C71B" w14:textId="00611F6B" w:rsidR="00054D8F" w:rsidRDefault="00054D8F" w:rsidP="003B3EEA">
      <w:pPr>
        <w:pStyle w:val="a9"/>
        <w:numPr>
          <w:ilvl w:val="0"/>
          <w:numId w:val="4"/>
        </w:numPr>
      </w:pPr>
      <w:hyperlink r:id="rId7" w:anchor=":~:text=1" w:tgtFrame="_blank" w:history="1">
        <w:r w:rsidRPr="003B3EEA">
          <w:rPr>
            <w:rStyle w:val="ae"/>
            <w:lang w:eastAsia="zh-TW"/>
          </w:rPr>
          <w:t>ntinow.edu</w:t>
        </w:r>
      </w:hyperlink>
    </w:p>
    <w:p w14:paraId="52837C13" w14:textId="27D16581" w:rsidR="002E7D60" w:rsidRDefault="002E7D60" w:rsidP="003B3EEA">
      <w:pPr>
        <w:pStyle w:val="a9"/>
        <w:numPr>
          <w:ilvl w:val="0"/>
          <w:numId w:val="4"/>
        </w:numPr>
      </w:pPr>
      <w:hyperlink r:id="rId8" w:anchor=":~:text=Sign%20Up%2C%20It%E2%80%99s%20FREE%20Login" w:tgtFrame="_blank" w:history="1">
        <w:r w:rsidRPr="003B3EEA">
          <w:rPr>
            <w:rStyle w:val="ae"/>
            <w:lang w:eastAsia="zh-TW"/>
          </w:rPr>
          <w:t>insidehighered.com</w:t>
        </w:r>
      </w:hyperlink>
    </w:p>
    <w:p w14:paraId="7EDF7114" w14:textId="74E1E83F" w:rsidR="002E7D60" w:rsidRDefault="002E7D60" w:rsidP="003B3EEA">
      <w:pPr>
        <w:pStyle w:val="a9"/>
        <w:numPr>
          <w:ilvl w:val="0"/>
          <w:numId w:val="4"/>
        </w:numPr>
      </w:pPr>
      <w:hyperlink r:id="rId9" w:anchor=":~:text=intelligence%20to%20promote%20learner%20success,increasingly%20assisted%20educators%20in%20identifying" w:tgtFrame="_blank" w:history="1">
        <w:r w:rsidRPr="003B3EEA">
          <w:rPr>
            <w:rStyle w:val="ae"/>
            <w:lang w:eastAsia="zh-TW"/>
          </w:rPr>
          <w:t>qualitymatters.org</w:t>
        </w:r>
      </w:hyperlink>
    </w:p>
    <w:p w14:paraId="332F452E" w14:textId="377DB3FA" w:rsidR="002E7D60" w:rsidRDefault="002E7D60" w:rsidP="003B3EEA">
      <w:pPr>
        <w:pStyle w:val="a9"/>
        <w:numPr>
          <w:ilvl w:val="0"/>
          <w:numId w:val="4"/>
        </w:numPr>
      </w:pPr>
      <w:hyperlink r:id="rId10" w:anchor=":~:text=Think%20of%20a%20typical%20college,Maybe%20even%20twice%20as%20much" w:tgtFrame="_blank" w:history="1">
        <w:r w:rsidRPr="003B3EEA">
          <w:rPr>
            <w:rStyle w:val="ae"/>
            <w:lang w:eastAsia="zh-TW"/>
          </w:rPr>
          <w:t>news.harvard.edu</w:t>
        </w:r>
      </w:hyperlink>
    </w:p>
    <w:p w14:paraId="37D89097" w14:textId="0A2FCBD2" w:rsidR="00831117" w:rsidRPr="003B3EEA" w:rsidRDefault="00831117" w:rsidP="003B3EEA">
      <w:pPr>
        <w:pStyle w:val="a9"/>
        <w:numPr>
          <w:ilvl w:val="0"/>
          <w:numId w:val="4"/>
        </w:numPr>
        <w:rPr>
          <w:rFonts w:hint="eastAsia"/>
        </w:rPr>
      </w:pPr>
      <w:hyperlink r:id="rId11" w:anchor=":~:text=" w:tgtFrame="_blank" w:history="1">
        <w:r w:rsidRPr="003B3EEA">
          <w:rPr>
            <w:rStyle w:val="ae"/>
            <w:lang w:eastAsia="zh-TW"/>
          </w:rPr>
          <w:t>elearningindustry.com</w:t>
        </w:r>
      </w:hyperlink>
    </w:p>
    <w:sectPr w:rsidR="00831117" w:rsidRPr="003B3E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55BAA"/>
    <w:multiLevelType w:val="hybridMultilevel"/>
    <w:tmpl w:val="5F9EC18A"/>
    <w:lvl w:ilvl="0" w:tplc="4A66C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7FC3F2B"/>
    <w:multiLevelType w:val="multilevel"/>
    <w:tmpl w:val="47B0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5C3975"/>
    <w:multiLevelType w:val="multilevel"/>
    <w:tmpl w:val="12C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D004E"/>
    <w:multiLevelType w:val="hybridMultilevel"/>
    <w:tmpl w:val="246CCA5E"/>
    <w:lvl w:ilvl="0" w:tplc="A3EE5D34">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AEF6697"/>
    <w:multiLevelType w:val="multilevel"/>
    <w:tmpl w:val="0BC2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821371">
    <w:abstractNumId w:val="4"/>
  </w:num>
  <w:num w:numId="2" w16cid:durableId="229317571">
    <w:abstractNumId w:val="1"/>
  </w:num>
  <w:num w:numId="3" w16cid:durableId="15205450">
    <w:abstractNumId w:val="2"/>
  </w:num>
  <w:num w:numId="4" w16cid:durableId="2118518291">
    <w:abstractNumId w:val="0"/>
  </w:num>
  <w:num w:numId="5" w16cid:durableId="1101334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238"/>
    <w:rsid w:val="00054D8F"/>
    <w:rsid w:val="00181F02"/>
    <w:rsid w:val="002E7D60"/>
    <w:rsid w:val="003B3EEA"/>
    <w:rsid w:val="00404C1B"/>
    <w:rsid w:val="00582B7E"/>
    <w:rsid w:val="006C3D22"/>
    <w:rsid w:val="006E7511"/>
    <w:rsid w:val="00831117"/>
    <w:rsid w:val="00A114EF"/>
    <w:rsid w:val="00BF3238"/>
    <w:rsid w:val="00C57ED0"/>
    <w:rsid w:val="00CB1853"/>
    <w:rsid w:val="00D94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EAA62"/>
  <w15:chartTrackingRefBased/>
  <w15:docId w15:val="{E367937A-8BFE-4641-AE32-0090740F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32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32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32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32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32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32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32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32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32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32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32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32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3238"/>
    <w:rPr>
      <w:rFonts w:cstheme="majorBidi"/>
      <w:color w:val="0F4761" w:themeColor="accent1" w:themeShade="BF"/>
      <w:sz w:val="28"/>
      <w:szCs w:val="28"/>
    </w:rPr>
  </w:style>
  <w:style w:type="character" w:customStyle="1" w:styleId="50">
    <w:name w:val="标题 5 字符"/>
    <w:basedOn w:val="a0"/>
    <w:link w:val="5"/>
    <w:uiPriority w:val="9"/>
    <w:semiHidden/>
    <w:rsid w:val="00BF3238"/>
    <w:rPr>
      <w:rFonts w:cstheme="majorBidi"/>
      <w:color w:val="0F4761" w:themeColor="accent1" w:themeShade="BF"/>
      <w:sz w:val="24"/>
    </w:rPr>
  </w:style>
  <w:style w:type="character" w:customStyle="1" w:styleId="60">
    <w:name w:val="标题 6 字符"/>
    <w:basedOn w:val="a0"/>
    <w:link w:val="6"/>
    <w:uiPriority w:val="9"/>
    <w:semiHidden/>
    <w:rsid w:val="00BF3238"/>
    <w:rPr>
      <w:rFonts w:cstheme="majorBidi"/>
      <w:b/>
      <w:bCs/>
      <w:color w:val="0F4761" w:themeColor="accent1" w:themeShade="BF"/>
    </w:rPr>
  </w:style>
  <w:style w:type="character" w:customStyle="1" w:styleId="70">
    <w:name w:val="标题 7 字符"/>
    <w:basedOn w:val="a0"/>
    <w:link w:val="7"/>
    <w:uiPriority w:val="9"/>
    <w:semiHidden/>
    <w:rsid w:val="00BF3238"/>
    <w:rPr>
      <w:rFonts w:cstheme="majorBidi"/>
      <w:b/>
      <w:bCs/>
      <w:color w:val="595959" w:themeColor="text1" w:themeTint="A6"/>
    </w:rPr>
  </w:style>
  <w:style w:type="character" w:customStyle="1" w:styleId="80">
    <w:name w:val="标题 8 字符"/>
    <w:basedOn w:val="a0"/>
    <w:link w:val="8"/>
    <w:uiPriority w:val="9"/>
    <w:semiHidden/>
    <w:rsid w:val="00BF3238"/>
    <w:rPr>
      <w:rFonts w:cstheme="majorBidi"/>
      <w:color w:val="595959" w:themeColor="text1" w:themeTint="A6"/>
    </w:rPr>
  </w:style>
  <w:style w:type="character" w:customStyle="1" w:styleId="90">
    <w:name w:val="标题 9 字符"/>
    <w:basedOn w:val="a0"/>
    <w:link w:val="9"/>
    <w:uiPriority w:val="9"/>
    <w:semiHidden/>
    <w:rsid w:val="00BF3238"/>
    <w:rPr>
      <w:rFonts w:eastAsiaTheme="majorEastAsia" w:cstheme="majorBidi"/>
      <w:color w:val="595959" w:themeColor="text1" w:themeTint="A6"/>
    </w:rPr>
  </w:style>
  <w:style w:type="paragraph" w:styleId="a3">
    <w:name w:val="Title"/>
    <w:basedOn w:val="a"/>
    <w:next w:val="a"/>
    <w:link w:val="a4"/>
    <w:uiPriority w:val="10"/>
    <w:qFormat/>
    <w:rsid w:val="00BF32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32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2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32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238"/>
    <w:pPr>
      <w:spacing w:before="160"/>
      <w:jc w:val="center"/>
    </w:pPr>
    <w:rPr>
      <w:i/>
      <w:iCs/>
      <w:color w:val="404040" w:themeColor="text1" w:themeTint="BF"/>
    </w:rPr>
  </w:style>
  <w:style w:type="character" w:customStyle="1" w:styleId="a8">
    <w:name w:val="引用 字符"/>
    <w:basedOn w:val="a0"/>
    <w:link w:val="a7"/>
    <w:uiPriority w:val="29"/>
    <w:rsid w:val="00BF3238"/>
    <w:rPr>
      <w:i/>
      <w:iCs/>
      <w:color w:val="404040" w:themeColor="text1" w:themeTint="BF"/>
    </w:rPr>
  </w:style>
  <w:style w:type="paragraph" w:styleId="a9">
    <w:name w:val="List Paragraph"/>
    <w:basedOn w:val="a"/>
    <w:uiPriority w:val="34"/>
    <w:qFormat/>
    <w:rsid w:val="00BF3238"/>
    <w:pPr>
      <w:ind w:left="720"/>
      <w:contextualSpacing/>
    </w:pPr>
  </w:style>
  <w:style w:type="character" w:styleId="aa">
    <w:name w:val="Intense Emphasis"/>
    <w:basedOn w:val="a0"/>
    <w:uiPriority w:val="21"/>
    <w:qFormat/>
    <w:rsid w:val="00BF3238"/>
    <w:rPr>
      <w:i/>
      <w:iCs/>
      <w:color w:val="0F4761" w:themeColor="accent1" w:themeShade="BF"/>
    </w:rPr>
  </w:style>
  <w:style w:type="paragraph" w:styleId="ab">
    <w:name w:val="Intense Quote"/>
    <w:basedOn w:val="a"/>
    <w:next w:val="a"/>
    <w:link w:val="ac"/>
    <w:uiPriority w:val="30"/>
    <w:qFormat/>
    <w:rsid w:val="00BF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3238"/>
    <w:rPr>
      <w:i/>
      <w:iCs/>
      <w:color w:val="0F4761" w:themeColor="accent1" w:themeShade="BF"/>
    </w:rPr>
  </w:style>
  <w:style w:type="character" w:styleId="ad">
    <w:name w:val="Intense Reference"/>
    <w:basedOn w:val="a0"/>
    <w:uiPriority w:val="32"/>
    <w:qFormat/>
    <w:rsid w:val="00BF3238"/>
    <w:rPr>
      <w:b/>
      <w:bCs/>
      <w:smallCaps/>
      <w:color w:val="0F4761" w:themeColor="accent1" w:themeShade="BF"/>
      <w:spacing w:val="5"/>
    </w:rPr>
  </w:style>
  <w:style w:type="character" w:styleId="ae">
    <w:name w:val="Hyperlink"/>
    <w:basedOn w:val="a0"/>
    <w:uiPriority w:val="99"/>
    <w:unhideWhenUsed/>
    <w:rsid w:val="003B3EEA"/>
    <w:rPr>
      <w:color w:val="467886" w:themeColor="hyperlink"/>
      <w:u w:val="single"/>
    </w:rPr>
  </w:style>
  <w:style w:type="character" w:styleId="af">
    <w:name w:val="Unresolved Mention"/>
    <w:basedOn w:val="a0"/>
    <w:uiPriority w:val="99"/>
    <w:semiHidden/>
    <w:unhideWhenUsed/>
    <w:rsid w:val="003B3EEA"/>
    <w:rPr>
      <w:color w:val="605E5C"/>
      <w:shd w:val="clear" w:color="auto" w:fill="E1DFDD"/>
    </w:rPr>
  </w:style>
  <w:style w:type="paragraph" w:styleId="HTML">
    <w:name w:val="HTML Preformatted"/>
    <w:basedOn w:val="a"/>
    <w:link w:val="HTML0"/>
    <w:uiPriority w:val="99"/>
    <w:semiHidden/>
    <w:unhideWhenUsed/>
    <w:rsid w:val="003B3EEA"/>
    <w:rPr>
      <w:rFonts w:ascii="Courier New" w:hAnsi="Courier New" w:cs="Courier New"/>
      <w:sz w:val="20"/>
      <w:szCs w:val="20"/>
    </w:rPr>
  </w:style>
  <w:style w:type="character" w:customStyle="1" w:styleId="HTML0">
    <w:name w:val="HTML 预设格式 字符"/>
    <w:basedOn w:val="a0"/>
    <w:link w:val="HTML"/>
    <w:uiPriority w:val="99"/>
    <w:semiHidden/>
    <w:rsid w:val="003B3EEA"/>
    <w:rPr>
      <w:rFonts w:ascii="Courier New" w:hAnsi="Courier New" w:cs="Courier New"/>
      <w:sz w:val="20"/>
      <w:szCs w:val="20"/>
    </w:rPr>
  </w:style>
  <w:style w:type="character" w:styleId="af0">
    <w:name w:val="FollowedHyperlink"/>
    <w:basedOn w:val="a0"/>
    <w:uiPriority w:val="99"/>
    <w:semiHidden/>
    <w:unhideWhenUsed/>
    <w:rsid w:val="003B3E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6491">
      <w:bodyDiv w:val="1"/>
      <w:marLeft w:val="0"/>
      <w:marRight w:val="0"/>
      <w:marTop w:val="0"/>
      <w:marBottom w:val="0"/>
      <w:divBdr>
        <w:top w:val="none" w:sz="0" w:space="0" w:color="auto"/>
        <w:left w:val="none" w:sz="0" w:space="0" w:color="auto"/>
        <w:bottom w:val="none" w:sz="0" w:space="0" w:color="auto"/>
        <w:right w:val="none" w:sz="0" w:space="0" w:color="auto"/>
      </w:divBdr>
    </w:div>
    <w:div w:id="216363281">
      <w:bodyDiv w:val="1"/>
      <w:marLeft w:val="0"/>
      <w:marRight w:val="0"/>
      <w:marTop w:val="0"/>
      <w:marBottom w:val="0"/>
      <w:divBdr>
        <w:top w:val="none" w:sz="0" w:space="0" w:color="auto"/>
        <w:left w:val="none" w:sz="0" w:space="0" w:color="auto"/>
        <w:bottom w:val="none" w:sz="0" w:space="0" w:color="auto"/>
        <w:right w:val="none" w:sz="0" w:space="0" w:color="auto"/>
      </w:divBdr>
    </w:div>
    <w:div w:id="417484305">
      <w:bodyDiv w:val="1"/>
      <w:marLeft w:val="0"/>
      <w:marRight w:val="0"/>
      <w:marTop w:val="0"/>
      <w:marBottom w:val="0"/>
      <w:divBdr>
        <w:top w:val="none" w:sz="0" w:space="0" w:color="auto"/>
        <w:left w:val="none" w:sz="0" w:space="0" w:color="auto"/>
        <w:bottom w:val="none" w:sz="0" w:space="0" w:color="auto"/>
        <w:right w:val="none" w:sz="0" w:space="0" w:color="auto"/>
      </w:divBdr>
    </w:div>
    <w:div w:id="580406973">
      <w:bodyDiv w:val="1"/>
      <w:marLeft w:val="0"/>
      <w:marRight w:val="0"/>
      <w:marTop w:val="0"/>
      <w:marBottom w:val="0"/>
      <w:divBdr>
        <w:top w:val="none" w:sz="0" w:space="0" w:color="auto"/>
        <w:left w:val="none" w:sz="0" w:space="0" w:color="auto"/>
        <w:bottom w:val="none" w:sz="0" w:space="0" w:color="auto"/>
        <w:right w:val="none" w:sz="0" w:space="0" w:color="auto"/>
      </w:divBdr>
    </w:div>
    <w:div w:id="736904112">
      <w:bodyDiv w:val="1"/>
      <w:marLeft w:val="0"/>
      <w:marRight w:val="0"/>
      <w:marTop w:val="0"/>
      <w:marBottom w:val="0"/>
      <w:divBdr>
        <w:top w:val="none" w:sz="0" w:space="0" w:color="auto"/>
        <w:left w:val="none" w:sz="0" w:space="0" w:color="auto"/>
        <w:bottom w:val="none" w:sz="0" w:space="0" w:color="auto"/>
        <w:right w:val="none" w:sz="0" w:space="0" w:color="auto"/>
      </w:divBdr>
    </w:div>
    <w:div w:id="871188165">
      <w:bodyDiv w:val="1"/>
      <w:marLeft w:val="0"/>
      <w:marRight w:val="0"/>
      <w:marTop w:val="0"/>
      <w:marBottom w:val="0"/>
      <w:divBdr>
        <w:top w:val="none" w:sz="0" w:space="0" w:color="auto"/>
        <w:left w:val="none" w:sz="0" w:space="0" w:color="auto"/>
        <w:bottom w:val="none" w:sz="0" w:space="0" w:color="auto"/>
        <w:right w:val="none" w:sz="0" w:space="0" w:color="auto"/>
      </w:divBdr>
    </w:div>
    <w:div w:id="933242184">
      <w:bodyDiv w:val="1"/>
      <w:marLeft w:val="0"/>
      <w:marRight w:val="0"/>
      <w:marTop w:val="0"/>
      <w:marBottom w:val="0"/>
      <w:divBdr>
        <w:top w:val="none" w:sz="0" w:space="0" w:color="auto"/>
        <w:left w:val="none" w:sz="0" w:space="0" w:color="auto"/>
        <w:bottom w:val="none" w:sz="0" w:space="0" w:color="auto"/>
        <w:right w:val="none" w:sz="0" w:space="0" w:color="auto"/>
      </w:divBdr>
    </w:div>
    <w:div w:id="998463597">
      <w:bodyDiv w:val="1"/>
      <w:marLeft w:val="0"/>
      <w:marRight w:val="0"/>
      <w:marTop w:val="0"/>
      <w:marBottom w:val="0"/>
      <w:divBdr>
        <w:top w:val="none" w:sz="0" w:space="0" w:color="auto"/>
        <w:left w:val="none" w:sz="0" w:space="0" w:color="auto"/>
        <w:bottom w:val="none" w:sz="0" w:space="0" w:color="auto"/>
        <w:right w:val="none" w:sz="0" w:space="0" w:color="auto"/>
      </w:divBdr>
    </w:div>
    <w:div w:id="1073433589">
      <w:bodyDiv w:val="1"/>
      <w:marLeft w:val="0"/>
      <w:marRight w:val="0"/>
      <w:marTop w:val="0"/>
      <w:marBottom w:val="0"/>
      <w:divBdr>
        <w:top w:val="none" w:sz="0" w:space="0" w:color="auto"/>
        <w:left w:val="none" w:sz="0" w:space="0" w:color="auto"/>
        <w:bottom w:val="none" w:sz="0" w:space="0" w:color="auto"/>
        <w:right w:val="none" w:sz="0" w:space="0" w:color="auto"/>
      </w:divBdr>
    </w:div>
    <w:div w:id="1088427685">
      <w:bodyDiv w:val="1"/>
      <w:marLeft w:val="0"/>
      <w:marRight w:val="0"/>
      <w:marTop w:val="0"/>
      <w:marBottom w:val="0"/>
      <w:divBdr>
        <w:top w:val="none" w:sz="0" w:space="0" w:color="auto"/>
        <w:left w:val="none" w:sz="0" w:space="0" w:color="auto"/>
        <w:bottom w:val="none" w:sz="0" w:space="0" w:color="auto"/>
        <w:right w:val="none" w:sz="0" w:space="0" w:color="auto"/>
      </w:divBdr>
    </w:div>
    <w:div w:id="1202936017">
      <w:bodyDiv w:val="1"/>
      <w:marLeft w:val="0"/>
      <w:marRight w:val="0"/>
      <w:marTop w:val="0"/>
      <w:marBottom w:val="0"/>
      <w:divBdr>
        <w:top w:val="none" w:sz="0" w:space="0" w:color="auto"/>
        <w:left w:val="none" w:sz="0" w:space="0" w:color="auto"/>
        <w:bottom w:val="none" w:sz="0" w:space="0" w:color="auto"/>
        <w:right w:val="none" w:sz="0" w:space="0" w:color="auto"/>
      </w:divBdr>
    </w:div>
    <w:div w:id="1376732395">
      <w:bodyDiv w:val="1"/>
      <w:marLeft w:val="0"/>
      <w:marRight w:val="0"/>
      <w:marTop w:val="0"/>
      <w:marBottom w:val="0"/>
      <w:divBdr>
        <w:top w:val="none" w:sz="0" w:space="0" w:color="auto"/>
        <w:left w:val="none" w:sz="0" w:space="0" w:color="auto"/>
        <w:bottom w:val="none" w:sz="0" w:space="0" w:color="auto"/>
        <w:right w:val="none" w:sz="0" w:space="0" w:color="auto"/>
      </w:divBdr>
    </w:div>
    <w:div w:id="1475025276">
      <w:bodyDiv w:val="1"/>
      <w:marLeft w:val="0"/>
      <w:marRight w:val="0"/>
      <w:marTop w:val="0"/>
      <w:marBottom w:val="0"/>
      <w:divBdr>
        <w:top w:val="none" w:sz="0" w:space="0" w:color="auto"/>
        <w:left w:val="none" w:sz="0" w:space="0" w:color="auto"/>
        <w:bottom w:val="none" w:sz="0" w:space="0" w:color="auto"/>
        <w:right w:val="none" w:sz="0" w:space="0" w:color="auto"/>
      </w:divBdr>
    </w:div>
    <w:div w:id="1757289759">
      <w:bodyDiv w:val="1"/>
      <w:marLeft w:val="0"/>
      <w:marRight w:val="0"/>
      <w:marTop w:val="0"/>
      <w:marBottom w:val="0"/>
      <w:divBdr>
        <w:top w:val="none" w:sz="0" w:space="0" w:color="auto"/>
        <w:left w:val="none" w:sz="0" w:space="0" w:color="auto"/>
        <w:bottom w:val="none" w:sz="0" w:space="0" w:color="auto"/>
        <w:right w:val="none" w:sz="0" w:space="0" w:color="auto"/>
      </w:divBdr>
    </w:div>
    <w:div w:id="1865291337">
      <w:bodyDiv w:val="1"/>
      <w:marLeft w:val="0"/>
      <w:marRight w:val="0"/>
      <w:marTop w:val="0"/>
      <w:marBottom w:val="0"/>
      <w:divBdr>
        <w:top w:val="none" w:sz="0" w:space="0" w:color="auto"/>
        <w:left w:val="none" w:sz="0" w:space="0" w:color="auto"/>
        <w:bottom w:val="none" w:sz="0" w:space="0" w:color="auto"/>
        <w:right w:val="none" w:sz="0" w:space="0" w:color="auto"/>
      </w:divBdr>
    </w:div>
    <w:div w:id="1871456787">
      <w:bodyDiv w:val="1"/>
      <w:marLeft w:val="0"/>
      <w:marRight w:val="0"/>
      <w:marTop w:val="0"/>
      <w:marBottom w:val="0"/>
      <w:divBdr>
        <w:top w:val="none" w:sz="0" w:space="0" w:color="auto"/>
        <w:left w:val="none" w:sz="0" w:space="0" w:color="auto"/>
        <w:bottom w:val="none" w:sz="0" w:space="0" w:color="auto"/>
        <w:right w:val="none" w:sz="0" w:space="0" w:color="auto"/>
      </w:divBdr>
    </w:div>
    <w:div w:id="1872495581">
      <w:bodyDiv w:val="1"/>
      <w:marLeft w:val="0"/>
      <w:marRight w:val="0"/>
      <w:marTop w:val="0"/>
      <w:marBottom w:val="0"/>
      <w:divBdr>
        <w:top w:val="none" w:sz="0" w:space="0" w:color="auto"/>
        <w:left w:val="none" w:sz="0" w:space="0" w:color="auto"/>
        <w:bottom w:val="none" w:sz="0" w:space="0" w:color="auto"/>
        <w:right w:val="none" w:sz="0" w:space="0" w:color="auto"/>
      </w:divBdr>
    </w:div>
    <w:div w:id="1913545382">
      <w:bodyDiv w:val="1"/>
      <w:marLeft w:val="0"/>
      <w:marRight w:val="0"/>
      <w:marTop w:val="0"/>
      <w:marBottom w:val="0"/>
      <w:divBdr>
        <w:top w:val="none" w:sz="0" w:space="0" w:color="auto"/>
        <w:left w:val="none" w:sz="0" w:space="0" w:color="auto"/>
        <w:bottom w:val="none" w:sz="0" w:space="0" w:color="auto"/>
        <w:right w:val="none" w:sz="0" w:space="0" w:color="auto"/>
      </w:divBdr>
    </w:div>
    <w:div w:id="1921597053">
      <w:bodyDiv w:val="1"/>
      <w:marLeft w:val="0"/>
      <w:marRight w:val="0"/>
      <w:marTop w:val="0"/>
      <w:marBottom w:val="0"/>
      <w:divBdr>
        <w:top w:val="none" w:sz="0" w:space="0" w:color="auto"/>
        <w:left w:val="none" w:sz="0" w:space="0" w:color="auto"/>
        <w:bottom w:val="none" w:sz="0" w:space="0" w:color="auto"/>
        <w:right w:val="none" w:sz="0" w:space="0" w:color="auto"/>
      </w:divBdr>
    </w:div>
    <w:div w:id="210738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idehighered.com/news/2013/05/10/new-study-low-mooc-completion-ra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tinow.edu/7-top-challenges-of-online-learning-for-students-and-solu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idehighered.com/news/2013/05/10/new-study-low-mooc-completion-rates" TargetMode="External"/><Relationship Id="rId11" Type="http://schemas.openxmlformats.org/officeDocument/2006/relationships/hyperlink" Target="https://elearningindustry.com/opportunities-and-challenges-using-ai-in-personalized-online-education" TargetMode="External"/><Relationship Id="rId5" Type="http://schemas.openxmlformats.org/officeDocument/2006/relationships/hyperlink" Target="https://educationaltechnologyjournal.springeropen.com/articles/10.1186/s41239-024-00450-9" TargetMode="External"/><Relationship Id="rId10" Type="http://schemas.openxmlformats.org/officeDocument/2006/relationships/hyperlink" Target="https://news.harvard.edu/gazette/story/2024/09/professor-tailored-ai-tutor-to-physics-course-engagement-doubled/" TargetMode="External"/><Relationship Id="rId4" Type="http://schemas.openxmlformats.org/officeDocument/2006/relationships/webSettings" Target="webSettings.xml"/><Relationship Id="rId9" Type="http://schemas.openxmlformats.org/officeDocument/2006/relationships/hyperlink" Target="https://qualitymatters.org/sites/default/files/research-docs-pdfs/QM-White-Paper-AI-Strategies-for-Course-Design.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1378</Words>
  <Characters>7982</Characters>
  <Application>Microsoft Office Word</Application>
  <DocSecurity>0</DocSecurity>
  <Lines>117</Lines>
  <Paragraphs>16</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3</cp:revision>
  <dcterms:created xsi:type="dcterms:W3CDTF">2025-06-23T04:56:00Z</dcterms:created>
  <dcterms:modified xsi:type="dcterms:W3CDTF">2025-06-23T07:42:00Z</dcterms:modified>
</cp:coreProperties>
</file>