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INITIATIVE VALUE INTELLIGENCE</w:t>
      </w:r>
    </w:p>
    <w:p>
      <w:pPr>
        <w:jc w:val="center"/>
      </w:pPr>
      <w:r>
        <w:rPr>
          <w:b/>
          <w:sz w:val="40"/>
        </w:rPr>
        <w:t>BACKEND SCHEMA v0.1</w:t>
      </w:r>
    </w:p>
    <w:p>
      <w:pPr>
        <w:jc w:val="center"/>
      </w:pPr>
      <w:r>
        <w:rPr>
          <w:i/>
        </w:rPr>
        <w:t>Multi-tenant, evidence-first relational domain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Working schema — validation-stage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July 29, 2026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Internal UUIDs mapped to Clerk IDs</w:t>
            </w:r>
          </w:p>
        </w:tc>
      </w:tr>
      <w:tr>
        <w:tc>
          <w:tcPr>
            <w:tcW w:type="dxa" w:w="4968"/>
          </w:tcPr>
          <w:p>
            <w:r>
              <w:t>Schema objective</w:t>
            </w:r>
          </w:p>
        </w:tc>
        <w:tc>
          <w:tcPr>
            <w:tcW w:type="dxa" w:w="4968"/>
          </w:tcPr>
          <w:p>
            <w:r>
              <w:t>Preserve tenant isolation, evidence lineage, versions and human decision history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logical PostgreSQL schema for V0/MVP. It translates the PRD, application flow, evidence model and TRD into canonical entities and relationships. It is not final SQL DDL; implementation migrations may refine indexes, constraints and types after engineering spikes.</w:t>
      </w:r>
    </w:p>
    <w:p>
      <w:r>
        <w:t>The schema is designed so that later data cannot silently rewrite what leadership believed, approved or decided at an earlier point in time.</w:t>
      </w:r>
    </w:p>
    <w:p>
      <w:pPr>
        <w:pStyle w:val="Heading1"/>
      </w:pPr>
      <w:r>
        <w:t>2. Schema Principles</w:t>
      </w:r>
    </w:p>
    <w:p>
      <w:pPr>
        <w:pStyle w:val="ListBullet"/>
      </w:pPr>
      <w:r>
        <w:t>Internal UUIDs are canonical; external provider IDs are mappings.</w:t>
      </w:r>
    </w:p>
    <w:p>
      <w:pPr>
        <w:pStyle w:val="ListBullet"/>
      </w:pPr>
      <w:r>
        <w:t>Every tenant-owned record is scoped to organization_id directly or through an enforced parent.</w:t>
      </w:r>
    </w:p>
    <w:p>
      <w:pPr>
        <w:pStyle w:val="ListBullet"/>
      </w:pPr>
      <w:r>
        <w:t>Approved/decision-critical meaning is version-preserved.</w:t>
      </w:r>
    </w:p>
    <w:p>
      <w:pPr>
        <w:pStyle w:val="ListBullet"/>
      </w:pPr>
      <w:r>
        <w:t>Recommendations and human decisions are separate entities.</w:t>
      </w:r>
    </w:p>
    <w:p>
      <w:pPr>
        <w:pStyle w:val="ListBullet"/>
      </w:pPr>
      <w:r>
        <w:t>Raw source data, normalized observations and evidence are distinct layers.</w:t>
      </w:r>
    </w:p>
    <w:p>
      <w:pPr>
        <w:pStyle w:val="ListBullet"/>
      </w:pPr>
      <w:r>
        <w:t>Data quality, evidence strength and recommendation support are separate concepts.</w:t>
      </w:r>
    </w:p>
    <w:p>
      <w:pPr>
        <w:pStyle w:val="ListBullet"/>
      </w:pPr>
      <w:r>
        <w:t>Financial facts and modeled value remain distinguishable.</w:t>
      </w:r>
    </w:p>
    <w:p>
      <w:pPr>
        <w:pStyle w:val="ListBullet"/>
      </w:pPr>
      <w:r>
        <w:t>Manual edits and overrides are auditable.</w:t>
      </w:r>
    </w:p>
    <w:p>
      <w:pPr>
        <w:pStyle w:val="ListBullet"/>
      </w:pPr>
      <w:r>
        <w:t>JSONB is used for flexible metadata, not as a replacement for important relational columns.</w:t>
      </w:r>
    </w:p>
    <w:p>
      <w:pPr>
        <w:pStyle w:val="ListBullet"/>
      </w:pPr>
      <w:r>
        <w:t>Hard deletion of decision/audit history is avoided except where privacy/legal requirements demand controlled deletion.</w:t>
      </w:r>
    </w:p>
    <w:p>
      <w:pPr>
        <w:pStyle w:val="Heading1"/>
      </w:pPr>
      <w:r>
        <w:t>3. Naming and Type Conventions</w:t>
      </w:r>
    </w:p>
    <w:p>
      <w:pPr>
        <w:pStyle w:val="ListBullet"/>
      </w:pPr>
      <w:r>
        <w:t>Primary keys: UUID generated by application/database.</w:t>
      </w:r>
    </w:p>
    <w:p>
      <w:pPr>
        <w:pStyle w:val="ListBullet"/>
      </w:pPr>
      <w:r>
        <w:t>Timestamps: timestamptz in UTC.</w:t>
      </w:r>
    </w:p>
    <w:p>
      <w:pPr>
        <w:pStyle w:val="ListBullet"/>
      </w:pPr>
      <w:r>
        <w:t>Money: numeric/decimal plus ISO currency code; never floating point.</w:t>
      </w:r>
    </w:p>
    <w:p>
      <w:pPr>
        <w:pStyle w:val="ListBullet"/>
      </w:pPr>
      <w:r>
        <w:t>Metric numeric values: numeric/decimal where precision matters.</w:t>
      </w:r>
    </w:p>
    <w:p>
      <w:pPr>
        <w:pStyle w:val="ListBullet"/>
      </w:pPr>
      <w:r>
        <w:t>Provider identifiers: text with unique constraints where appropriate.</w:t>
      </w:r>
    </w:p>
    <w:p>
      <w:pPr>
        <w:pStyle w:val="ListBullet"/>
      </w:pPr>
      <w:r>
        <w:t>Statuses: PostgreSQL enum or constrained text decided during implementation; values must be migration-safe.</w:t>
      </w:r>
    </w:p>
    <w:p>
      <w:pPr>
        <w:pStyle w:val="ListBullet"/>
      </w:pPr>
      <w:r>
        <w:t>Flexible non-critical metadata: jsonb.</w:t>
      </w:r>
    </w:p>
    <w:p>
      <w:pPr>
        <w:pStyle w:val="ListBullet"/>
      </w:pPr>
      <w:r>
        <w:t>Soft archival: archived_at where product semantics require preservation.</w:t>
      </w:r>
    </w:p>
    <w:p>
      <w:pPr>
        <w:pStyle w:val="ListBullet"/>
      </w:pPr>
      <w:r>
        <w:t>created_at / updated_at on mutable domain records.</w:t>
      </w:r>
    </w:p>
    <w:p>
      <w:pPr>
        <w:pStyle w:val="ListBullet"/>
      </w:pPr>
      <w:r>
        <w:t>created_by_user_id / updated_by_user_id where attribution matters.</w:t>
      </w:r>
    </w:p>
    <w:p>
      <w:pPr>
        <w:pStyle w:val="Heading1"/>
      </w:pPr>
      <w:r>
        <w:t>4. Identity and Tenancy</w:t>
      </w:r>
    </w:p>
    <w:p>
      <w:pPr>
        <w:pStyle w:val="Heading2"/>
      </w:pPr>
      <w:r>
        <w:t>4.1 organizations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Canonical tenant identifier.</w:t>
            </w:r>
          </w:p>
        </w:tc>
      </w:tr>
      <w:tr>
        <w:tc>
          <w:tcPr>
            <w:tcW w:type="dxa" w:w="3312"/>
          </w:tcPr>
          <w:p>
            <w:r>
              <w:t>clerk_org_id</w:t>
            </w:r>
          </w:p>
        </w:tc>
        <w:tc>
          <w:tcPr>
            <w:tcW w:type="dxa" w:w="3312"/>
          </w:tcPr>
          <w:p>
            <w:r>
              <w:t>text UNIQUE NOT NULL</w:t>
            </w:r>
          </w:p>
        </w:tc>
        <w:tc>
          <w:tcPr>
            <w:tcW w:type="dxa" w:w="3312"/>
          </w:tcPr>
          <w:p>
            <w:r>
              <w:t>Mapping to Clerk organization.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Organization display name.</w:t>
            </w:r>
          </w:p>
        </w:tc>
      </w:tr>
      <w:tr>
        <w:tc>
          <w:tcPr>
            <w:tcW w:type="dxa" w:w="3312"/>
          </w:tcPr>
          <w:p>
            <w:r>
              <w:t>industry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Validation/onboarding context.</w:t>
            </w:r>
          </w:p>
        </w:tc>
      </w:tr>
      <w:tr>
        <w:tc>
          <w:tcPr>
            <w:tcW w:type="dxa" w:w="3312"/>
          </w:tcPr>
          <w:p>
            <w:r>
              <w:t>size_band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Validation/onboarding context.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ACTIVE / SUSPENDED / ARCHIVED working states.</w:t>
            </w:r>
          </w:p>
        </w:tc>
      </w:tr>
      <w:tr>
        <w:tc>
          <w:tcPr>
            <w:tcW w:type="dxa" w:w="3312"/>
          </w:tcPr>
          <w:p>
            <w:r>
              <w:t>settings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Non-critical organization configuration.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Audit timestamps.</w:t>
            </w:r>
          </w:p>
        </w:tc>
      </w:tr>
    </w:tbl>
    <w:p>
      <w:pPr>
        <w:pStyle w:val="Heading2"/>
      </w:pPr>
      <w:r>
        <w:t>4.2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Internal user ID.</w:t>
            </w:r>
          </w:p>
        </w:tc>
      </w:tr>
      <w:tr>
        <w:tc>
          <w:tcPr>
            <w:tcW w:type="dxa" w:w="3312"/>
          </w:tcPr>
          <w:p>
            <w:r>
              <w:t>clerk_user_id</w:t>
            </w:r>
          </w:p>
        </w:tc>
        <w:tc>
          <w:tcPr>
            <w:tcW w:type="dxa" w:w="3312"/>
          </w:tcPr>
          <w:p>
            <w:r>
              <w:t>text UNIQUE NOT NULL</w:t>
            </w:r>
          </w:p>
        </w:tc>
        <w:tc>
          <w:tcPr>
            <w:tcW w:type="dxa" w:w="3312"/>
          </w:tcPr>
          <w:p>
            <w:r>
              <w:t>Clerk mapping.</w:t>
            </w:r>
          </w:p>
        </w:tc>
      </w:tr>
      <w:tr>
        <w:tc>
          <w:tcPr>
            <w:tcW w:type="dxa" w:w="3312"/>
          </w:tcPr>
          <w:p>
            <w:r>
              <w:t>display_name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Product display.</w:t>
            </w:r>
          </w:p>
        </w:tc>
      </w:tr>
      <w:tr>
        <w:tc>
          <w:tcPr>
            <w:tcW w:type="dxa" w:w="3312"/>
          </w:tcPr>
          <w:p>
            <w:r>
              <w:t>email_snapshot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Optional product/audit snapshot; Clerk remains identity source.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ACTIVE / DISABLED.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</w:tbl>
    <w:p>
      <w:pPr>
        <w:pStyle w:val="Heading2"/>
      </w:pPr>
      <w:r>
        <w:t>4.3 organization_memberships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Membership ID.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Member.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Working product role.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ACTIVE / INVITED / SUSPENDED.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</w:tbl>
    <w:p>
      <w:r>
        <w:t>Unique constraint: (organization_id, user_id). Clerk membership may be mirrored/synchronized, but backend authorization evaluates the product permission model.</w:t>
      </w:r>
    </w:p>
    <w:p>
      <w:pPr>
        <w:pStyle w:val="Heading1"/>
      </w:pPr>
      <w:r>
        <w:t>5. Initiatives</w:t>
      </w:r>
    </w:p>
    <w:p>
      <w:pPr>
        <w:pStyle w:val="Heading2"/>
      </w:pPr>
      <w:r>
        <w:t>5.1 initiatives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Initiative ID.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 scope.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Initiative name.</w:t>
            </w:r>
          </w:p>
        </w:tc>
      </w:tr>
      <w:tr>
        <w:tc>
          <w:tcPr>
            <w:tcW w:type="dxa" w:w="3312"/>
          </w:tcPr>
          <w:p>
            <w:r>
              <w:t>business_area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Functional area.</w:t>
            </w:r>
          </w:p>
        </w:tc>
      </w:tr>
      <w:tr>
        <w:tc>
          <w:tcPr>
            <w:tcW w:type="dxa" w:w="3312"/>
          </w:tcPr>
          <w:p>
            <w:r>
              <w:t>owner_user_id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Accountable initiative owner.</w:t>
            </w:r>
          </w:p>
        </w:tc>
      </w:tr>
      <w:tr>
        <w:tc>
          <w:tcPr>
            <w:tcW w:type="dxa" w:w="3312"/>
          </w:tcPr>
          <w:p>
            <w:r>
              <w:t>lifecycle_state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Business lifecycle state.</w:t>
            </w:r>
          </w:p>
        </w:tc>
      </w:tr>
      <w:tr>
        <w:tc>
          <w:tcPr>
            <w:tcW w:type="dxa" w:w="3312"/>
          </w:tcPr>
          <w:p>
            <w:r>
              <w:t>problem_statement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Current business problem.</w:t>
            </w:r>
          </w:p>
        </w:tc>
      </w:tr>
      <w:tr>
        <w:tc>
          <w:tcPr>
            <w:tcW w:type="dxa" w:w="3312"/>
          </w:tcPr>
          <w:p>
            <w:r>
              <w:t>proposed_intervention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What is being introduced/changed.</w:t>
            </w:r>
          </w:p>
        </w:tc>
      </w:tr>
      <w:tr>
        <w:tc>
          <w:tcPr>
            <w:tcW w:type="dxa" w:w="3312"/>
          </w:tcPr>
          <w:p>
            <w:r>
              <w:t>expected_business_outcome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High-level intended outcome.</w:t>
            </w:r>
          </w:p>
        </w:tc>
      </w:tr>
      <w:tr>
        <w:tc>
          <w:tcPr>
            <w:tcW w:type="dxa" w:w="3312"/>
          </w:tcPr>
          <w:p>
            <w:r>
              <w:t>planned_start_date</w:t>
            </w:r>
          </w:p>
        </w:tc>
        <w:tc>
          <w:tcPr>
            <w:tcW w:type="dxa" w:w="3312"/>
          </w:tcPr>
          <w:p>
            <w:r>
              <w:t>date nullable</w:t>
            </w:r>
          </w:p>
        </w:tc>
        <w:tc>
          <w:tcPr>
            <w:tcW w:type="dxa" w:w="3312"/>
          </w:tcPr>
          <w:p>
            <w:r>
              <w:t>Planned timing.</w:t>
            </w:r>
          </w:p>
        </w:tc>
      </w:tr>
      <w:tr>
        <w:tc>
          <w:tcPr>
            <w:tcW w:type="dxa" w:w="3312"/>
          </w:tcPr>
          <w:p>
            <w:r>
              <w:t>actual_start_date</w:t>
            </w:r>
          </w:p>
        </w:tc>
        <w:tc>
          <w:tcPr>
            <w:tcW w:type="dxa" w:w="3312"/>
          </w:tcPr>
          <w:p>
            <w:r>
              <w:t>date nullable</w:t>
            </w:r>
          </w:p>
        </w:tc>
        <w:tc>
          <w:tcPr>
            <w:tcW w:type="dxa" w:w="3312"/>
          </w:tcPr>
          <w:p>
            <w:r>
              <w:t>Deployment/activation timing.</w:t>
            </w:r>
          </w:p>
        </w:tc>
      </w:tr>
      <w:tr>
        <w:tc>
          <w:tcPr>
            <w:tcW w:type="dxa" w:w="3312"/>
          </w:tcPr>
          <w:p>
            <w:r>
              <w:t>next_review_at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Next planned review.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</w:t>
            </w:r>
          </w:p>
        </w:tc>
        <w:tc>
          <w:tcPr>
            <w:tcW w:type="dxa" w:w="3312"/>
          </w:tcPr>
          <w:p>
            <w:r>
              <w:t>Creator.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  <w:tr>
        <w:tc>
          <w:tcPr>
            <w:tcW w:type="dxa" w:w="3312"/>
          </w:tcPr>
          <w:p>
            <w:r>
              <w:t>archived_at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Archive without losing history.</w:t>
            </w:r>
          </w:p>
        </w:tc>
      </w:tr>
    </w:tbl>
    <w:p>
      <w:r>
        <w:t>Technical data-health state is not stored in lifecycle_state.</w:t>
      </w:r>
    </w:p>
    <w:p>
      <w:pPr>
        <w:pStyle w:val="Heading2"/>
      </w:pPr>
      <w:r>
        <w:t>5.2 initiative_versions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Version snapshot.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Parent.</w:t>
            </w:r>
          </w:p>
        </w:tc>
      </w:tr>
      <w:tr>
        <w:tc>
          <w:tcPr>
            <w:tcW w:type="dxa" w:w="3312"/>
          </w:tcPr>
          <w:p>
            <w:r>
              <w:t>version_number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Monotonic per initiative.</w:t>
            </w:r>
          </w:p>
        </w:tc>
      </w:tr>
      <w:tr>
        <w:tc>
          <w:tcPr>
            <w:tcW w:type="dxa" w:w="3312"/>
          </w:tcPr>
          <w:p>
            <w:r>
              <w:t>business_case_snapshot</w:t>
            </w:r>
          </w:p>
        </w:tc>
        <w:tc>
          <w:tcPr>
            <w:tcW w:type="dxa" w:w="3312"/>
          </w:tcPr>
          <w:p>
            <w:r>
              <w:t>jsonb NOT NULL</w:t>
            </w:r>
          </w:p>
        </w:tc>
        <w:tc>
          <w:tcPr>
            <w:tcW w:type="dxa" w:w="3312"/>
          </w:tcPr>
          <w:p>
            <w:r>
              <w:t>Approved/submitted business case representation.</w:t>
            </w:r>
          </w:p>
        </w:tc>
      </w:tr>
      <w:tr>
        <w:tc>
          <w:tcPr>
            <w:tcW w:type="dxa" w:w="3312"/>
          </w:tcPr>
          <w:p>
            <w:r>
              <w:t>change_reason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Why version changed.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</w:t>
            </w:r>
          </w:p>
        </w:tc>
        <w:tc>
          <w:tcPr>
            <w:tcW w:type="dxa" w:w="3312"/>
          </w:tcPr>
          <w:p>
            <w:r>
              <w:t>Author.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Version time.</w:t>
            </w:r>
          </w:p>
        </w:tc>
      </w:tr>
    </w:tbl>
    <w:p>
      <w:r>
        <w:t>Use versions for reviewable business meaning; do not version every minor UI edit unnecessarily.</w:t>
      </w:r>
    </w:p>
    <w:p>
      <w:pPr>
        <w:pStyle w:val="Heading1"/>
      </w:pPr>
      <w:r>
        <w:t>6. Investment Model</w:t>
      </w:r>
    </w:p>
    <w:p>
      <w:pPr>
        <w:pStyle w:val="Heading2"/>
      </w:pPr>
      <w:r>
        <w:t>6.1 investments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Investment record.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version_number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Investment assumption version.</w:t>
            </w:r>
          </w:p>
        </w:tc>
      </w:tr>
      <w:tr>
        <w:tc>
          <w:tcPr>
            <w:tcW w:type="dxa" w:w="3312"/>
          </w:tcPr>
          <w:p>
            <w:r>
              <w:t>currency</w:t>
            </w:r>
          </w:p>
        </w:tc>
        <w:tc>
          <w:tcPr>
            <w:tcW w:type="dxa" w:w="3312"/>
          </w:tcPr>
          <w:p>
            <w:r>
              <w:t>char(3) NOT NULL</w:t>
            </w:r>
          </w:p>
        </w:tc>
        <w:tc>
          <w:tcPr>
            <w:tcW w:type="dxa" w:w="3312"/>
          </w:tcPr>
          <w:p>
            <w:r>
              <w:t>ISO currency.</w:t>
            </w:r>
          </w:p>
        </w:tc>
      </w:tr>
      <w:tr>
        <w:tc>
          <w:tcPr>
            <w:tcW w:type="dxa" w:w="3312"/>
          </w:tcPr>
          <w:p>
            <w:r>
              <w:t>period_start / period_end</w:t>
            </w:r>
          </w:p>
        </w:tc>
        <w:tc>
          <w:tcPr>
            <w:tcW w:type="dxa" w:w="3312"/>
          </w:tcPr>
          <w:p>
            <w:r>
              <w:t>date nullable</w:t>
            </w:r>
          </w:p>
        </w:tc>
        <w:tc>
          <w:tcPr>
            <w:tcW w:type="dxa" w:w="3312"/>
          </w:tcPr>
          <w:p>
            <w:r>
              <w:t>Relevant investment horizon.</w:t>
            </w:r>
          </w:p>
        </w:tc>
      </w:tr>
      <w:tr>
        <w:tc>
          <w:tcPr>
            <w:tcW w:type="dxa" w:w="3312"/>
          </w:tcPr>
          <w:p>
            <w:r>
              <w:t>total_planned_amount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Deterministic total or supplied amount.</w:t>
            </w:r>
          </w:p>
        </w:tc>
      </w:tr>
      <w:tr>
        <w:tc>
          <w:tcPr>
            <w:tcW w:type="dxa" w:w="3312"/>
          </w:tcPr>
          <w:p>
            <w:r>
              <w:t>total_actual_amount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Current actual total if available.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DRAFT / APPROVED / SUPERSEDED.</w:t>
            </w:r>
          </w:p>
        </w:tc>
      </w:tr>
      <w:tr>
        <w:tc>
          <w:tcPr>
            <w:tcW w:type="dxa" w:w="3312"/>
          </w:tcPr>
          <w:p>
            <w:r>
              <w:t>assumptions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Explicit assumptions.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</w:t>
            </w:r>
          </w:p>
        </w:tc>
        <w:tc>
          <w:tcPr>
            <w:tcW w:type="dxa" w:w="3312"/>
          </w:tcPr>
          <w:p>
            <w:r>
              <w:t>Author.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2"/>
      </w:pPr>
      <w:r>
        <w:t>6.2 investment_cost_items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Cost item.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investment_id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Investment version.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SOFTWARE / INFRASTRUCTURE / IMPLEMENTATION / LABOR / OTHER.</w:t>
            </w:r>
          </w:p>
        </w:tc>
      </w:tr>
      <w:tr>
        <w:tc>
          <w:tcPr>
            <w:tcW w:type="dxa" w:w="3312"/>
          </w:tcPr>
          <w:p>
            <w:r>
              <w:t>value_type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PLANNED / ACTUAL / MODELED.</w:t>
            </w:r>
          </w:p>
        </w:tc>
      </w:tr>
      <w:tr>
        <w:tc>
          <w:tcPr>
            <w:tcW w:type="dxa" w:w="3312"/>
          </w:tcPr>
          <w:p>
            <w:r>
              <w:t>amount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Amount.</w:t>
            </w:r>
          </w:p>
        </w:tc>
      </w:tr>
      <w:tr>
        <w:tc>
          <w:tcPr>
            <w:tcW w:type="dxa" w:w="3312"/>
          </w:tcPr>
          <w:p>
            <w:r>
              <w:t>currency</w:t>
            </w:r>
          </w:p>
        </w:tc>
        <w:tc>
          <w:tcPr>
            <w:tcW w:type="dxa" w:w="3312"/>
          </w:tcPr>
          <w:p>
            <w:r>
              <w:t>char(3) NOT NULL</w:t>
            </w:r>
          </w:p>
        </w:tc>
        <w:tc>
          <w:tcPr>
            <w:tcW w:type="dxa" w:w="3312"/>
          </w:tcPr>
          <w:p>
            <w:r>
              <w:t>Currency.</w:t>
            </w:r>
          </w:p>
        </w:tc>
      </w:tr>
      <w:tr>
        <w:tc>
          <w:tcPr>
            <w:tcW w:type="dxa" w:w="3312"/>
          </w:tcPr>
          <w:p>
            <w:r>
              <w:t>recurrence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ONE_TIME / MONTHLY / ANNUAL / VARIABLE.</w:t>
            </w:r>
          </w:p>
        </w:tc>
      </w:tr>
      <w:tr>
        <w:tc>
          <w:tcPr>
            <w:tcW w:type="dxa" w:w="3312"/>
          </w:tcPr>
          <w:p>
            <w:r>
              <w:t>source_reference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Optional provenance.</w:t>
            </w:r>
          </w:p>
        </w:tc>
      </w:tr>
      <w:tr>
        <w:tc>
          <w:tcPr>
            <w:tcW w:type="dxa" w:w="3312"/>
          </w:tcPr>
          <w:p>
            <w:r>
              <w:t>assumption_note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Context.</w:t>
            </w:r>
          </w:p>
        </w:tc>
      </w:tr>
    </w:tbl>
    <w:p>
      <w:pPr>
        <w:pStyle w:val="Heading1"/>
      </w:pPr>
      <w:r>
        <w:t>7. Metric Registry</w:t>
      </w:r>
    </w:p>
    <w:p>
      <w:pPr>
        <w:pStyle w:val="Heading2"/>
      </w:pPr>
      <w:r>
        <w:t>7.1 metric_definitions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Stable metric identity.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Null only for product-provided template metrics; tenant metrics carry org.</w:t>
            </w:r>
          </w:p>
        </w:tc>
      </w:tr>
      <w:tr>
        <w:tc>
          <w:tcPr>
            <w:tcW w:type="dxa" w:w="3312"/>
          </w:tcPr>
          <w:p>
            <w:r>
              <w:t>canonical_key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Stable key.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Display name.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Business meaning.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2"/>
      </w:pPr>
      <w:r>
        <w:t>7.2 metric_versions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Definition version.</w:t>
            </w:r>
          </w:p>
        </w:tc>
      </w:tr>
      <w:tr>
        <w:tc>
          <w:tcPr>
            <w:tcW w:type="dxa" w:w="3312"/>
          </w:tcPr>
          <w:p>
            <w:r>
              <w:t>metric_definition_id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Stable metric.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Tenant/template scope.</w:t>
            </w:r>
          </w:p>
        </w:tc>
      </w:tr>
      <w:tr>
        <w:tc>
          <w:tcPr>
            <w:tcW w:type="dxa" w:w="3312"/>
          </w:tcPr>
          <w:p>
            <w:r>
              <w:t>version_number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Version.</w:t>
            </w:r>
          </w:p>
        </w:tc>
      </w:tr>
      <w:tr>
        <w:tc>
          <w:tcPr>
            <w:tcW w:type="dxa" w:w="3312"/>
          </w:tcPr>
          <w:p>
            <w:r>
              <w:t>unit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USD, percent, hours, cases, etc.</w:t>
            </w:r>
          </w:p>
        </w:tc>
      </w:tr>
      <w:tr>
        <w:tc>
          <w:tcPr>
            <w:tcW w:type="dxa" w:w="3312"/>
          </w:tcPr>
          <w:p>
            <w:r>
              <w:t>value_type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DECIMAL / INTEGER / MONEY / PERCENT / DURATION.</w:t>
            </w:r>
          </w:p>
        </w:tc>
      </w:tr>
      <w:tr>
        <w:tc>
          <w:tcPr>
            <w:tcW w:type="dxa" w:w="3312"/>
          </w:tcPr>
          <w:p>
            <w:r>
              <w:t>improvement_direction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INCREASE / DECREASE / RANGE / NONE.</w:t>
            </w:r>
          </w:p>
        </w:tc>
      </w:tr>
      <w:tr>
        <w:tc>
          <w:tcPr>
            <w:tcW w:type="dxa" w:w="3312"/>
          </w:tcPr>
          <w:p>
            <w:r>
              <w:t>aggregation_method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SUM / AVG / RATIO / CUSTOM.</w:t>
            </w:r>
          </w:p>
        </w:tc>
      </w:tr>
      <w:tr>
        <w:tc>
          <w:tcPr>
            <w:tcW w:type="dxa" w:w="3312"/>
          </w:tcPr>
          <w:p>
            <w:r>
              <w:t>formula_spec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Deterministic formula metadata.</w:t>
            </w:r>
          </w:p>
        </w:tc>
      </w:tr>
      <w:tr>
        <w:tc>
          <w:tcPr>
            <w:tcW w:type="dxa" w:w="3312"/>
          </w:tcPr>
          <w:p>
            <w:r>
              <w:t>scope_rules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Population/scope definition.</w:t>
            </w:r>
          </w:p>
        </w:tc>
      </w:tr>
      <w:tr>
        <w:tc>
          <w:tcPr>
            <w:tcW w:type="dxa" w:w="3312"/>
          </w:tcPr>
          <w:p>
            <w:r>
              <w:t>time_grain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DAY / WEEK / MONTH / REVIEW_PERIOD.</w:t>
            </w:r>
          </w:p>
        </w:tc>
      </w:tr>
      <w:tr>
        <w:tc>
          <w:tcPr>
            <w:tcW w:type="dxa" w:w="3312"/>
          </w:tcPr>
          <w:p>
            <w:r>
              <w:t>effective_from / effective_to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Version applicability.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Author.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1"/>
      </w:pPr>
      <w:r>
        <w:t>8. Initiative Measurement Plan</w:t>
      </w:r>
    </w:p>
    <w:p>
      <w:pPr>
        <w:pStyle w:val="Heading2"/>
      </w:pPr>
      <w:r>
        <w:t>8.1 initiative_metrics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Initiative metric assignment.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metric_version_id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Exact metric meaning.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PRIMARY_KPI / GUARDRAIL / SECONDARY / CONTEXT.</w:t>
            </w:r>
          </w:p>
        </w:tc>
      </w:tr>
      <w:tr>
        <w:tc>
          <w:tcPr>
            <w:tcW w:type="dxa" w:w="3312"/>
          </w:tcPr>
          <w:p>
            <w:r>
              <w:t>target_type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ABSOLUTE / RELATIVE / RANGE / DIRECTIONAL.</w:t>
            </w:r>
          </w:p>
        </w:tc>
      </w:tr>
      <w:tr>
        <w:tc>
          <w:tcPr>
            <w:tcW w:type="dxa" w:w="3312"/>
          </w:tcPr>
          <w:p>
            <w:r>
              <w:t>target_value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Target where applicable.</w:t>
            </w:r>
          </w:p>
        </w:tc>
      </w:tr>
      <w:tr>
        <w:tc>
          <w:tcPr>
            <w:tcW w:type="dxa" w:w="3312"/>
          </w:tcPr>
          <w:p>
            <w:r>
              <w:t>target_lower / target_upper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Range.</w:t>
            </w:r>
          </w:p>
        </w:tc>
      </w:tr>
      <w:tr>
        <w:tc>
          <w:tcPr>
            <w:tcW w:type="dxa" w:w="3312"/>
          </w:tcPr>
          <w:p>
            <w:r>
              <w:t>threshold_operator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Guardrail comparison.</w:t>
            </w:r>
          </w:p>
        </w:tc>
      </w:tr>
      <w:tr>
        <w:tc>
          <w:tcPr>
            <w:tcW w:type="dxa" w:w="3312"/>
          </w:tcPr>
          <w:p>
            <w:r>
              <w:t>review_period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Measurement horizon.</w:t>
            </w:r>
          </w:p>
        </w:tc>
      </w:tr>
      <w:tr>
        <w:tc>
          <w:tcPr>
            <w:tcW w:type="dxa" w:w="3312"/>
          </w:tcPr>
          <w:p>
            <w:r>
              <w:t>validator_user_id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Assigned validator.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DRAFT / APPROVED / SUPERSEDED.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</w:tbl>
    <w:p>
      <w:r>
        <w:t>Guardrail severity/blocking behavior should be explicit policy metadata rather than inferred from UI styling.</w:t>
      </w:r>
    </w:p>
    <w:p>
      <w:pPr>
        <w:pStyle w:val="Heading1"/>
      </w:pPr>
      <w:r>
        <w:t>9.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Baseline.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initiative_metric_id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Measurement assignment.</w:t>
            </w:r>
          </w:p>
        </w:tc>
      </w:tr>
      <w:tr>
        <w:tc>
          <w:tcPr>
            <w:tcW w:type="dxa" w:w="3312"/>
          </w:tcPr>
          <w:p>
            <w:r>
              <w:t>version_number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Baseline version.</w:t>
            </w:r>
          </w:p>
        </w:tc>
      </w:tr>
      <w:tr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numeric NOT NULL</w:t>
            </w:r>
          </w:p>
        </w:tc>
        <w:tc>
          <w:tcPr>
            <w:tcW w:type="dxa" w:w="3312"/>
          </w:tcPr>
          <w:p>
            <w:r>
              <w:t>Reference value.</w:t>
            </w:r>
          </w:p>
        </w:tc>
      </w:tr>
      <w:tr>
        <w:tc>
          <w:tcPr>
            <w:tcW w:type="dxa" w:w="3312"/>
          </w:tcPr>
          <w:p>
            <w:r>
              <w:t>period_start / period_end</w:t>
            </w:r>
          </w:p>
        </w:tc>
        <w:tc>
          <w:tcPr>
            <w:tcW w:type="dxa" w:w="3312"/>
          </w:tcPr>
          <w:p>
            <w:r>
              <w:t>timestamptz NOT NULL</w:t>
            </w:r>
          </w:p>
        </w:tc>
        <w:tc>
          <w:tcPr>
            <w:tcW w:type="dxa" w:w="3312"/>
          </w:tcPr>
          <w:p>
            <w:r>
              <w:t>Reference period.</w:t>
            </w:r>
          </w:p>
        </w:tc>
      </w:tr>
      <w:tr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Population/scope.</w:t>
            </w:r>
          </w:p>
        </w:tc>
      </w:tr>
      <w:tr>
        <w:tc>
          <w:tcPr>
            <w:tcW w:type="dxa" w:w="3312"/>
          </w:tcPr>
          <w:p>
            <w:r>
              <w:t>baseline_type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PRE_DEPLOYMENT / RECONSTRUCTED / OTHER.</w:t>
            </w:r>
          </w:p>
        </w:tc>
      </w:tr>
      <w:tr>
        <w:tc>
          <w:tcPr>
            <w:tcW w:type="dxa" w:w="3312"/>
          </w:tcPr>
          <w:p>
            <w:r>
              <w:t>source_method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How established.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DRAFT / APPROVED / SUPERSEDED.</w:t>
            </w:r>
          </w:p>
        </w:tc>
      </w:tr>
      <w:tr>
        <w:tc>
          <w:tcPr>
            <w:tcW w:type="dxa" w:w="3312"/>
          </w:tcPr>
          <w:p>
            <w:r>
              <w:t>approved_by_user_id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Validator.</w:t>
            </w:r>
          </w:p>
        </w:tc>
      </w:tr>
      <w:tr>
        <w:tc>
          <w:tcPr>
            <w:tcW w:type="dxa" w:w="3312"/>
          </w:tcPr>
          <w:p>
            <w:r>
              <w:t>approved_at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Approval.</w:t>
            </w:r>
          </w:p>
        </w:tc>
      </w:tr>
      <w:tr>
        <w:tc>
          <w:tcPr>
            <w:tcW w:type="dxa" w:w="3312"/>
          </w:tcPr>
          <w:p>
            <w:r>
              <w:t>change_reason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Required for replacement.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1"/>
      </w:pPr>
      <w:r>
        <w:t>10. Data Sources and Imports</w:t>
      </w:r>
    </w:p>
    <w:p>
      <w:pPr>
        <w:pStyle w:val="Heading2"/>
      </w:pPr>
      <w:r>
        <w:t>10.1 data_sources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Logical source.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Human source name.</w:t>
            </w:r>
          </w:p>
        </w:tc>
      </w:tr>
      <w:tr>
        <w:tc>
          <w:tcPr>
            <w:tcW w:type="dxa" w:w="3312"/>
          </w:tcPr>
          <w:p>
            <w:r>
              <w:t>source_type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CSV / PARQUET / MANUAL / CONNECTOR / DOCUMENT.</w:t>
            </w:r>
          </w:p>
        </w:tc>
      </w:tr>
      <w:tr>
        <w:tc>
          <w:tcPr>
            <w:tcW w:type="dxa" w:w="3312"/>
          </w:tcPr>
          <w:p>
            <w:r>
              <w:t>provider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Zendesk, Salesforce, etc. when relevant.</w:t>
            </w:r>
          </w:p>
        </w:tc>
      </w:tr>
      <w:tr>
        <w:tc>
          <w:tcPr>
            <w:tcW w:type="dxa" w:w="3312"/>
          </w:tcPr>
          <w:p>
            <w:r>
              <w:t>health_state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HEALTHY / PARTIAL / STALE / BLOCKED / UNKNOWN.</w:t>
            </w:r>
          </w:p>
        </w:tc>
      </w:tr>
      <w:tr>
        <w:tc>
          <w:tcPr>
            <w:tcW w:type="dxa" w:w="3312"/>
          </w:tcPr>
          <w:p>
            <w:r>
              <w:t>last_success_at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Freshness.</w:t>
            </w:r>
          </w:p>
        </w:tc>
      </w:tr>
      <w:tr>
        <w:tc>
          <w:tcPr>
            <w:tcW w:type="dxa" w:w="3312"/>
          </w:tcPr>
          <w:p>
            <w:r>
              <w:t>configuration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Non-secret mapping/configuration.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</w:tbl>
    <w:p>
      <w:r>
        <w:t>Secrets and OAuth tokens must not live in configuration.</w:t>
      </w:r>
    </w:p>
    <w:p>
      <w:pPr>
        <w:pStyle w:val="Heading2"/>
      </w:pPr>
      <w:r>
        <w:t>10.2 source_files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Stored file metadata.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data_source_id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Logical source.</w:t>
            </w:r>
          </w:p>
        </w:tc>
      </w:tr>
      <w:tr>
        <w:tc>
          <w:tcPr>
            <w:tcW w:type="dxa" w:w="3312"/>
          </w:tcPr>
          <w:p>
            <w:r>
              <w:t>object_key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Object storage pointer.</w:t>
            </w:r>
          </w:p>
        </w:tc>
      </w:tr>
      <w:tr>
        <w:tc>
          <w:tcPr>
            <w:tcW w:type="dxa" w:w="3312"/>
          </w:tcPr>
          <w:p>
            <w:r>
              <w:t>original_filename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Display/audit.</w:t>
            </w:r>
          </w:p>
        </w:tc>
      </w:tr>
      <w:tr>
        <w:tc>
          <w:tcPr>
            <w:tcW w:type="dxa" w:w="3312"/>
          </w:tcPr>
          <w:p>
            <w:r>
              <w:t>content_type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Validated type.</w:t>
            </w:r>
          </w:p>
        </w:tc>
      </w:tr>
      <w:tr>
        <w:tc>
          <w:tcPr>
            <w:tcW w:type="dxa" w:w="3312"/>
          </w:tcPr>
          <w:p>
            <w:r>
              <w:t>size_bytes</w:t>
            </w:r>
          </w:p>
        </w:tc>
        <w:tc>
          <w:tcPr>
            <w:tcW w:type="dxa" w:w="3312"/>
          </w:tcPr>
          <w:p>
            <w:r>
              <w:t>bigint</w:t>
            </w:r>
          </w:p>
        </w:tc>
        <w:tc>
          <w:tcPr>
            <w:tcW w:type="dxa" w:w="3312"/>
          </w:tcPr>
          <w:p>
            <w:r>
              <w:t>Size.</w:t>
            </w:r>
          </w:p>
        </w:tc>
      </w:tr>
      <w:tr>
        <w:tc>
          <w:tcPr>
            <w:tcW w:type="dxa" w:w="3312"/>
          </w:tcPr>
          <w:p>
            <w:r>
              <w:t>checksum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Integrity/deduplication.</w:t>
            </w:r>
          </w:p>
        </w:tc>
      </w:tr>
      <w:tr>
        <w:tc>
          <w:tcPr>
            <w:tcW w:type="dxa" w:w="3312"/>
          </w:tcPr>
          <w:p>
            <w:r>
              <w:t>classification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Sensitivity class.</w:t>
            </w:r>
          </w:p>
        </w:tc>
      </w:tr>
      <w:tr>
        <w:tc>
          <w:tcPr>
            <w:tcW w:type="dxa" w:w="3312"/>
          </w:tcPr>
          <w:p>
            <w:r>
              <w:t>uploaded_by_user_id</w:t>
            </w:r>
          </w:p>
        </w:tc>
        <w:tc>
          <w:tcPr>
            <w:tcW w:type="dxa" w:w="3312"/>
          </w:tcPr>
          <w:p>
            <w:r>
              <w:t>uuid FK</w:t>
            </w:r>
          </w:p>
        </w:tc>
        <w:tc>
          <w:tcPr>
            <w:tcW w:type="dxa" w:w="3312"/>
          </w:tcPr>
          <w:p>
            <w:r>
              <w:t>Uploader.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  <w:tr>
        <w:tc>
          <w:tcPr>
            <w:tcW w:type="dxa" w:w="3312"/>
          </w:tcPr>
          <w:p>
            <w:r>
              <w:t>deleted_at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Controlled deletion marker.</w:t>
            </w:r>
          </w:p>
        </w:tc>
      </w:tr>
    </w:tbl>
    <w:p>
      <w:pPr>
        <w:pStyle w:val="Heading2"/>
      </w:pPr>
      <w:r>
        <w:t>10.3 ingestion_runs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Import/sync run.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data_source_id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Source.</w:t>
            </w:r>
          </w:p>
        </w:tc>
      </w:tr>
      <w:tr>
        <w:tc>
          <w:tcPr>
            <w:tcW w:type="dxa" w:w="3312"/>
          </w:tcPr>
          <w:p>
            <w:r>
              <w:t>source_file_id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File input.</w:t>
            </w:r>
          </w:p>
        </w:tc>
      </w:tr>
      <w:tr>
        <w:tc>
          <w:tcPr>
            <w:tcW w:type="dxa" w:w="3312"/>
          </w:tcPr>
          <w:p>
            <w:r>
              <w:t>idempotency_key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Duplicate protection.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QUEUED / RUNNING / SUCCEEDED / PARTIAL / FAILED.</w:t>
            </w:r>
          </w:p>
        </w:tc>
      </w:tr>
      <w:tr>
        <w:tc>
          <w:tcPr>
            <w:tcW w:type="dxa" w:w="3312"/>
          </w:tcPr>
          <w:p>
            <w:r>
              <w:t>mapping_version</w:t>
            </w:r>
          </w:p>
        </w:tc>
        <w:tc>
          <w:tcPr>
            <w:tcW w:type="dxa" w:w="3312"/>
          </w:tcPr>
          <w:p>
            <w:r>
              <w:t>integer nullable</w:t>
            </w:r>
          </w:p>
        </w:tc>
        <w:tc>
          <w:tcPr>
            <w:tcW w:type="dxa" w:w="3312"/>
          </w:tcPr>
          <w:p>
            <w:r>
              <w:t>Mapping used.</w:t>
            </w:r>
          </w:p>
        </w:tc>
      </w:tr>
      <w:tr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Timing.</w:t>
            </w:r>
          </w:p>
        </w:tc>
      </w:tr>
      <w:tr>
        <w:tc>
          <w:tcPr>
            <w:tcW w:type="dxa" w:w="3312"/>
          </w:tcPr>
          <w:p>
            <w:r>
              <w:t>rows_received / rows_accepted / rows_rejected</w:t>
            </w:r>
          </w:p>
        </w:tc>
        <w:tc>
          <w:tcPr>
            <w:tcW w:type="dxa" w:w="3312"/>
          </w:tcPr>
          <w:p>
            <w:r>
              <w:t>bigint</w:t>
            </w:r>
          </w:p>
        </w:tc>
        <w:tc>
          <w:tcPr>
            <w:tcW w:type="dxa" w:w="3312"/>
          </w:tcPr>
          <w:p>
            <w:r>
              <w:t>Import stats.</w:t>
            </w:r>
          </w:p>
        </w:tc>
      </w:tr>
      <w:tr>
        <w:tc>
          <w:tcPr>
            <w:tcW w:type="dxa" w:w="3312"/>
          </w:tcPr>
          <w:p>
            <w:r>
              <w:t>error_summary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Safe structured errors.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1"/>
      </w:pPr>
      <w:r>
        <w:t>11.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Canonical observation.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metric_version_id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Metric meaning.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Initiative context if specific.</w:t>
            </w:r>
          </w:p>
        </w:tc>
      </w:tr>
      <w:tr>
        <w:tc>
          <w:tcPr>
            <w:tcW w:type="dxa" w:w="3312"/>
          </w:tcPr>
          <w:p>
            <w:r>
              <w:t>data_source_id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Source.</w:t>
            </w:r>
          </w:p>
        </w:tc>
      </w:tr>
      <w:tr>
        <w:tc>
          <w:tcPr>
            <w:tcW w:type="dxa" w:w="3312"/>
          </w:tcPr>
          <w:p>
            <w:r>
              <w:t>ingestion_run_id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Lineage.</w:t>
            </w:r>
          </w:p>
        </w:tc>
      </w:tr>
      <w:tr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numeric NOT NULL</w:t>
            </w:r>
          </w:p>
        </w:tc>
        <w:tc>
          <w:tcPr>
            <w:tcW w:type="dxa" w:w="3312"/>
          </w:tcPr>
          <w:p>
            <w:r>
              <w:t>Observed/derived value.</w:t>
            </w:r>
          </w:p>
        </w:tc>
      </w:tr>
      <w:tr>
        <w:tc>
          <w:tcPr>
            <w:tcW w:type="dxa" w:w="3312"/>
          </w:tcPr>
          <w:p>
            <w:r>
              <w:t>currency</w:t>
            </w:r>
          </w:p>
        </w:tc>
        <w:tc>
          <w:tcPr>
            <w:tcW w:type="dxa" w:w="3312"/>
          </w:tcPr>
          <w:p>
            <w:r>
              <w:t>char(3) nullable</w:t>
            </w:r>
          </w:p>
        </w:tc>
        <w:tc>
          <w:tcPr>
            <w:tcW w:type="dxa" w:w="3312"/>
          </w:tcPr>
          <w:p>
            <w:r>
              <w:t>For money values.</w:t>
            </w:r>
          </w:p>
        </w:tc>
      </w:tr>
      <w:tr>
        <w:tc>
          <w:tcPr>
            <w:tcW w:type="dxa" w:w="3312"/>
          </w:tcPr>
          <w:p>
            <w:r>
              <w:t>period_start / period_end</w:t>
            </w:r>
          </w:p>
        </w:tc>
        <w:tc>
          <w:tcPr>
            <w:tcW w:type="dxa" w:w="3312"/>
          </w:tcPr>
          <w:p>
            <w:r>
              <w:t>timestamptz NOT NULL</w:t>
            </w:r>
          </w:p>
        </w:tc>
        <w:tc>
          <w:tcPr>
            <w:tcW w:type="dxa" w:w="3312"/>
          </w:tcPr>
          <w:p>
            <w:r>
              <w:t>Time boundaries.</w:t>
            </w:r>
          </w:p>
        </w:tc>
      </w:tr>
      <w:tr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Population/segment.</w:t>
            </w:r>
          </w:p>
        </w:tc>
      </w:tr>
      <w:tr>
        <w:tc>
          <w:tcPr>
            <w:tcW w:type="dxa" w:w="3312"/>
          </w:tcPr>
          <w:p>
            <w:r>
              <w:t>observation_type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OBSERVED / DERIVED / RECONSTRUCTED / MANUAL.</w:t>
            </w:r>
          </w:p>
        </w:tc>
      </w:tr>
      <w:tr>
        <w:tc>
          <w:tcPr>
            <w:tcW w:type="dxa" w:w="3312"/>
          </w:tcPr>
          <w:p>
            <w:r>
              <w:t>calculation_version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Derived calculation implementation/version.</w:t>
            </w:r>
          </w:p>
        </w:tc>
      </w:tr>
      <w:tr>
        <w:tc>
          <w:tcPr>
            <w:tcW w:type="dxa" w:w="3312"/>
          </w:tcPr>
          <w:p>
            <w:r>
              <w:t>source_reference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Source pointer.</w:t>
            </w:r>
          </w:p>
        </w:tc>
      </w:tr>
      <w:tr>
        <w:tc>
          <w:tcPr>
            <w:tcW w:type="dxa" w:w="3312"/>
          </w:tcPr>
          <w:p>
            <w:r>
              <w:t>validation_state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UNVALIDATED / VALIDATED / REJECTED.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Manual/system actor mapping.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High-volume raw events should not automatically become rows in observations. Observations are canonical measurement results. Raw event storage can remain external/analytical.</w:t>
      </w:r>
    </w:p>
    <w:p>
      <w:pPr>
        <w:pStyle w:val="Heading1"/>
      </w:pPr>
      <w:r>
        <w:t>12. Data Quality</w:t>
      </w:r>
    </w:p>
    <w:p>
      <w:pPr>
        <w:pStyle w:val="Heading2"/>
      </w:pPr>
      <w:r>
        <w:t>12.1 data_quality_assessments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Assessment.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target_type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SOURCE / INGESTION / OBSERVATION_SET / CLAIM_INPUT.</w:t>
            </w:r>
          </w:p>
        </w:tc>
      </w:tr>
      <w:tr>
        <w:tc>
          <w:tcPr>
            <w:tcW w:type="dxa" w:w="3312"/>
          </w:tcPr>
          <w:p>
            <w:r>
              <w:t>target_id</w:t>
            </w:r>
          </w:p>
        </w:tc>
        <w:tc>
          <w:tcPr>
            <w:tcW w:type="dxa" w:w="3312"/>
          </w:tcPr>
          <w:p>
            <w:r>
              <w:t>uuid NOT NULL</w:t>
            </w:r>
          </w:p>
        </w:tc>
        <w:tc>
          <w:tcPr>
            <w:tcW w:type="dxa" w:w="3312"/>
          </w:tcPr>
          <w:p>
            <w:r>
              <w:t>Assessed object.</w:t>
            </w:r>
          </w:p>
        </w:tc>
      </w:tr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HEALTHY / PARTIAL / STALE / BLOCKED.</w:t>
            </w:r>
          </w:p>
        </w:tc>
      </w:tr>
      <w:tr>
        <w:tc>
          <w:tcPr>
            <w:tcW w:type="dxa" w:w="3312"/>
          </w:tcPr>
          <w:p>
            <w:r>
              <w:t>completeness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Descriptive dimension.</w:t>
            </w:r>
          </w:p>
        </w:tc>
      </w:tr>
      <w:tr>
        <w:tc>
          <w:tcPr>
            <w:tcW w:type="dxa" w:w="3312"/>
          </w:tcPr>
          <w:p>
            <w:r>
              <w:t>freshness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Dimension.</w:t>
            </w:r>
          </w:p>
        </w:tc>
      </w:tr>
      <w:tr>
        <w:tc>
          <w:tcPr>
            <w:tcW w:type="dxa" w:w="3312"/>
          </w:tcPr>
          <w:p>
            <w:r>
              <w:t>validity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Dimension.</w:t>
            </w:r>
          </w:p>
        </w:tc>
      </w:tr>
      <w:tr>
        <w:tc>
          <w:tcPr>
            <w:tcW w:type="dxa" w:w="3312"/>
          </w:tcPr>
          <w:p>
            <w:r>
              <w:t>consistency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Dimension.</w:t>
            </w:r>
          </w:p>
        </w:tc>
      </w:tr>
      <w:tr>
        <w:tc>
          <w:tcPr>
            <w:tcW w:type="dxa" w:w="3312"/>
          </w:tcPr>
          <w:p>
            <w:r>
              <w:t>coverage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Dimension.</w:t>
            </w:r>
          </w:p>
        </w:tc>
      </w:tr>
      <w:tr>
        <w:tc>
          <w:tcPr>
            <w:tcW w:type="dxa" w:w="3312"/>
          </w:tcPr>
          <w:p>
            <w:r>
              <w:t>comparability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Dimension.</w:t>
            </w:r>
          </w:p>
        </w:tc>
      </w:tr>
      <w:tr>
        <w:tc>
          <w:tcPr>
            <w:tcW w:type="dxa" w:w="3312"/>
          </w:tcPr>
          <w:p>
            <w:r>
              <w:t>provenance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Dimension.</w:t>
            </w:r>
          </w:p>
        </w:tc>
      </w:tr>
      <w:tr>
        <w:tc>
          <w:tcPr>
            <w:tcW w:type="dxa" w:w="3312"/>
          </w:tcPr>
          <w:p>
            <w:r>
              <w:t>issues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Explicit findings.</w:t>
            </w:r>
          </w:p>
        </w:tc>
      </w:tr>
      <w:tr>
        <w:tc>
          <w:tcPr>
            <w:tcW w:type="dxa" w:w="3312"/>
          </w:tcPr>
          <w:p>
            <w:r>
              <w:t>method_version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Assessment logic version.</w:t>
            </w:r>
          </w:p>
        </w:tc>
      </w:tr>
      <w:tr>
        <w:tc>
          <w:tcPr>
            <w:tcW w:type="dxa" w:w="3312"/>
          </w:tcPr>
          <w:p>
            <w:r>
              <w:t>assessed_at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A polymorphic target is convenient but weakens FK integrity. BACKEND_SCHEMA final review should decide whether to split assessments by domain or retain a constrained generic reference.</w:t>
      </w:r>
    </w:p>
    <w:p>
      <w:pPr>
        <w:pStyle w:val="Heading1"/>
      </w:pPr>
      <w:r>
        <w:t>13. Claims and Evidence</w:t>
      </w:r>
    </w:p>
    <w:p>
      <w:pPr>
        <w:pStyle w:val="Heading2"/>
      </w:pPr>
      <w:r>
        <w:t>13.1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Claim.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claim_type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DESCRIPTIVE / CHANGE / ASSOCIATION / ATTRIBUTION / CAUSAL / FINANCIAL_VALUE / DECISION.</w:t>
            </w:r>
          </w:p>
        </w:tc>
      </w:tr>
      <w:tr>
        <w:tc>
          <w:tcPr>
            <w:tcW w:type="dxa" w:w="3312"/>
          </w:tcPr>
          <w:p>
            <w:r>
              <w:t>statement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Human-readable claim.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DRAFT / ACTIVE / RETIRED.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Actor.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</w:tbl>
    <w:p>
      <w:pPr>
        <w:pStyle w:val="Heading2"/>
      </w:pPr>
      <w:r>
        <w:t>13.2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Evidence record.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claim_id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Claim.</w:t>
            </w:r>
          </w:p>
        </w:tc>
      </w:tr>
      <w:tr>
        <w:tc>
          <w:tcPr>
            <w:tcW w:type="dxa" w:w="3312"/>
          </w:tcPr>
          <w:p>
            <w:r>
              <w:t>evidence_level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Working E0–E6.</w:t>
            </w:r>
          </w:p>
        </w:tc>
      </w:tr>
      <w:tr>
        <w:tc>
          <w:tcPr>
            <w:tcW w:type="dxa" w:w="3312"/>
          </w:tcPr>
          <w:p>
            <w:r>
              <w:t>stance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SUPPORTS / CONFLICTS / CONTEXT.</w:t>
            </w:r>
          </w:p>
        </w:tc>
      </w:tr>
      <w:tr>
        <w:tc>
          <w:tcPr>
            <w:tcW w:type="dxa" w:w="3312"/>
          </w:tcPr>
          <w:p>
            <w:r>
              <w:t>source_type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OBSERVATION / FILE / ANALYSIS / MANUAL / REVIEW.</w:t>
            </w:r>
          </w:p>
        </w:tc>
      </w:tr>
      <w:tr>
        <w:tc>
          <w:tcPr>
            <w:tcW w:type="dxa" w:w="3312"/>
          </w:tcPr>
          <w:p>
            <w:r>
              <w:t>observation_id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Canonical observation.</w:t>
            </w:r>
          </w:p>
        </w:tc>
      </w:tr>
      <w:tr>
        <w:tc>
          <w:tcPr>
            <w:tcW w:type="dxa" w:w="3312"/>
          </w:tcPr>
          <w:p>
            <w:r>
              <w:t>source_file_id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Document/file.</w:t>
            </w:r>
          </w:p>
        </w:tc>
      </w:tr>
      <w:tr>
        <w:tc>
          <w:tcPr>
            <w:tcW w:type="dxa" w:w="3312"/>
          </w:tcPr>
          <w:p>
            <w:r>
              <w:t>source_reference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Other traceable pointer.</w:t>
            </w:r>
          </w:p>
        </w:tc>
      </w:tr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How evidence was produced.</w:t>
            </w:r>
          </w:p>
        </w:tc>
      </w:tr>
      <w:tr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Scope.</w:t>
            </w:r>
          </w:p>
        </w:tc>
      </w:tr>
      <w:tr>
        <w:tc>
          <w:tcPr>
            <w:tcW w:type="dxa" w:w="3312"/>
          </w:tcPr>
          <w:p>
            <w:r>
              <w:t>period_start / period_end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Time.</w:t>
            </w:r>
          </w:p>
        </w:tc>
      </w:tr>
      <w:tr>
        <w:tc>
          <w:tcPr>
            <w:tcW w:type="dxa" w:w="3312"/>
          </w:tcPr>
          <w:p>
            <w:r>
              <w:t>assumptions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Assumptions.</w:t>
            </w:r>
          </w:p>
        </w:tc>
      </w:tr>
      <w:tr>
        <w:tc>
          <w:tcPr>
            <w:tcW w:type="dxa" w:w="3312"/>
          </w:tcPr>
          <w:p>
            <w:r>
              <w:t>limitations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Limitations.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Actor.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  <w:tr>
        <w:tc>
          <w:tcPr>
            <w:tcW w:type="dxa" w:w="3312"/>
          </w:tcPr>
          <w:p>
            <w:r>
              <w:t>validated_by_user_id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Validator.</w:t>
            </w:r>
          </w:p>
        </w:tc>
      </w:tr>
      <w:tr>
        <w:tc>
          <w:tcPr>
            <w:tcW w:type="dxa" w:w="3312"/>
          </w:tcPr>
          <w:p>
            <w:r>
              <w:t>validated_at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Validation.</w:t>
            </w:r>
          </w:p>
        </w:tc>
      </w:tr>
    </w:tbl>
    <w:p>
      <w:r>
        <w:t>At least one valid source reference path should exist for evidence above unverified-input level; enforce via service logic and, where practical, database checks.</w:t>
      </w:r>
    </w:p>
    <w:p>
      <w:pPr>
        <w:pStyle w:val="Heading1"/>
      </w:pPr>
      <w:r>
        <w:t>14. Evidence Strength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Claim-specific assessment.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claim_id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Claim.</w:t>
            </w:r>
          </w:p>
        </w:tc>
      </w:tr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LIMITED / MODERATE / STRONG.</w:t>
            </w:r>
          </w:p>
        </w:tc>
      </w:tr>
      <w:tr>
        <w:tc>
          <w:tcPr>
            <w:tcW w:type="dxa" w:w="3312"/>
          </w:tcPr>
          <w:p>
            <w:r>
              <w:t>factors</w:t>
            </w:r>
          </w:p>
        </w:tc>
        <w:tc>
          <w:tcPr>
            <w:tcW w:type="dxa" w:w="3312"/>
          </w:tcPr>
          <w:p>
            <w:r>
              <w:t>jsonb NOT NULL</w:t>
            </w:r>
          </w:p>
        </w:tc>
        <w:tc>
          <w:tcPr>
            <w:tcW w:type="dxa" w:w="3312"/>
          </w:tcPr>
          <w:p>
            <w:r>
              <w:t>Transparent factors supporting state.</w:t>
            </w:r>
          </w:p>
        </w:tc>
      </w:tr>
      <w:tr>
        <w:tc>
          <w:tcPr>
            <w:tcW w:type="dxa" w:w="3312"/>
          </w:tcPr>
          <w:p>
            <w:r>
              <w:t>confounders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Known confounders.</w:t>
            </w:r>
          </w:p>
        </w:tc>
      </w:tr>
      <w:tr>
        <w:tc>
          <w:tcPr>
            <w:tcW w:type="dxa" w:w="3312"/>
          </w:tcPr>
          <w:p>
            <w:r>
              <w:t>method_version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Assessment methodology.</w:t>
            </w:r>
          </w:p>
        </w:tc>
      </w:tr>
      <w:tr>
        <w:tc>
          <w:tcPr>
            <w:tcW w:type="dxa" w:w="3312"/>
          </w:tcPr>
          <w:p>
            <w:r>
              <w:t>assessed_at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  <w:tr>
        <w:tc>
          <w:tcPr>
            <w:tcW w:type="dxa" w:w="3312"/>
          </w:tcPr>
          <w:p>
            <w:r>
              <w:t>reviewed_by_user_id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Optional human review.</w:t>
            </w:r>
          </w:p>
        </w:tc>
      </w:tr>
    </w:tbl>
    <w:p>
      <w:r>
        <w:t>No arbitrary 0–100 confidence column in V0.</w:t>
      </w:r>
    </w:p>
    <w:p>
      <w:pPr>
        <w:pStyle w:val="Heading1"/>
      </w:pPr>
      <w:r>
        <w:t>15. Interventions /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Recorded action/intervention.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action_type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ROUTING_CHANGE / SCOPE_CHANGE / BUDGET_CHANGE / PROCESS_CHANGE / OTHER.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Short description.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What changed.</w:t>
            </w:r>
          </w:p>
        </w:tc>
      </w:tr>
      <w:tr>
        <w:tc>
          <w:tcPr>
            <w:tcW w:type="dxa" w:w="3312"/>
          </w:tcPr>
          <w:p>
            <w:r>
              <w:t>reason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Why.</w:t>
            </w:r>
          </w:p>
        </w:tc>
      </w:tr>
      <w:tr>
        <w:tc>
          <w:tcPr>
            <w:tcW w:type="dxa" w:w="3312"/>
          </w:tcPr>
          <w:p>
            <w:r>
              <w:t>effective_at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When change took effect.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</w:t>
            </w:r>
          </w:p>
        </w:tc>
        <w:tc>
          <w:tcPr>
            <w:tcW w:type="dxa" w:w="3312"/>
          </w:tcPr>
          <w:p>
            <w:r>
              <w:t>Actor.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Interventions are important confounder/context markers on metric timelines.</w:t>
      </w:r>
    </w:p>
    <w:p>
      <w:pPr>
        <w:pStyle w:val="Heading1"/>
      </w:pPr>
      <w:r>
        <w:t>16. Reviews</w:t>
      </w:r>
    </w:p>
    <w:p>
      <w:pPr>
        <w:pStyle w:val="Heading2"/>
      </w:pPr>
      <w:r>
        <w:t>16.1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Review.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review_type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INVESTMENT / SCHEDULED / EXCEPTION / POST_DECISION.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DRAFT / READY / IN_REVIEW / COMPLETED / CANCELLED.</w:t>
            </w:r>
          </w:p>
        </w:tc>
      </w:tr>
      <w:tr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Planned review.</w:t>
            </w:r>
          </w:p>
        </w:tc>
      </w:tr>
      <w:tr>
        <w:tc>
          <w:tcPr>
            <w:tcW w:type="dxa" w:w="3312"/>
          </w:tcPr>
          <w:p>
            <w:r>
              <w:t>decision_question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Question to answer.</w:t>
            </w:r>
          </w:p>
        </w:tc>
      </w:tr>
      <w:tr>
        <w:tc>
          <w:tcPr>
            <w:tcW w:type="dxa" w:w="3312"/>
          </w:tcPr>
          <w:p>
            <w:r>
              <w:t>created_at / 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Timestamps.</w:t>
            </w:r>
          </w:p>
        </w:tc>
      </w:tr>
    </w:tbl>
    <w:p>
      <w:pPr>
        <w:pStyle w:val="Heading2"/>
      </w:pPr>
      <w:r>
        <w:t>16.2 review_snapshots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Immutable-ish review package.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review_id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Review.</w:t>
            </w:r>
          </w:p>
        </w:tc>
      </w:tr>
      <w:tr>
        <w:tc>
          <w:tcPr>
            <w:tcW w:type="dxa" w:w="3312"/>
          </w:tcPr>
          <w:p>
            <w:r>
              <w:t>snapshot_version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Version.</w:t>
            </w:r>
          </w:p>
        </w:tc>
      </w:tr>
      <w:tr>
        <w:tc>
          <w:tcPr>
            <w:tcW w:type="dxa" w:w="3312"/>
          </w:tcPr>
          <w:p>
            <w:r>
              <w:t>initiative_version_id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Business case snapshot.</w:t>
            </w:r>
          </w:p>
        </w:tc>
      </w:tr>
      <w:tr>
        <w:tc>
          <w:tcPr>
            <w:tcW w:type="dxa" w:w="3312"/>
          </w:tcPr>
          <w:p>
            <w:r>
              <w:t>investment_id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Investment version.</w:t>
            </w:r>
          </w:p>
        </w:tc>
      </w:tr>
      <w:tr>
        <w:tc>
          <w:tcPr>
            <w:tcW w:type="dxa" w:w="3312"/>
          </w:tcPr>
          <w:p>
            <w:r>
              <w:t>measurement_snapshot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Metric/baseline/target references and calculated outputs.</w:t>
            </w:r>
          </w:p>
        </w:tc>
      </w:tr>
      <w:tr>
        <w:tc>
          <w:tcPr>
            <w:tcW w:type="dxa" w:w="3312"/>
          </w:tcPr>
          <w:p>
            <w:r>
              <w:t>data_quality_snapshot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Quality state at review time.</w:t>
            </w:r>
          </w:p>
        </w:tc>
      </w:tr>
      <w:tr>
        <w:tc>
          <w:tcPr>
            <w:tcW w:type="dxa" w:w="3312"/>
          </w:tcPr>
          <w:p>
            <w:r>
              <w:t>evidence_snapshot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Evidence IDs/assessment refs.</w:t>
            </w:r>
          </w:p>
        </w:tc>
      </w:tr>
      <w:tr>
        <w:tc>
          <w:tcPr>
            <w:tcW w:type="dxa" w:w="3312"/>
          </w:tcPr>
          <w:p>
            <w:r>
              <w:t>assumptions_snapshot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Decision-time assumptions.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Snapshots should reference canonical records where possible and preserve enough materialized context to reproduce what the reviewer saw.</w:t>
      </w:r>
    </w:p>
    <w:p>
      <w:pPr>
        <w:pStyle w:val="Heading1"/>
      </w:pPr>
      <w:r>
        <w:t>17.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Recommendation.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review_snapshot_id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Evidence context.</w:t>
            </w:r>
          </w:p>
        </w:tc>
      </w:tr>
      <w:tr>
        <w:tc>
          <w:tcPr>
            <w:tcW w:type="dxa" w:w="3312"/>
          </w:tcPr>
          <w:p>
            <w:r>
              <w:t>version_number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Recommendation version.</w:t>
            </w:r>
          </w:p>
        </w:tc>
      </w:tr>
      <w:tr>
        <w:tc>
          <w:tcPr>
            <w:tcW w:type="dxa" w:w="3312"/>
          </w:tcPr>
          <w:p>
            <w:r>
              <w:t>recommendation_type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SCALE / KEEP / OPTIMIZE / STOP / CONTINUE_MEASUREMENT.</w:t>
            </w:r>
          </w:p>
        </w:tc>
      </w:tr>
      <w:tr>
        <w:tc>
          <w:tcPr>
            <w:tcW w:type="dxa" w:w="3312"/>
          </w:tcPr>
          <w:p>
            <w:r>
              <w:t>support_state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SUPPORTED / SUPPORTED_WITH_CONDITIONS / CONFLICTING / INSUFFICIENT.</w:t>
            </w:r>
          </w:p>
        </w:tc>
      </w:tr>
      <w:tr>
        <w:tc>
          <w:tcPr>
            <w:tcW w:type="dxa" w:w="3312"/>
          </w:tcPr>
          <w:p>
            <w:r>
              <w:t>rationale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Grounded explanation.</w:t>
            </w:r>
          </w:p>
        </w:tc>
      </w:tr>
      <w:tr>
        <w:tc>
          <w:tcPr>
            <w:tcW w:type="dxa" w:w="3312"/>
          </w:tcPr>
          <w:p>
            <w:r>
              <w:t>conditions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Conditions metadata.</w:t>
            </w:r>
          </w:p>
        </w:tc>
      </w:tr>
      <w:tr>
        <w:tc>
          <w:tcPr>
            <w:tcW w:type="dxa" w:w="3312"/>
          </w:tcPr>
          <w:p>
            <w:r>
              <w:t>policy_version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Decision policy.</w:t>
            </w:r>
          </w:p>
        </w:tc>
      </w:tr>
      <w:tr>
        <w:tc>
          <w:tcPr>
            <w:tcW w:type="dxa" w:w="3312"/>
          </w:tcPr>
          <w:p>
            <w:r>
              <w:t>ai_contributed</w:t>
            </w:r>
          </w:p>
        </w:tc>
        <w:tc>
          <w:tcPr>
            <w:tcW w:type="dxa" w:w="3312"/>
          </w:tcPr>
          <w:p>
            <w:r>
              <w:t>boolean NOT NULL default false</w:t>
            </w:r>
          </w:p>
        </w:tc>
        <w:tc>
          <w:tcPr>
            <w:tcW w:type="dxa" w:w="3312"/>
          </w:tcPr>
          <w:p>
            <w:r>
              <w:t>AI participation.</w:t>
            </w:r>
          </w:p>
        </w:tc>
      </w:tr>
      <w:tr>
        <w:tc>
          <w:tcPr>
            <w:tcW w:type="dxa" w:w="3312"/>
          </w:tcPr>
          <w:p>
            <w:r>
              <w:t>ai_run_id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Trace to AI run.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SUPPORTED_WITH_CONDITIONS is a support state, not a sixth recommendation type.</w:t>
      </w:r>
    </w:p>
    <w:p>
      <w:pPr>
        <w:pStyle w:val="Heading1"/>
      </w:pPr>
      <w:r>
        <w:t>18. Human Decisions and Approvals</w:t>
      </w:r>
    </w:p>
    <w:p>
      <w:pPr>
        <w:pStyle w:val="Heading2"/>
      </w:pPr>
      <w:r>
        <w:t>18.1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Human decision.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review_id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Associated review.</w:t>
            </w:r>
          </w:p>
        </w:tc>
      </w:tr>
      <w:tr>
        <w:tc>
          <w:tcPr>
            <w:tcW w:type="dxa" w:w="3312"/>
          </w:tcPr>
          <w:p>
            <w:r>
              <w:t>recommendation_id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Recommendation considered.</w:t>
            </w:r>
          </w:p>
        </w:tc>
      </w:tr>
      <w:tr>
        <w:tc>
          <w:tcPr>
            <w:tcW w:type="dxa" w:w="3312"/>
          </w:tcPr>
          <w:p>
            <w:r>
              <w:t>decision_type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APPROVE / REJECT / SCALE / KEEP / OPTIMIZE / STOP / DEFER / REQUEST_ANALYSIS / OTHER.</w:t>
            </w:r>
          </w:p>
        </w:tc>
      </w:tr>
      <w:tr>
        <w:tc>
          <w:tcPr>
            <w:tcW w:type="dxa" w:w="3312"/>
          </w:tcPr>
          <w:p>
            <w:r>
              <w:t>decision_source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IN_PRODUCT / EXTERNAL.</w:t>
            </w:r>
          </w:p>
        </w:tc>
      </w:tr>
      <w:tr>
        <w:tc>
          <w:tcPr>
            <w:tcW w:type="dxa" w:w="3312"/>
          </w:tcPr>
          <w:p>
            <w:r>
              <w:t>rationale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Human rationale.</w:t>
            </w:r>
          </w:p>
        </w:tc>
      </w:tr>
      <w:tr>
        <w:tc>
          <w:tcPr>
            <w:tcW w:type="dxa" w:w="3312"/>
          </w:tcPr>
          <w:p>
            <w:r>
              <w:t>conditions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Scope/budget/conditions.</w:t>
            </w:r>
          </w:p>
        </w:tc>
      </w:tr>
      <w:tr>
        <w:tc>
          <w:tcPr>
            <w:tcW w:type="dxa" w:w="3312"/>
          </w:tcPr>
          <w:p>
            <w:r>
              <w:t>decided_by_user_id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Accountable actor/recorder.</w:t>
            </w:r>
          </w:p>
        </w:tc>
      </w:tr>
      <w:tr>
        <w:tc>
          <w:tcPr>
            <w:tcW w:type="dxa" w:w="3312"/>
          </w:tcPr>
          <w:p>
            <w:r>
              <w:t>decided_at</w:t>
            </w:r>
          </w:p>
        </w:tc>
        <w:tc>
          <w:tcPr>
            <w:tcW w:type="dxa" w:w="3312"/>
          </w:tcPr>
          <w:p>
            <w:r>
              <w:t>timestamptz NOT NULL</w:t>
            </w:r>
          </w:p>
        </w:tc>
        <w:tc>
          <w:tcPr>
            <w:tcW w:type="dxa" w:w="3312"/>
          </w:tcPr>
          <w:p>
            <w:r>
              <w:t>Decision time.</w:t>
            </w:r>
          </w:p>
        </w:tc>
      </w:tr>
      <w:tr>
        <w:tc>
          <w:tcPr>
            <w:tcW w:type="dxa" w:w="3312"/>
          </w:tcPr>
          <w:p>
            <w:r>
              <w:t>external_reference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External approval/workflow reference.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Record creation.</w:t>
            </w:r>
          </w:p>
        </w:tc>
      </w:tr>
    </w:tbl>
    <w:p>
      <w:r>
        <w:t>If an external decision is recorded by a user who was not the actual approver, later schema revision may need separate decided_by_external_identity and recorded_by_user_id fields. Track this concern.</w:t>
      </w:r>
    </w:p>
    <w:p>
      <w:pPr>
        <w:pStyle w:val="Heading1"/>
      </w:pPr>
      <w:r>
        <w:t>19. Post-Decision Expectations and Outcomes</w:t>
      </w:r>
    </w:p>
    <w:p>
      <w:pPr>
        <w:pStyle w:val="Heading2"/>
      </w:pPr>
      <w:r>
        <w:t>19.1 decision_expectations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Expected result of decision.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decision_id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Decision.</w:t>
            </w:r>
          </w:p>
        </w:tc>
      </w:tr>
      <w:tr>
        <w:tc>
          <w:tcPr>
            <w:tcW w:type="dxa" w:w="3312"/>
          </w:tcPr>
          <w:p>
            <w:r>
              <w:t>initiative_metric_id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Metric.</w:t>
            </w:r>
          </w:p>
        </w:tc>
      </w:tr>
      <w:tr>
        <w:tc>
          <w:tcPr>
            <w:tcW w:type="dxa" w:w="3312"/>
          </w:tcPr>
          <w:p>
            <w:r>
              <w:t>expected_value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Expected value.</w:t>
            </w:r>
          </w:p>
        </w:tc>
      </w:tr>
      <w:tr>
        <w:tc>
          <w:tcPr>
            <w:tcW w:type="dxa" w:w="3312"/>
          </w:tcPr>
          <w:p>
            <w:r>
              <w:t>expected_change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Expected change.</w:t>
            </w:r>
          </w:p>
        </w:tc>
      </w:tr>
      <w:tr>
        <w:tc>
          <w:tcPr>
            <w:tcW w:type="dxa" w:w="3312"/>
          </w:tcPr>
          <w:p>
            <w:r>
              <w:t>period_start / period_end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Follow-up window.</w:t>
            </w:r>
          </w:p>
        </w:tc>
      </w:tr>
      <w:tr>
        <w:tc>
          <w:tcPr>
            <w:tcW w:type="dxa" w:w="3312"/>
          </w:tcPr>
          <w:p>
            <w:r>
              <w:t>assumptions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Expectation assumptions.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2"/>
      </w:pPr>
      <w:r>
        <w:t>19.2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Measured outcome.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decision_id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Decision being evaluated.</w:t>
            </w:r>
          </w:p>
        </w:tc>
      </w:tr>
      <w:tr>
        <w:tc>
          <w:tcPr>
            <w:tcW w:type="dxa" w:w="3312"/>
          </w:tcPr>
          <w:p>
            <w:r>
              <w:t>initiative_metric_id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Metric.</w:t>
            </w:r>
          </w:p>
        </w:tc>
      </w:tr>
      <w:tr>
        <w:tc>
          <w:tcPr>
            <w:tcW w:type="dxa" w:w="3312"/>
          </w:tcPr>
          <w:p>
            <w:r>
              <w:t>observation_id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Actual measurement.</w:t>
            </w:r>
          </w:p>
        </w:tc>
      </w:tr>
      <w:tr>
        <w:tc>
          <w:tcPr>
            <w:tcW w:type="dxa" w:w="3312"/>
          </w:tcPr>
          <w:p>
            <w:r>
              <w:t>variance_from_expected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Deterministic variance.</w:t>
            </w:r>
          </w:p>
        </w:tc>
      </w:tr>
      <w:tr>
        <w:tc>
          <w:tcPr>
            <w:tcW w:type="dxa" w:w="3312"/>
          </w:tcPr>
          <w:p>
            <w:r>
              <w:t>validation_state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UNVALIDATED / VALIDATED / DISPUTED.</w:t>
            </w:r>
          </w:p>
        </w:tc>
      </w:tr>
      <w:tr>
        <w:tc>
          <w:tcPr>
            <w:tcW w:type="dxa" w:w="3312"/>
          </w:tcPr>
          <w:p>
            <w:r>
              <w:t>validated_by_user_id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Validator.</w:t>
            </w:r>
          </w:p>
        </w:tc>
      </w:tr>
      <w:tr>
        <w:tc>
          <w:tcPr>
            <w:tcW w:type="dxa" w:w="3312"/>
          </w:tcPr>
          <w:p>
            <w:r>
              <w:t>validated_at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2"/>
      </w:pPr>
      <w:r>
        <w:t>19.3 learnings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Institutional learning.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Initiative.</w:t>
            </w:r>
          </w:p>
        </w:tc>
      </w:tr>
      <w:tr>
        <w:tc>
          <w:tcPr>
            <w:tcW w:type="dxa" w:w="3312"/>
          </w:tcPr>
          <w:p>
            <w:r>
              <w:t>decision_id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Decision context.</w:t>
            </w:r>
          </w:p>
        </w:tc>
      </w:tr>
      <w:tr>
        <w:tc>
          <w:tcPr>
            <w:tcW w:type="dxa" w:w="3312"/>
          </w:tcPr>
          <w:p>
            <w:r>
              <w:t>summary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Learning.</w:t>
            </w:r>
          </w:p>
        </w:tc>
      </w:tr>
      <w:tr>
        <w:tc>
          <w:tcPr>
            <w:tcW w:type="dxa" w:w="3312"/>
          </w:tcPr>
          <w:p>
            <w:r>
              <w:t>evidence_strength_state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Context, not universal truth.</w:t>
            </w:r>
          </w:p>
        </w:tc>
      </w:tr>
      <w:tr>
        <w:tc>
          <w:tcPr>
            <w:tcW w:type="dxa" w:w="3312"/>
          </w:tcPr>
          <w:p>
            <w:r>
              <w:t>applicability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Where learning may apply.</w:t>
            </w:r>
          </w:p>
        </w:tc>
      </w:tr>
      <w:tr>
        <w:tc>
          <w:tcPr>
            <w:tcW w:type="dxa" w:w="3312"/>
          </w:tcPr>
          <w:p>
            <w:r>
              <w:t>created_by_user_id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Actor/system.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1"/>
      </w:pPr>
      <w:r>
        <w:t>20. AI Run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AI execution trace.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Requesting user.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Context.</w:t>
            </w:r>
          </w:p>
        </w:tc>
      </w:tr>
      <w:tr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INVESTIGATION / SUMMARY / RECOMMENDATION_DRAFT / MAPPING / OTHER.</w:t>
            </w:r>
          </w:p>
        </w:tc>
      </w:tr>
      <w:tr>
        <w:tc>
          <w:tcPr>
            <w:tcW w:type="dxa" w:w="3312"/>
          </w:tcPr>
          <w:p>
            <w:r>
              <w:t>provider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Provider.</w:t>
            </w:r>
          </w:p>
        </w:tc>
      </w:tr>
      <w:tr>
        <w:tc>
          <w:tcPr>
            <w:tcW w:type="dxa" w:w="3312"/>
          </w:tcPr>
          <w:p>
            <w:r>
              <w:t>model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Model identifier.</w:t>
            </w:r>
          </w:p>
        </w:tc>
      </w:tr>
      <w:tr>
        <w:tc>
          <w:tcPr>
            <w:tcW w:type="dxa" w:w="3312"/>
          </w:tcPr>
          <w:p>
            <w:r>
              <w:t>prompt_version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Template/version.</w:t>
            </w:r>
          </w:p>
        </w:tc>
      </w:tr>
      <w:tr>
        <w:tc>
          <w:tcPr>
            <w:tcW w:type="dxa" w:w="3312"/>
          </w:tcPr>
          <w:p>
            <w:r>
              <w:t>tool_trace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Tool names and safe references/results metadata.</w:t>
            </w:r>
          </w:p>
        </w:tc>
      </w:tr>
      <w:tr>
        <w:tc>
          <w:tcPr>
            <w:tcW w:type="dxa" w:w="3312"/>
          </w:tcPr>
          <w:p>
            <w:r>
              <w:t>input_reference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References, not hidden chain-of-thought.</w:t>
            </w:r>
          </w:p>
        </w:tc>
      </w:tr>
      <w:tr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Validated structured output or safe response record.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SUCCEEDED / FAILED / BLOCKED.</w:t>
            </w:r>
          </w:p>
        </w:tc>
      </w:tr>
      <w:tr>
        <w:tc>
          <w:tcPr>
            <w:tcW w:type="dxa" w:w="3312"/>
          </w:tcPr>
          <w:p>
            <w:r>
              <w:t>latency_ms</w:t>
            </w:r>
          </w:p>
        </w:tc>
        <w:tc>
          <w:tcPr>
            <w:tcW w:type="dxa" w:w="3312"/>
          </w:tcPr>
          <w:p>
            <w:r>
              <w:t>integer nullable</w:t>
            </w:r>
          </w:p>
        </w:tc>
        <w:tc>
          <w:tcPr>
            <w:tcW w:type="dxa" w:w="3312"/>
          </w:tcPr>
          <w:p>
            <w:r>
              <w:t>Operational.</w:t>
            </w:r>
          </w:p>
        </w:tc>
      </w:tr>
      <w:tr>
        <w:tc>
          <w:tcPr>
            <w:tcW w:type="dxa" w:w="3312"/>
          </w:tcPr>
          <w:p>
            <w:r>
              <w:t>input_tokens / output_tokens</w:t>
            </w:r>
          </w:p>
        </w:tc>
        <w:tc>
          <w:tcPr>
            <w:tcW w:type="dxa" w:w="3312"/>
          </w:tcPr>
          <w:p>
            <w:r>
              <w:t>integer nullable</w:t>
            </w:r>
          </w:p>
        </w:tc>
        <w:tc>
          <w:tcPr>
            <w:tcW w:type="dxa" w:w="3312"/>
          </w:tcPr>
          <w:p>
            <w:r>
              <w:t>Cost/ops.</w:t>
            </w:r>
          </w:p>
        </w:tc>
      </w:tr>
      <w:tr>
        <w:tc>
          <w:tcPr>
            <w:tcW w:type="dxa" w:w="3312"/>
          </w:tcPr>
          <w:p>
            <w:r>
              <w:t>estimated_cost</w:t>
            </w:r>
          </w:p>
        </w:tc>
        <w:tc>
          <w:tcPr>
            <w:tcW w:type="dxa" w:w="3312"/>
          </w:tcPr>
          <w:p>
            <w:r>
              <w:t>numeric nullable</w:t>
            </w:r>
          </w:p>
        </w:tc>
        <w:tc>
          <w:tcPr>
            <w:tcW w:type="dxa" w:w="3312"/>
          </w:tcPr>
          <w:p>
            <w:r>
              <w:t>Operational cost.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Do not store hidden chain-of-thought. Store inputs/references, tool activity, validated outputs and operational metadata needed for audit/debugging.</w:t>
      </w:r>
    </w:p>
    <w:p>
      <w:pPr>
        <w:pStyle w:val="Heading1"/>
      </w:pPr>
      <w:r>
        <w:t>21. Unstructured Evidence Retrieval</w:t>
      </w:r>
    </w:p>
    <w:p>
      <w:pPr>
        <w:pStyle w:val="Heading2"/>
      </w:pPr>
      <w:r>
        <w:t>21.1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Logical document.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initiative_id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Context.</w:t>
            </w:r>
          </w:p>
        </w:tc>
      </w:tr>
      <w:tr>
        <w:tc>
          <w:tcPr>
            <w:tcW w:type="dxa" w:w="3312"/>
          </w:tcPr>
          <w:p>
            <w:r>
              <w:t>source_file_id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File.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Display.</w:t>
            </w:r>
          </w:p>
        </w:tc>
      </w:tr>
      <w:tr>
        <w:tc>
          <w:tcPr>
            <w:tcW w:type="dxa" w:w="3312"/>
          </w:tcPr>
          <w:p>
            <w:r>
              <w:t>document_type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BUSINESS_CASE / CONTRACT / NOTE / REPORT / OTHER.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PROCESSING / READY / FAILED / ARCHIVED.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2"/>
      </w:pPr>
      <w:r>
        <w:t>21.2 document_chunks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Retrieval chunk.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document_id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Parent.</w:t>
            </w:r>
          </w:p>
        </w:tc>
      </w:tr>
      <w:tr>
        <w:tc>
          <w:tcPr>
            <w:tcW w:type="dxa" w:w="3312"/>
          </w:tcPr>
          <w:p>
            <w:r>
              <w:t>chunk_index</w:t>
            </w:r>
          </w:p>
        </w:tc>
        <w:tc>
          <w:tcPr>
            <w:tcW w:type="dxa" w:w="3312"/>
          </w:tcPr>
          <w:p>
            <w:r>
              <w:t>integer NOT NULL</w:t>
            </w:r>
          </w:p>
        </w:tc>
        <w:tc>
          <w:tcPr>
            <w:tcW w:type="dxa" w:w="3312"/>
          </w:tcPr>
          <w:p>
            <w:r>
              <w:t>Ordering.</w:t>
            </w:r>
          </w:p>
        </w:tc>
      </w:tr>
      <w:tr>
        <w:tc>
          <w:tcPr>
            <w:tcW w:type="dxa" w:w="3312"/>
          </w:tcPr>
          <w:p>
            <w:r>
              <w:t>content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Chunk text.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Page/section/context.</w:t>
            </w:r>
          </w:p>
        </w:tc>
      </w:tr>
      <w:tr>
        <w:tc>
          <w:tcPr>
            <w:tcW w:type="dxa" w:w="3312"/>
          </w:tcPr>
          <w:p>
            <w:r>
              <w:t>embedding</w:t>
            </w:r>
          </w:p>
        </w:tc>
        <w:tc>
          <w:tcPr>
            <w:tcW w:type="dxa" w:w="3312"/>
          </w:tcPr>
          <w:p>
            <w:r>
              <w:t>vector nullable</w:t>
            </w:r>
          </w:p>
        </w:tc>
        <w:tc>
          <w:tcPr>
            <w:tcW w:type="dxa" w:w="3312"/>
          </w:tcPr>
          <w:p>
            <w:r>
              <w:t>pgvector when enabled.</w:t>
            </w:r>
          </w:p>
        </w:tc>
      </w:tr>
      <w:tr>
        <w:tc>
          <w:tcPr>
            <w:tcW w:type="dxa" w:w="3312"/>
          </w:tcPr>
          <w:p>
            <w:r>
              <w:t>embedding_model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Embedding version.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r>
        <w:t>Semantic retrieval must filter by organization_id and relevant access scope before similarity search.</w:t>
      </w:r>
    </w:p>
    <w:p>
      <w:pPr>
        <w:pStyle w:val="Heading1"/>
      </w:pPr>
      <w:r>
        <w:t>22.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Notification.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Tenant.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uuid FK NOT NULL</w:t>
            </w:r>
          </w:p>
        </w:tc>
        <w:tc>
          <w:tcPr>
            <w:tcW w:type="dxa" w:w="3312"/>
          </w:tcPr>
          <w:p>
            <w:r>
              <w:t>Recipient.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DECISION_ASSIGNED / GUARDRAIL_BREACH / REVIEW_DUE / DATA_BLOCKER / OUTCOME_READY / OTHER.</w:t>
            </w:r>
          </w:p>
        </w:tc>
      </w:tr>
      <w:tr>
        <w:tc>
          <w:tcPr>
            <w:tcW w:type="dxa" w:w="3312"/>
          </w:tcPr>
          <w:p>
            <w:r>
              <w:t>resource_type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Related domain object.</w:t>
            </w:r>
          </w:p>
        </w:tc>
      </w:tr>
      <w:tr>
        <w:tc>
          <w:tcPr>
            <w:tcW w:type="dxa" w:w="3312"/>
          </w:tcPr>
          <w:p>
            <w:r>
              <w:t>resource_id</w:t>
            </w:r>
          </w:p>
        </w:tc>
        <w:tc>
          <w:tcPr>
            <w:tcW w:type="dxa" w:w="3312"/>
          </w:tcPr>
          <w:p>
            <w:r>
              <w:t>uuid nullable</w:t>
            </w:r>
          </w:p>
        </w:tc>
        <w:tc>
          <w:tcPr>
            <w:tcW w:type="dxa" w:w="3312"/>
          </w:tcPr>
          <w:p>
            <w:r>
              <w:t>Related object.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Short message.</w:t>
            </w:r>
          </w:p>
        </w:tc>
      </w:tr>
      <w:tr>
        <w:tc>
          <w:tcPr>
            <w:tcW w:type="dxa" w:w="3312"/>
          </w:tcPr>
          <w:p>
            <w:r>
              <w:t>body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Context.</w:t>
            </w:r>
          </w:p>
        </w:tc>
      </w:tr>
      <w:tr>
        <w:tc>
          <w:tcPr>
            <w:tcW w:type="dxa" w:w="3312"/>
          </w:tcPr>
          <w:p>
            <w:r>
              <w:t>read_at</w:t>
            </w:r>
          </w:p>
        </w:tc>
        <w:tc>
          <w:tcPr>
            <w:tcW w:type="dxa" w:w="3312"/>
          </w:tcPr>
          <w:p>
            <w:r>
              <w:t>timestamptz nullable</w:t>
            </w:r>
          </w:p>
        </w:tc>
        <w:tc>
          <w:tcPr>
            <w:tcW w:type="dxa" w:w="3312"/>
          </w:tcPr>
          <w:p>
            <w:r>
              <w:t>Read state.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Timestamp.</w:t>
            </w:r>
          </w:p>
        </w:tc>
      </w:tr>
    </w:tbl>
    <w:p>
      <w:pPr>
        <w:pStyle w:val="Heading1"/>
      </w:pPr>
      <w:r>
        <w:t>23.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Rule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Audit event.</w:t>
            </w:r>
          </w:p>
        </w:tc>
      </w:tr>
      <w:tr>
        <w:tc>
          <w:tcPr>
            <w:tcW w:type="dxa" w:w="3312"/>
          </w:tcPr>
          <w:p>
            <w:r>
              <w:t>organization_id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Tenant where applicable.</w:t>
            </w:r>
          </w:p>
        </w:tc>
      </w:tr>
      <w:tr>
        <w:tc>
          <w:tcPr>
            <w:tcW w:type="dxa" w:w="3312"/>
          </w:tcPr>
          <w:p>
            <w:r>
              <w:t>actor_user_id</w:t>
            </w:r>
          </w:p>
        </w:tc>
        <w:tc>
          <w:tcPr>
            <w:tcW w:type="dxa" w:w="3312"/>
          </w:tcPr>
          <w:p>
            <w:r>
              <w:t>uuid FK nullable</w:t>
            </w:r>
          </w:p>
        </w:tc>
        <w:tc>
          <w:tcPr>
            <w:tcW w:type="dxa" w:w="3312"/>
          </w:tcPr>
          <w:p>
            <w:r>
              <w:t>Human actor.</w:t>
            </w:r>
          </w:p>
        </w:tc>
      </w:tr>
      <w:tr>
        <w:tc>
          <w:tcPr>
            <w:tcW w:type="dxa" w:w="3312"/>
          </w:tcPr>
          <w:p>
            <w:r>
              <w:t>actor_type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USER / SYSTEM / SERVICE.</w:t>
            </w:r>
          </w:p>
        </w:tc>
      </w:tr>
      <w:tr>
        <w:tc>
          <w:tcPr>
            <w:tcW w:type="dxa" w:w="3312"/>
          </w:tcPr>
          <w:p>
            <w:r>
              <w:t>action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Stable action key.</w:t>
            </w:r>
          </w:p>
        </w:tc>
      </w:tr>
      <w:tr>
        <w:tc>
          <w:tcPr>
            <w:tcW w:type="dxa" w:w="3312"/>
          </w:tcPr>
          <w:p>
            <w:r>
              <w:t>resource_type</w:t>
            </w:r>
          </w:p>
        </w:tc>
        <w:tc>
          <w:tcPr>
            <w:tcW w:type="dxa" w:w="3312"/>
          </w:tcPr>
          <w:p>
            <w:r>
              <w:t>text NOT NULL</w:t>
            </w:r>
          </w:p>
        </w:tc>
        <w:tc>
          <w:tcPr>
            <w:tcW w:type="dxa" w:w="3312"/>
          </w:tcPr>
          <w:p>
            <w:r>
              <w:t>Domain type.</w:t>
            </w:r>
          </w:p>
        </w:tc>
      </w:tr>
      <w:tr>
        <w:tc>
          <w:tcPr>
            <w:tcW w:type="dxa" w:w="3312"/>
          </w:tcPr>
          <w:p>
            <w:r>
              <w:t>resource_id</w:t>
            </w:r>
          </w:p>
        </w:tc>
        <w:tc>
          <w:tcPr>
            <w:tcW w:type="dxa" w:w="3312"/>
          </w:tcPr>
          <w:p>
            <w:r>
              <w:t>uuid nullable</w:t>
            </w:r>
          </w:p>
        </w:tc>
        <w:tc>
          <w:tcPr>
            <w:tcW w:type="dxa" w:w="3312"/>
          </w:tcPr>
          <w:p>
            <w:r>
              <w:t>Target.</w:t>
            </w:r>
          </w:p>
        </w:tc>
      </w:tr>
      <w:tr>
        <w:tc>
          <w:tcPr>
            <w:tcW w:type="dxa" w:w="3312"/>
          </w:tcPr>
          <w:p>
            <w:r>
              <w:t>before_state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Relevant prior state; avoid excessive sensitive duplication.</w:t>
            </w:r>
          </w:p>
        </w:tc>
      </w:tr>
      <w:tr>
        <w:tc>
          <w:tcPr>
            <w:tcW w:type="dxa" w:w="3312"/>
          </w:tcPr>
          <w:p>
            <w:r>
              <w:t>after_state</w:t>
            </w:r>
          </w:p>
        </w:tc>
        <w:tc>
          <w:tcPr>
            <w:tcW w:type="dxa" w:w="3312"/>
          </w:tcPr>
          <w:p>
            <w:r>
              <w:t>jsonb nullable</w:t>
            </w:r>
          </w:p>
        </w:tc>
        <w:tc>
          <w:tcPr>
            <w:tcW w:type="dxa" w:w="3312"/>
          </w:tcPr>
          <w:p>
            <w:r>
              <w:t>Relevant new state.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jsonb</w:t>
            </w:r>
          </w:p>
        </w:tc>
        <w:tc>
          <w:tcPr>
            <w:tcW w:type="dxa" w:w="3312"/>
          </w:tcPr>
          <w:p>
            <w:r>
              <w:t>Correlation/source/context.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 NOT NULL</w:t>
            </w:r>
          </w:p>
        </w:tc>
        <w:tc>
          <w:tcPr>
            <w:tcW w:type="dxa" w:w="3312"/>
          </w:tcPr>
          <w:p>
            <w:r>
              <w:t>Immutable event time.</w:t>
            </w:r>
          </w:p>
        </w:tc>
      </w:tr>
    </w:tbl>
    <w:p>
      <w:r>
        <w:t>Audit log should be append-only to normal application roles. Retention and privacy rules belong in SECURITY_PRIVACY.</w:t>
      </w:r>
    </w:p>
    <w:p>
      <w:pPr>
        <w:pStyle w:val="Heading1"/>
      </w:pPr>
      <w:r>
        <w:t>24. Integration Credentials — Future</w:t>
      </w:r>
    </w:p>
    <w:p>
      <w:r>
        <w:t>Do not place OAuth refresh tokens in data_sources. If connectors are introduced, use a dedicated encrypted credential store/table or external secrets system.</w:t>
      </w:r>
    </w:p>
    <w:p>
      <w:pPr>
        <w:pStyle w:val="ListBullet"/>
      </w:pPr>
      <w:r>
        <w:t>organization_id</w:t>
      </w:r>
    </w:p>
    <w:p>
      <w:pPr>
        <w:pStyle w:val="ListBullet"/>
      </w:pPr>
      <w:r>
        <w:t>provider/account reference</w:t>
      </w:r>
    </w:p>
    <w:p>
      <w:pPr>
        <w:pStyle w:val="ListBullet"/>
      </w:pPr>
      <w:r>
        <w:t>encrypted credential/token material or secret-manager pointer</w:t>
      </w:r>
    </w:p>
    <w:p>
      <w:pPr>
        <w:pStyle w:val="ListBullet"/>
      </w:pPr>
      <w:r>
        <w:t>scopes</w:t>
      </w:r>
    </w:p>
    <w:p>
      <w:pPr>
        <w:pStyle w:val="ListBullet"/>
      </w:pPr>
      <w:r>
        <w:t>expiry/rotation metadata</w:t>
      </w:r>
    </w:p>
    <w:p>
      <w:pPr>
        <w:pStyle w:val="ListBullet"/>
      </w:pPr>
      <w:r>
        <w:t>created/updated timestamps</w:t>
      </w:r>
    </w:p>
    <w:p>
      <w:r>
        <w:t>Access should be restricted to the integration subsystem.</w:t>
      </w:r>
    </w:p>
    <w:p>
      <w:pPr>
        <w:pStyle w:val="Heading1"/>
      </w:pPr>
      <w:r>
        <w:t>25. Tenant Integrity Rules</w:t>
      </w:r>
    </w:p>
    <w:p>
      <w:pPr>
        <w:pStyle w:val="ListBullet"/>
      </w:pPr>
      <w:r>
        <w:t>All tenant-owned child records must match the parent organization's organization_id.</w:t>
      </w:r>
    </w:p>
    <w:p>
      <w:pPr>
        <w:pStyle w:val="ListBullet"/>
      </w:pPr>
      <w:r>
        <w:t>Prefer composite foreign keys or service/database constraints where practical to prevent cross-tenant relationships.</w:t>
      </w:r>
    </w:p>
    <w:p>
      <w:pPr>
        <w:pStyle w:val="ListBullet"/>
      </w:pPr>
      <w:r>
        <w:t>All tenant collection queries begin from authenticated organization scope.</w:t>
      </w:r>
    </w:p>
    <w:p>
      <w:pPr>
        <w:pStyle w:val="ListBullet"/>
      </w:pPr>
      <w:r>
        <w:t>Unique business keys include organization_id unless globally unique by design.</w:t>
      </w:r>
    </w:p>
    <w:p>
      <w:pPr>
        <w:pStyle w:val="ListBullet"/>
      </w:pPr>
      <w:r>
        <w:t>Vector retrieval always filters tenant/access scope before ranking.</w:t>
      </w:r>
    </w:p>
    <w:p>
      <w:pPr>
        <w:pStyle w:val="ListBullet"/>
      </w:pPr>
      <w:r>
        <w:t>Object storage keys/policies are tenant-scoped.</w:t>
      </w:r>
    </w:p>
    <w:p>
      <w:pPr>
        <w:pStyle w:val="ListBullet"/>
      </w:pPr>
      <w:r>
        <w:t>Background jobs carry organization_id and validate it before mutation.</w:t>
      </w:r>
    </w:p>
    <w:p>
      <w:pPr>
        <w:pStyle w:val="ListBullet"/>
      </w:pPr>
      <w:r>
        <w:t>Audit tests attempt cross-tenant reads and writes.</w:t>
      </w:r>
    </w:p>
    <w:p>
      <w:pPr>
        <w:pStyle w:val="Heading1"/>
      </w:pPr>
      <w:r>
        <w:t>26. Recommended Indexes — Initial</w:t>
      </w:r>
    </w:p>
    <w:p>
      <w:pPr>
        <w:pStyle w:val="ListBullet"/>
      </w:pPr>
      <w:r>
        <w:t>organizations(clerk_org_id) unique.</w:t>
      </w:r>
    </w:p>
    <w:p>
      <w:pPr>
        <w:pStyle w:val="ListBullet"/>
      </w:pPr>
      <w:r>
        <w:t>users(clerk_user_id) unique.</w:t>
      </w:r>
    </w:p>
    <w:p>
      <w:pPr>
        <w:pStyle w:val="ListBullet"/>
      </w:pPr>
      <w:r>
        <w:t>organization_memberships(organization_id, user_id) unique.</w:t>
      </w:r>
    </w:p>
    <w:p>
      <w:pPr>
        <w:pStyle w:val="ListBullet"/>
      </w:pPr>
      <w:r>
        <w:t>initiatives(organization_id, lifecycle_state, next_review_at).</w:t>
      </w:r>
    </w:p>
    <w:p>
      <w:pPr>
        <w:pStyle w:val="ListBullet"/>
      </w:pPr>
      <w:r>
        <w:t>initiatives(organization_id, owner_user_id).</w:t>
      </w:r>
    </w:p>
    <w:p>
      <w:pPr>
        <w:pStyle w:val="ListBullet"/>
      </w:pPr>
      <w:r>
        <w:t>initiative_metrics(organization_id, initiative_id, role).</w:t>
      </w:r>
    </w:p>
    <w:p>
      <w:pPr>
        <w:pStyle w:val="ListBullet"/>
      </w:pPr>
      <w:r>
        <w:t>observations(organization_id, metric_version_id, period_end).</w:t>
      </w:r>
    </w:p>
    <w:p>
      <w:pPr>
        <w:pStyle w:val="ListBullet"/>
      </w:pPr>
      <w:r>
        <w:t>observations(organization_id, initiative_id, period_end).</w:t>
      </w:r>
    </w:p>
    <w:p>
      <w:pPr>
        <w:pStyle w:val="ListBullet"/>
      </w:pPr>
      <w:r>
        <w:t>evidence(organization_id, claim_id, stance).</w:t>
      </w:r>
    </w:p>
    <w:p>
      <w:pPr>
        <w:pStyle w:val="ListBullet"/>
      </w:pPr>
      <w:r>
        <w:t>reviews(organization_id, status, scheduled_at).</w:t>
      </w:r>
    </w:p>
    <w:p>
      <w:pPr>
        <w:pStyle w:val="ListBullet"/>
      </w:pPr>
      <w:r>
        <w:t>recommendations(organization_id, initiative_id, created_at).</w:t>
      </w:r>
    </w:p>
    <w:p>
      <w:pPr>
        <w:pStyle w:val="ListBullet"/>
      </w:pPr>
      <w:r>
        <w:t>decisions(organization_id, initiative_id, decided_at).</w:t>
      </w:r>
    </w:p>
    <w:p>
      <w:pPr>
        <w:pStyle w:val="ListBullet"/>
      </w:pPr>
      <w:r>
        <w:t>ingestion_runs(organization_id, status, created_at).</w:t>
      </w:r>
    </w:p>
    <w:p>
      <w:pPr>
        <w:pStyle w:val="ListBullet"/>
      </w:pPr>
      <w:r>
        <w:t>notifications(user_id, read_at, created_at).</w:t>
      </w:r>
    </w:p>
    <w:p>
      <w:pPr>
        <w:pStyle w:val="ListBullet"/>
      </w:pPr>
      <w:r>
        <w:t>audit_log(organization_id, resource_type, resource_id, created_at).</w:t>
      </w:r>
    </w:p>
    <w:p>
      <w:pPr>
        <w:pStyle w:val="ListBullet"/>
      </w:pPr>
      <w:r>
        <w:t>document_chunks vector index only after retrieval volume/benchmark justifies it.</w:t>
      </w:r>
    </w:p>
    <w:p>
      <w:pPr>
        <w:pStyle w:val="Heading1"/>
      </w:pPr>
      <w:r>
        <w:t>27. Deletion and Retention Semantics</w:t>
      </w:r>
    </w:p>
    <w:p>
      <w:pPr>
        <w:pStyle w:val="ListBullet"/>
      </w:pPr>
      <w:r>
        <w:t>Archiving an initiative does not delete evidence, decisions or audit history.</w:t>
      </w:r>
    </w:p>
    <w:p>
      <w:pPr>
        <w:pStyle w:val="ListBullet"/>
      </w:pPr>
      <w:r>
        <w:t>User deletion/anonymization must preserve required organizational decision records while honoring privacy obligations.</w:t>
      </w:r>
    </w:p>
    <w:p>
      <w:pPr>
        <w:pStyle w:val="ListBullet"/>
      </w:pPr>
      <w:r>
        <w:t>Raw source files may have shorter retention than normalized observations/evidence if policy allows.</w:t>
      </w:r>
    </w:p>
    <w:p>
      <w:pPr>
        <w:pStyle w:val="ListBullet"/>
      </w:pPr>
      <w:r>
        <w:t>Deleting a source file must not silently invalidate historical recommendation snapshots; retention design must preserve sufficient provenance or mark unavailable evidence.</w:t>
      </w:r>
    </w:p>
    <w:p>
      <w:pPr>
        <w:pStyle w:val="ListBullet"/>
      </w:pPr>
      <w:r>
        <w:t>Organization deletion requires a controlled workflow across database, object storage, vector data, credentials, logs and backups.</w:t>
      </w:r>
    </w:p>
    <w:p>
      <w:pPr>
        <w:pStyle w:val="ListBullet"/>
      </w:pPr>
      <w:r>
        <w:t>Exact retention periods are deferred to SECURITY_PRIVACY and customer/legal requirements.</w:t>
      </w:r>
    </w:p>
    <w:p>
      <w:pPr>
        <w:pStyle w:val="Heading1"/>
      </w:pPr>
      <w:r>
        <w:t>28. Example Relationship Walkthrough</w:t>
      </w:r>
    </w:p>
    <w:p>
      <w:r>
        <w:t>Northstar creates AI Support Automation. initiatives stores the initiative. initiative_versions preserves the submitted business case. investments and investment_cost_items represent the $300,000 plan. metric_definitions/metric_versions define cost per case and CSAT. initiative_metrics marks cost/case PRIMARY_KPI and CSAT GUARDRAIL. baselines store $8.40 and 91%.</w:t>
      </w:r>
    </w:p>
    <w:p>
      <w:r>
        <w:t>CSV data enters through source_files and ingestion_runs. Canonical observations store case counts, costs and CSAT periods. Derived cost/case observations reference calculation versions. A CSAT threshold breach creates product behavior and may contribute evidence. claims/evidence represent what can be said about the change. At review time, review_snapshots freeze the decision context. recommendations stores SCALE plus conditions/support state. decisions separately records what the executive actually chooses. decision_expectations and outcomes later measure whether the scaling decision worked.</w:t>
      </w:r>
    </w:p>
    <w:p>
      <w:pPr>
        <w:pStyle w:val="Heading1"/>
      </w:pPr>
      <w:r>
        <w:t>29. V0 Tables — Minimum Practical Set</w:t>
      </w:r>
    </w:p>
    <w:p>
      <w:pPr>
        <w:pStyle w:val="ListBullet"/>
      </w:pPr>
      <w:r>
        <w:t>organizations, users, organization_memberships</w:t>
      </w:r>
    </w:p>
    <w:p>
      <w:pPr>
        <w:pStyle w:val="ListBullet"/>
      </w:pPr>
      <w:r>
        <w:t>initiatives, initiative_versions</w:t>
      </w:r>
    </w:p>
    <w:p>
      <w:pPr>
        <w:pStyle w:val="ListBullet"/>
      </w:pPr>
      <w:r>
        <w:t>investments, investment_cost_items</w:t>
      </w:r>
    </w:p>
    <w:p>
      <w:pPr>
        <w:pStyle w:val="ListBullet"/>
      </w:pPr>
      <w:r>
        <w:t>metric_definitions, metric_versions, initiative_metrics, baselines</w:t>
      </w:r>
    </w:p>
    <w:p>
      <w:pPr>
        <w:pStyle w:val="ListBullet"/>
      </w:pPr>
      <w:r>
        <w:t>data_sources, source_files, ingestion_runs, observations</w:t>
      </w:r>
    </w:p>
    <w:p>
      <w:pPr>
        <w:pStyle w:val="ListBullet"/>
      </w:pPr>
      <w:r>
        <w:t>data_quality_assessments</w:t>
      </w:r>
    </w:p>
    <w:p>
      <w:pPr>
        <w:pStyle w:val="ListBullet"/>
      </w:pPr>
      <w:r>
        <w:t>claims, evidence, evidence_strength_assessments</w:t>
      </w:r>
    </w:p>
    <w:p>
      <w:pPr>
        <w:pStyle w:val="ListBullet"/>
      </w:pPr>
      <w:r>
        <w:t>interventions</w:t>
      </w:r>
    </w:p>
    <w:p>
      <w:pPr>
        <w:pStyle w:val="ListBullet"/>
      </w:pPr>
      <w:r>
        <w:t>reviews, review_snapshots</w:t>
      </w:r>
    </w:p>
    <w:p>
      <w:pPr>
        <w:pStyle w:val="ListBullet"/>
      </w:pPr>
      <w:r>
        <w:t>recommendations, decisions</w:t>
      </w:r>
    </w:p>
    <w:p>
      <w:pPr>
        <w:pStyle w:val="ListBullet"/>
      </w:pPr>
      <w:r>
        <w:t>decision_expectations, outcomes</w:t>
      </w:r>
    </w:p>
    <w:p>
      <w:pPr>
        <w:pStyle w:val="ListBullet"/>
      </w:pPr>
      <w:r>
        <w:t>ai_runs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audit_log</w:t>
      </w:r>
    </w:p>
    <w:p>
      <w:r>
        <w:t>documents/document_chunks and learnings can be introduced when unstructured retrieval and post-decision institutional memory are included in the implemented V0 slice.</w:t>
      </w:r>
    </w:p>
    <w:p>
      <w:pPr>
        <w:pStyle w:val="Heading1"/>
      </w:pPr>
      <w:r>
        <w:t>30. Schema Items Explicitly Deferred</w:t>
      </w:r>
    </w:p>
    <w:p>
      <w:pPr>
        <w:pStyle w:val="ListBullet"/>
      </w:pPr>
      <w:r>
        <w:t>Generic graph-node/edge tables.</w:t>
      </w:r>
    </w:p>
    <w:p>
      <w:pPr>
        <w:pStyle w:val="ListBullet"/>
      </w:pPr>
      <w:r>
        <w:t>Separate OLAP warehouse schema.</w:t>
      </w:r>
    </w:p>
    <w:p>
      <w:pPr>
        <w:pStyle w:val="ListBullet"/>
      </w:pPr>
      <w:r>
        <w:t>Cross-customer benchmark tables.</w:t>
      </w:r>
    </w:p>
    <w:p>
      <w:pPr>
        <w:pStyle w:val="ListBullet"/>
      </w:pPr>
      <w:r>
        <w:t>Complex approval-chain/workflow engine tables.</w:t>
      </w:r>
    </w:p>
    <w:p>
      <w:pPr>
        <w:pStyle w:val="ListBullet"/>
      </w:pPr>
      <w:r>
        <w:t>Billing/subscription tables for our own SaaS commercial model.</w:t>
      </w:r>
    </w:p>
    <w:p>
      <w:pPr>
        <w:pStyle w:val="ListBullet"/>
      </w:pPr>
      <w:r>
        <w:t>Feature flag/experimentation schema.</w:t>
      </w:r>
    </w:p>
    <w:p>
      <w:pPr>
        <w:pStyle w:val="ListBullet"/>
      </w:pPr>
      <w:r>
        <w:t>Connector-specific normalized raw schemas.</w:t>
      </w:r>
    </w:p>
    <w:p>
      <w:pPr>
        <w:pStyle w:val="ListBullet"/>
      </w:pPr>
      <w:r>
        <w:t>Custom ML training datasets.</w:t>
      </w:r>
    </w:p>
    <w:p>
      <w:pPr>
        <w:pStyle w:val="ListBullet"/>
      </w:pPr>
      <w:r>
        <w:t>Enterprise SCIM provisioning tables unless required by Clerk/integration strategy.</w:t>
      </w:r>
    </w:p>
    <w:p>
      <w:pPr>
        <w:pStyle w:val="Heading1"/>
      </w:pPr>
      <w:r>
        <w:t>31. Open Schema Questions</w:t>
      </w:r>
    </w:p>
    <w:p>
      <w:pPr>
        <w:pStyle w:val="ListNumber"/>
      </w:pPr>
      <w:r>
        <w:t>Should data_quality_assessments use polymorphic target_type/target_id or domain-specific tables for stronger referential integrity?</w:t>
      </w:r>
    </w:p>
    <w:p>
      <w:pPr>
        <w:pStyle w:val="ListNumber"/>
      </w:pPr>
      <w:r>
        <w:t>Should organization_memberships mirror Clerk roles exactly or maintain an independent permission assignment model?</w:t>
      </w:r>
    </w:p>
    <w:p>
      <w:pPr>
        <w:pStyle w:val="ListNumber"/>
      </w:pPr>
      <w:r>
        <w:t>Do external decisions require separate actual_decider and recorded_by identities?</w:t>
      </w:r>
    </w:p>
    <w:p>
      <w:pPr>
        <w:pStyle w:val="ListNumber"/>
      </w:pPr>
      <w:r>
        <w:t>Should investment planned and actual values be separate immutable snapshots rather than fields in the same version?</w:t>
      </w:r>
    </w:p>
    <w:p>
      <w:pPr>
        <w:pStyle w:val="ListNumber"/>
      </w:pPr>
      <w:r>
        <w:t>How should multi-currency initiatives be handled if costs exist in multiple currencies?</w:t>
      </w:r>
    </w:p>
    <w:p>
      <w:pPr>
        <w:pStyle w:val="ListNumber"/>
      </w:pPr>
      <w:r>
        <w:t>Should observation scope remain JSONB or be normalized into dimensions for common segmentation?</w:t>
      </w:r>
    </w:p>
    <w:p>
      <w:pPr>
        <w:pStyle w:val="ListNumber"/>
      </w:pPr>
      <w:r>
        <w:t>Which records require database-level immutability versus application-enforced versioning?</w:t>
      </w:r>
    </w:p>
    <w:p>
      <w:pPr>
        <w:pStyle w:val="ListNumber"/>
      </w:pPr>
      <w:r>
        <w:t>How should recommendation evidence snapshots balance canonical references with materialized historical values?</w:t>
      </w:r>
    </w:p>
    <w:p>
      <w:pPr>
        <w:pStyle w:val="ListNumber"/>
      </w:pPr>
      <w:r>
        <w:t>Should generic audit before/after state be limited to reduce sensitive duplication?</w:t>
      </w:r>
    </w:p>
    <w:p>
      <w:pPr>
        <w:pStyle w:val="ListNumber"/>
      </w:pPr>
      <w:r>
        <w:t>Which evidence/document fields require encryption or field-level access controls?</w:t>
      </w:r>
    </w:p>
    <w:p>
      <w:pPr>
        <w:pStyle w:val="ListNumber"/>
      </w:pPr>
      <w:r>
        <w:t>How much raw source data will pilots require us to retain?</w:t>
      </w:r>
    </w:p>
    <w:p>
      <w:pPr>
        <w:pStyle w:val="ListNumber"/>
      </w:pPr>
      <w:r>
        <w:t>Should RLS be enabled from V0 when using Supabase/Postgres, given Clerk-based identity resolution occurs in the backend?</w:t>
      </w:r>
    </w:p>
    <w:p>
      <w:pPr>
        <w:pStyle w:val="Heading1"/>
      </w:pPr>
      <w:r>
        <w:t>32. Acceptance Criteria</w:t>
      </w:r>
    </w:p>
    <w:p>
      <w:pPr>
        <w:pStyle w:val="ListBullet"/>
      </w:pPr>
      <w:r>
        <w:t>Every tenant-owned record has a defensible organization scope.</w:t>
      </w:r>
    </w:p>
    <w:p>
      <w:pPr>
        <w:pStyle w:val="ListBullet"/>
      </w:pPr>
      <w:r>
        <w:t>Clerk IDs are mappings, not canonical domain primary keys.</w:t>
      </w:r>
    </w:p>
    <w:p>
      <w:pPr>
        <w:pStyle w:val="ListBullet"/>
      </w:pPr>
      <w:r>
        <w:t>Metric meaning and baselines can be version-preserved.</w:t>
      </w:r>
    </w:p>
    <w:p>
      <w:pPr>
        <w:pStyle w:val="ListBullet"/>
      </w:pPr>
      <w:r>
        <w:t>Observations retain period, scope and provenance.</w:t>
      </w:r>
    </w:p>
    <w:p>
      <w:pPr>
        <w:pStyle w:val="ListBullet"/>
      </w:pPr>
      <w:r>
        <w:t>Evidence can support, conflict with or contextualize a claim.</w:t>
      </w:r>
    </w:p>
    <w:p>
      <w:pPr>
        <w:pStyle w:val="ListBullet"/>
      </w:pPr>
      <w:r>
        <w:t>Recommendation history does not overwrite the human decision.</w:t>
      </w:r>
    </w:p>
    <w:p>
      <w:pPr>
        <w:pStyle w:val="ListBullet"/>
      </w:pPr>
      <w:r>
        <w:t>SCALE WITH CONDITIONS is represented without inventing a new recommendation type.</w:t>
      </w:r>
    </w:p>
    <w:p>
      <w:pPr>
        <w:pStyle w:val="ListBullet"/>
      </w:pPr>
      <w:r>
        <w:t>Post-decision expectations and outcomes can be compared.</w:t>
      </w:r>
    </w:p>
    <w:p>
      <w:pPr>
        <w:pStyle w:val="ListBullet"/>
      </w:pPr>
      <w:r>
        <w:t>Financial values use decimal + currency.</w:t>
      </w:r>
    </w:p>
    <w:p>
      <w:pPr>
        <w:pStyle w:val="ListBullet"/>
      </w:pPr>
      <w:r>
        <w:t>Manual/import/AI-originated information can be audited.</w:t>
      </w:r>
    </w:p>
    <w:p>
      <w:pPr>
        <w:pStyle w:val="ListBullet"/>
      </w:pPr>
      <w:r>
        <w:t>Historical review context can be reproduced after later data changes.</w:t>
      </w:r>
    </w:p>
    <w:p>
      <w:pPr>
        <w:pStyle w:val="ListBullet"/>
      </w:pPr>
      <w:r>
        <w:t>Schema can support Core Scenario #1 without a graph DB, warehouse or dedicated vector DB.</w:t>
      </w:r>
    </w:p>
    <w:p>
      <w:pPr>
        <w:pStyle w:val="Heading1"/>
      </w:pPr>
      <w:r>
        <w:t>Appendix A — Simplified ER Map</w:t>
      </w:r>
    </w:p>
    <w:p>
      <w:r>
        <w:t>Organization</w:t>
      </w:r>
    </w:p>
    <w:p>
      <w:r>
        <w:t xml:space="preserve"> ├─ Users ← OrganizationMembership</w:t>
      </w:r>
    </w:p>
    <w:p>
      <w:r>
        <w:t xml:space="preserve"> ├─ Initiative</w:t>
      </w:r>
    </w:p>
    <w:p>
      <w:r>
        <w:t xml:space="preserve"> │   ├─ InitiativeVersion</w:t>
      </w:r>
    </w:p>
    <w:p>
      <w:r>
        <w:t xml:space="preserve"> │   ├─ Investment → CostItems</w:t>
      </w:r>
    </w:p>
    <w:p>
      <w:r>
        <w:t xml:space="preserve"> │   ├─ InitiativeMetric → Baseline</w:t>
      </w:r>
    </w:p>
    <w:p>
      <w:r>
        <w:t xml:space="preserve"> │   │      └─ MetricVersion ← MetricDefinition</w:t>
      </w:r>
    </w:p>
    <w:p>
      <w:r>
        <w:t xml:space="preserve"> │   ├─ Observation ← DataSource / IngestionRun</w:t>
      </w:r>
    </w:p>
    <w:p>
      <w:r>
        <w:t xml:space="preserve"> │   ├─ Claim → Evidence → Observation / SourceFile</w:t>
      </w:r>
    </w:p>
    <w:p>
      <w:r>
        <w:t xml:space="preserve"> │   ├─ Intervention</w:t>
      </w:r>
    </w:p>
    <w:p>
      <w:r>
        <w:t xml:space="preserve"> │   ├─ Review → ReviewSnapshot → Recommendation</w:t>
      </w:r>
    </w:p>
    <w:p>
      <w:r>
        <w:t xml:space="preserve"> │   │                              ↓</w:t>
      </w:r>
    </w:p>
    <w:p>
      <w:r>
        <w:t xml:space="preserve"> │   └────────────────────────── Decision</w:t>
      </w:r>
    </w:p>
    <w:p>
      <w:r>
        <w:t xml:space="preserve"> │                                  ├─ DecisionExpectation</w:t>
      </w:r>
    </w:p>
    <w:p>
      <w:r>
        <w:t xml:space="preserve"> │                                  └─ Outcome → Learning</w:t>
      </w:r>
    </w:p>
    <w:p>
      <w:r>
        <w:t xml:space="preserve"> ├─ DataSource → SourceFile / IngestionRun</w:t>
      </w:r>
    </w:p>
    <w:p>
      <w:r>
        <w:t xml:space="preserve"> ├─ AI Run</w:t>
      </w:r>
    </w:p>
    <w:p>
      <w:r>
        <w:t xml:space="preserve"> ├─ Notification</w:t>
      </w:r>
    </w:p>
    <w:p>
      <w:r>
        <w:t xml:space="preserve"> └─ AuditLog</w:t>
      </w:r>
    </w:p>
    <w:p>
      <w:pPr>
        <w:pStyle w:val="Heading1"/>
      </w:pPr>
      <w:r>
        <w:t>Appendix B — Cross-Document Decisions</w:t>
      </w:r>
    </w:p>
    <w:p>
      <w:pPr>
        <w:pStyle w:val="ListBullet"/>
      </w:pPr>
      <w:r>
        <w:t>Clerk is authentication provider; backend owns authorization.</w:t>
      </w:r>
    </w:p>
    <w:p>
      <w:pPr>
        <w:pStyle w:val="ListBullet"/>
      </w:pPr>
      <w:r>
        <w:t>Internal organization UUID remains canonical.</w:t>
      </w:r>
    </w:p>
    <w:p>
      <w:pPr>
        <w:pStyle w:val="ListBullet"/>
      </w:pPr>
      <w:r>
        <w:t>Supabase may host PostgreSQL but Supabase Auth is excluded.</w:t>
      </w:r>
    </w:p>
    <w:p>
      <w:pPr>
        <w:pStyle w:val="ListBullet"/>
      </w:pPr>
      <w:r>
        <w:t>Data Quality, Evidence Strength and Recommendation support remain separate.</w:t>
      </w:r>
    </w:p>
    <w:p>
      <w:pPr>
        <w:pStyle w:val="ListBullet"/>
      </w:pPr>
      <w:r>
        <w:t>E0–E6 is a working evidence taxonomy, possibly internal-only.</w:t>
      </w:r>
    </w:p>
    <w:p>
      <w:pPr>
        <w:pStyle w:val="ListBullet"/>
      </w:pPr>
      <w:r>
        <w:t>Financial value separates realized savings, avoided cost, released capacity and modeled value.</w:t>
      </w:r>
    </w:p>
    <w:p>
      <w:pPr>
        <w:pStyle w:val="ListBullet"/>
      </w:pPr>
      <w:r>
        <w:t>Structured retrieval is primary; pgvector is supplemental.</w:t>
      </w:r>
    </w:p>
    <w:p>
      <w:pPr>
        <w:pStyle w:val="ListBullet"/>
      </w:pPr>
      <w:r>
        <w:t>Recommendation and human decision are distinct records.</w:t>
      </w:r>
    </w:p>
    <w:p>
      <w:pPr>
        <w:pStyle w:val="ListBullet"/>
      </w:pPr>
      <w:r>
        <w:t>External approval/decision support remains a validation item.</w:t>
      </w:r>
    </w:p>
    <w:p>
      <w:pPr>
        <w:pStyle w:val="Heading1"/>
      </w:pPr>
      <w:r>
        <w:t>Appendix C — Concerns / Final Review Register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Reference</w:t>
            </w:r>
          </w:p>
        </w:tc>
        <w:tc>
          <w:tcPr>
            <w:tcW w:type="dxa" w:w="2484"/>
          </w:tcPr>
          <w:p>
            <w:r>
              <w:t>Concern / Decision</w:t>
            </w:r>
          </w:p>
        </w:tc>
        <w:tc>
          <w:tcPr>
            <w:tcW w:type="dxa" w:w="2484"/>
          </w:tcPr>
          <w:p>
            <w:r>
              <w:t>Schema Treatment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BACKEND_SCHEMA v0.1</w:t>
            </w:r>
          </w:p>
        </w:tc>
        <w:tc>
          <w:tcPr>
            <w:tcW w:type="dxa" w:w="2484"/>
          </w:tcPr>
          <w:p>
            <w:r>
              <w:t>Polymorphic data-quality target weakens FK integrity.</w:t>
            </w:r>
          </w:p>
        </w:tc>
        <w:tc>
          <w:tcPr>
            <w:tcW w:type="dxa" w:w="2484"/>
          </w:tcPr>
          <w:p>
            <w:r>
              <w:t>Documented; decide generic vs domain-specific before DDL freeze.</w:t>
            </w:r>
          </w:p>
        </w:tc>
        <w:tc>
          <w:tcPr>
            <w:tcW w:type="dxa" w:w="2484"/>
          </w:tcPr>
          <w:p>
            <w:r>
              <w:t>Open</w:t>
            </w:r>
          </w:p>
        </w:tc>
      </w:tr>
      <w:tr>
        <w:tc>
          <w:tcPr>
            <w:tcW w:type="dxa" w:w="2484"/>
          </w:tcPr>
          <w:p>
            <w:r>
              <w:t>BACKEND_SCHEMA v0.1</w:t>
            </w:r>
          </w:p>
        </w:tc>
        <w:tc>
          <w:tcPr>
            <w:tcW w:type="dxa" w:w="2484"/>
          </w:tcPr>
          <w:p>
            <w:r>
              <w:t>External decision recorder may not be actual approver.</w:t>
            </w:r>
          </w:p>
        </w:tc>
        <w:tc>
          <w:tcPr>
            <w:tcW w:type="dxa" w:w="2484"/>
          </w:tcPr>
          <w:p>
            <w:r>
              <w:t>Potential separate decider/recorder identities.</w:t>
            </w:r>
          </w:p>
        </w:tc>
        <w:tc>
          <w:tcPr>
            <w:tcW w:type="dxa" w:w="2484"/>
          </w:tcPr>
          <w:p>
            <w:r>
              <w:t>Validate</w:t>
            </w:r>
          </w:p>
        </w:tc>
      </w:tr>
      <w:tr>
        <w:tc>
          <w:tcPr>
            <w:tcW w:type="dxa" w:w="2484"/>
          </w:tcPr>
          <w:p>
            <w:r>
              <w:t>BACKEND_SCHEMA v0.1</w:t>
            </w:r>
          </w:p>
        </w:tc>
        <w:tc>
          <w:tcPr>
            <w:tcW w:type="dxa" w:w="2484"/>
          </w:tcPr>
          <w:p>
            <w:r>
              <w:t>Multi-currency handling is underdefined.</w:t>
            </w:r>
          </w:p>
        </w:tc>
        <w:tc>
          <w:tcPr>
            <w:tcW w:type="dxa" w:w="2484"/>
          </w:tcPr>
          <w:p>
            <w:r>
              <w:t>Currency stored per monetary record; conversion model deferred.</w:t>
            </w:r>
          </w:p>
        </w:tc>
        <w:tc>
          <w:tcPr>
            <w:tcW w:type="dxa" w:w="2484"/>
          </w:tcPr>
          <w:p>
            <w:r>
              <w:t>Open</w:t>
            </w:r>
          </w:p>
        </w:tc>
      </w:tr>
      <w:tr>
        <w:tc>
          <w:tcPr>
            <w:tcW w:type="dxa" w:w="2484"/>
          </w:tcPr>
          <w:p>
            <w:r>
              <w:t>BACKEND_SCHEMA v0.1</w:t>
            </w:r>
          </w:p>
        </w:tc>
        <w:tc>
          <w:tcPr>
            <w:tcW w:type="dxa" w:w="2484"/>
          </w:tcPr>
          <w:p>
            <w:r>
              <w:t>JSONB scope may become hard to query at scale.</w:t>
            </w:r>
          </w:p>
        </w:tc>
        <w:tc>
          <w:tcPr>
            <w:tcW w:type="dxa" w:w="2484"/>
          </w:tcPr>
          <w:p>
            <w:r>
              <w:t>Use for V0; normalize proven dimensions later.</w:t>
            </w:r>
          </w:p>
        </w:tc>
        <w:tc>
          <w:tcPr>
            <w:tcW w:type="dxa" w:w="2484"/>
          </w:tcPr>
          <w:p>
            <w:r>
              <w:t>Monitor</w:t>
            </w:r>
          </w:p>
        </w:tc>
      </w:tr>
      <w:tr>
        <w:tc>
          <w:tcPr>
            <w:tcW w:type="dxa" w:w="2484"/>
          </w:tcPr>
          <w:p>
            <w:r>
              <w:t>BACKEND_SCHEMA v0.1</w:t>
            </w:r>
          </w:p>
        </w:tc>
        <w:tc>
          <w:tcPr>
            <w:tcW w:type="dxa" w:w="2484"/>
          </w:tcPr>
          <w:p>
            <w:r>
              <w:t>Review snapshots can duplicate data or lose reproducibility if reference-only.</w:t>
            </w:r>
          </w:p>
        </w:tc>
        <w:tc>
          <w:tcPr>
            <w:tcW w:type="dxa" w:w="2484"/>
          </w:tcPr>
          <w:p>
            <w:r>
              <w:t>Hybrid reference + materialized context proposed.</w:t>
            </w:r>
          </w:p>
        </w:tc>
        <w:tc>
          <w:tcPr>
            <w:tcW w:type="dxa" w:w="2484"/>
          </w:tcPr>
          <w:p>
            <w:r>
              <w:t>Open design detail</w:t>
            </w:r>
          </w:p>
        </w:tc>
      </w:tr>
      <w:tr>
        <w:tc>
          <w:tcPr>
            <w:tcW w:type="dxa" w:w="2484"/>
          </w:tcPr>
          <w:p>
            <w:r>
              <w:t>TRD v0.1</w:t>
            </w:r>
          </w:p>
        </w:tc>
        <w:tc>
          <w:tcPr>
            <w:tcW w:type="dxa" w:w="2484"/>
          </w:tcPr>
          <w:p>
            <w:r>
              <w:t>RLS with Clerk remains undecided.</w:t>
            </w:r>
          </w:p>
        </w:tc>
        <w:tc>
          <w:tcPr>
            <w:tcW w:type="dxa" w:w="2484"/>
          </w:tcPr>
          <w:p>
            <w:r>
              <w:t>Schema carries organization_id everywhere to support RLS later.</w:t>
            </w:r>
          </w:p>
        </w:tc>
        <w:tc>
          <w:tcPr>
            <w:tcW w:type="dxa" w:w="2484"/>
          </w:tcPr>
          <w:p>
            <w:r>
              <w:t>Open TDR</w:t>
            </w:r>
          </w:p>
        </w:tc>
      </w:tr>
      <w:tr>
        <w:tc>
          <w:tcPr>
            <w:tcW w:type="dxa" w:w="2484"/>
          </w:tcPr>
          <w:p>
            <w:r>
              <w:t>DATA_EVIDENCE_SPEC v0.1</w:t>
            </w:r>
          </w:p>
        </w:tc>
        <w:tc>
          <w:tcPr>
            <w:tcW w:type="dxa" w:w="2484"/>
          </w:tcPr>
          <w:p>
            <w:r>
              <w:t>Evidence taxonomy may be too technical externally.</w:t>
            </w:r>
          </w:p>
        </w:tc>
        <w:tc>
          <w:tcPr>
            <w:tcW w:type="dxa" w:w="2484"/>
          </w:tcPr>
          <w:p>
            <w:r>
              <w:t>Schema stores taxonomy; UI can map to simpler language.</w:t>
            </w:r>
          </w:p>
        </w:tc>
        <w:tc>
          <w:tcPr>
            <w:tcW w:type="dxa" w:w="2484"/>
          </w:tcPr>
          <w:p>
            <w:r>
              <w:t>Validate</w:t>
            </w:r>
          </w:p>
        </w:tc>
      </w:tr>
      <w:tr>
        <w:tc>
          <w:tcPr>
            <w:tcW w:type="dxa" w:w="2484"/>
          </w:tcPr>
          <w:p>
            <w:r>
              <w:t>DATA_EVIDENCE_SPEC v0.1</w:t>
            </w:r>
          </w:p>
        </w:tc>
        <w:tc>
          <w:tcPr>
            <w:tcW w:type="dxa" w:w="2484"/>
          </w:tcPr>
          <w:p>
            <w:r>
              <w:t>ROI categories must not collapse into one number.</w:t>
            </w:r>
          </w:p>
        </w:tc>
        <w:tc>
          <w:tcPr>
            <w:tcW w:type="dxa" w:w="2484"/>
          </w:tcPr>
          <w:p>
            <w:r>
              <w:t>Investment/value modeling must preserve value type.</w:t>
            </w:r>
          </w:p>
        </w:tc>
        <w:tc>
          <w:tcPr>
            <w:tcW w:type="dxa" w:w="2484"/>
          </w:tcPr>
          <w:p>
            <w:r>
              <w:t>Carry forward</w:t>
            </w:r>
          </w:p>
        </w:tc>
      </w:tr>
      <w:tr>
        <w:tc>
          <w:tcPr>
            <w:tcW w:type="dxa" w:w="2484"/>
          </w:tcPr>
          <w:p>
            <w:r>
              <w:t>APP_FLOW v0.1</w:t>
            </w:r>
          </w:p>
        </w:tc>
        <w:tc>
          <w:tcPr>
            <w:tcW w:type="dxa" w:w="2484"/>
          </w:tcPr>
          <w:p>
            <w:r>
              <w:t>Visible states may be too numerous.</w:t>
            </w:r>
          </w:p>
        </w:tc>
        <w:tc>
          <w:tcPr>
            <w:tcW w:type="dxa" w:w="2484"/>
          </w:tcPr>
          <w:p>
            <w:r>
              <w:t>Schema can store granular lifecycle; UI may map to fewer stages.</w:t>
            </w:r>
          </w:p>
        </w:tc>
        <w:tc>
          <w:tcPr>
            <w:tcW w:type="dxa" w:w="2484"/>
          </w:tcPr>
          <w:p>
            <w:r>
              <w:t>Carry forward</w:t>
            </w:r>
          </w:p>
        </w:tc>
      </w:tr>
      <w:tr>
        <w:tc>
          <w:tcPr>
            <w:tcW w:type="dxa" w:w="2484"/>
          </w:tcPr>
          <w:p>
            <w:r>
              <w:t>Architecture</w:t>
            </w:r>
          </w:p>
        </w:tc>
        <w:tc>
          <w:tcPr>
            <w:tcW w:type="dxa" w:w="2484"/>
          </w:tcPr>
          <w:p>
            <w:r>
              <w:t>Avoid Supabase coupling.</w:t>
            </w:r>
          </w:p>
        </w:tc>
        <w:tc>
          <w:tcPr>
            <w:tcW w:type="dxa" w:w="2484"/>
          </w:tcPr>
          <w:p>
            <w:r>
              <w:t>Schema is standard PostgreSQL-oriented.</w:t>
            </w:r>
          </w:p>
        </w:tc>
        <w:tc>
          <w:tcPr>
            <w:tcW w:type="dxa" w:w="2484"/>
          </w:tcPr>
          <w:p>
            <w:r>
              <w:t>Direction set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Working Backend Data Model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AI Initiative Value Intelligence — BACKEND SCHEMA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