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INITIATIVE VALUE INTELLIGENCE</w:t>
      </w:r>
    </w:p>
    <w:p>
      <w:pPr>
        <w:jc w:val="center"/>
      </w:pPr>
      <w:r>
        <w:rPr>
          <w:b/>
          <w:sz w:val="40"/>
        </w:rPr>
        <w:t>IMPLEMENTATION PLAN v0.1</w:t>
      </w:r>
    </w:p>
    <w:p>
      <w:pPr>
        <w:jc w:val="center"/>
      </w:pPr>
      <w:r>
        <w:rPr>
          <w:i/>
        </w:rPr>
        <w:t>Validation-first build plan from product definition to external pilot</w:t>
      </w:r>
    </w:p>
    <w:p/>
    <w:tbl>
      <w:tblPr>
        <w:tblStyle w:val="TableGrid"/>
        <w:tblW w:type="auto" w:w="0"/>
        <w:jc w:val="center"/>
        <w:tblLook w:firstColumn="1" w:firstRow="1" w:lastColumn="0" w:lastRow="0" w:noHBand="0" w:noVBand="1" w:val="04A0"/>
      </w:tblPr>
      <w:tblGrid>
        <w:gridCol w:w="4968"/>
        <w:gridCol w:w="4968"/>
      </w:tblGrid>
      <w:tr>
        <w:tc>
          <w:tcPr>
            <w:tcW w:type="dxa" w:w="4968"/>
          </w:tcPr>
          <w:p>
            <w:r>
              <w:t>Status</w:t>
            </w:r>
          </w:p>
        </w:tc>
        <w:tc>
          <w:tcPr>
            <w:tcW w:type="dxa" w:w="4968"/>
          </w:tcPr>
          <w:p>
            <w:r>
              <w:t>Working execution plan — subject to validation and technical spikes</w:t>
            </w:r>
          </w:p>
        </w:tc>
      </w:tr>
      <w:tr>
        <w:tc>
          <w:tcPr>
            <w:tcW w:type="dxa" w:w="4968"/>
          </w:tcPr>
          <w:p>
            <w:r>
              <w:t>Date</w:t>
            </w:r>
          </w:p>
        </w:tc>
        <w:tc>
          <w:tcPr>
            <w:tcW w:type="dxa" w:w="4968"/>
          </w:tcPr>
          <w:p>
            <w:r>
              <w:t>July 29, 2026</w:t>
            </w:r>
          </w:p>
        </w:tc>
      </w:tr>
      <w:tr>
        <w:tc>
          <w:tcPr>
            <w:tcW w:type="dxa" w:w="4968"/>
          </w:tcPr>
          <w:p>
            <w:r>
              <w:t>Build strategy</w:t>
            </w:r>
          </w:p>
        </w:tc>
        <w:tc>
          <w:tcPr>
            <w:tcW w:type="dxa" w:w="4968"/>
          </w:tcPr>
          <w:p>
            <w:r>
              <w:t>Vertical slices + validation gates</w:t>
            </w:r>
          </w:p>
        </w:tc>
      </w:tr>
      <w:tr>
        <w:tc>
          <w:tcPr>
            <w:tcW w:type="dxa" w:w="4968"/>
          </w:tcPr>
          <w:p>
            <w:r>
              <w:t>Architecture</w:t>
            </w:r>
          </w:p>
        </w:tc>
        <w:tc>
          <w:tcPr>
            <w:tcW w:type="dxa" w:w="4968"/>
          </w:tcPr>
          <w:p>
            <w:r>
              <w:t>Next.js + FastAPI + PostgreSQL + Clerk</w:t>
            </w:r>
          </w:p>
        </w:tc>
      </w:tr>
      <w:tr>
        <w:tc>
          <w:tcPr>
            <w:tcW w:type="dxa" w:w="4968"/>
          </w:tcPr>
          <w:p>
            <w:r>
              <w:t>Primary V0 input</w:t>
            </w:r>
          </w:p>
        </w:tc>
        <w:tc>
          <w:tcPr>
            <w:tcW w:type="dxa" w:w="4968"/>
          </w:tcPr>
          <w:p>
            <w:r>
              <w:t>Manual entry + CSV</w:t>
            </w:r>
          </w:p>
        </w:tc>
      </w:tr>
      <w:tr>
        <w:tc>
          <w:tcPr>
            <w:tcW w:type="dxa" w:w="4968"/>
          </w:tcPr>
          <w:p>
            <w:r>
              <w:t>Primary outcome</w:t>
            </w:r>
          </w:p>
        </w:tc>
        <w:tc>
          <w:tcPr>
            <w:tcW w:type="dxa" w:w="4968"/>
          </w:tcPr>
          <w:p>
            <w:r>
              <w:t>Trustworthy review → recommendation → human decision → measured outcome</w:t>
            </w:r>
          </w:p>
        </w:tc>
      </w:tr>
    </w:tbl>
    <w:p>
      <w:r>
        <w:br w:type="page"/>
      </w:r>
    </w:p>
    <w:p>
      <w:pPr>
        <w:pStyle w:val="Heading1"/>
      </w:pPr>
      <w:r>
        <w:t>1. Purpose</w:t>
      </w:r>
    </w:p>
    <w:p>
      <w:r>
        <w:t>This plan turns the approved product direction and working technical specifications into an executable build sequence. The objective is not to implement every document literally. The objective is to build the smallest credible product that can validate whether organizations will trust and use evidence-based AI initiative reviews for real decisions.</w:t>
      </w:r>
    </w:p>
    <w:p>
      <w:r>
        <w:t>The plan uses vertical slices so that product behavior, data, evidence, security and UX are tested together instead of building isolated frontend/backend layers for months.</w:t>
      </w:r>
    </w:p>
    <w:p>
      <w:pPr>
        <w:pStyle w:val="Heading1"/>
      </w:pPr>
      <w:r>
        <w:t>2. Definition of V0 Success</w:t>
      </w:r>
    </w:p>
    <w:p>
      <w:pPr>
        <w:pStyle w:val="ListBullet"/>
      </w:pPr>
      <w:r>
        <w:t>A real organization can create an initiative and define investment, primary KPI, baseline, target and guardrail.</w:t>
      </w:r>
    </w:p>
    <w:p>
      <w:pPr>
        <w:pStyle w:val="ListBullet"/>
      </w:pPr>
      <w:r>
        <w:t>Operational data can be entered manually or imported from CSV with provenance and quality feedback.</w:t>
      </w:r>
    </w:p>
    <w:p>
      <w:pPr>
        <w:pStyle w:val="ListBullet"/>
      </w:pPr>
      <w:r>
        <w:t>The system calculates authoritative metric changes deterministically.</w:t>
      </w:r>
    </w:p>
    <w:p>
      <w:pPr>
        <w:pStyle w:val="ListBullet"/>
      </w:pPr>
      <w:r>
        <w:t>Claims and supporting/conflicting evidence can be represented and inspected.</w:t>
      </w:r>
    </w:p>
    <w:p>
      <w:pPr>
        <w:pStyle w:val="ListBullet"/>
      </w:pPr>
      <w:r>
        <w:t>A review package can be generated from a reproducible snapshot.</w:t>
      </w:r>
    </w:p>
    <w:p>
      <w:pPr>
        <w:pStyle w:val="ListBullet"/>
      </w:pPr>
      <w:r>
        <w:t>The product can produce a grounded recommendation without pretending association is causation.</w:t>
      </w:r>
    </w:p>
    <w:p>
      <w:pPr>
        <w:pStyle w:val="ListBullet"/>
      </w:pPr>
      <w:r>
        <w:t>A human can record a decision, rationale and conditions.</w:t>
      </w:r>
    </w:p>
    <w:p>
      <w:pPr>
        <w:pStyle w:val="ListBullet"/>
      </w:pPr>
      <w:r>
        <w:t>The product can later compare expected and actual post-decision outcomes.</w:t>
      </w:r>
    </w:p>
    <w:p>
      <w:pPr>
        <w:pStyle w:val="ListBullet"/>
      </w:pPr>
      <w:r>
        <w:t>Tenant isolation, authorization, audit and basic production security are implemented before external customer data.</w:t>
      </w:r>
    </w:p>
    <w:p>
      <w:pPr>
        <w:pStyle w:val="ListBullet"/>
      </w:pPr>
      <w:r>
        <w:t>At least a small number of target users can complete the core workflow and find it meaningfully better than spreadsheet + slide + meeting workflows.</w:t>
      </w:r>
    </w:p>
    <w:p>
      <w:pPr>
        <w:pStyle w:val="Heading1"/>
      </w:pPr>
      <w:r>
        <w:t>3. Delivery Strategy</w:t>
      </w:r>
    </w:p>
    <w:p>
      <w:r>
        <w:t>Build one end-to-end reference scenario first: AI Support Automation. Use it as the design, data, evidence, testing and demo fixture.</w:t>
      </w:r>
    </w:p>
    <w:p>
      <w:r>
        <w:t>Vertical slice:</w:t>
      </w:r>
    </w:p>
    <w:p>
      <w:r>
        <w:t>Sign in → Organization → Initiative → Measurement Plan → Data → Evidence → Review → Recommendation → Human Decision → Follow-up Outcome</w:t>
      </w:r>
    </w:p>
    <w:p>
      <w:pPr>
        <w:pStyle w:val="ListBullet"/>
      </w:pPr>
      <w:r>
        <w:t>Do not begin with a connector marketplace.</w:t>
      </w:r>
    </w:p>
    <w:p>
      <w:pPr>
        <w:pStyle w:val="ListBullet"/>
      </w:pPr>
      <w:r>
        <w:t>Do not begin with autonomous agents.</w:t>
      </w:r>
    </w:p>
    <w:p>
      <w:pPr>
        <w:pStyle w:val="ListBullet"/>
      </w:pPr>
      <w:r>
        <w:t>Do not begin with a generic executive dashboard.</w:t>
      </w:r>
    </w:p>
    <w:p>
      <w:pPr>
        <w:pStyle w:val="ListBullet"/>
      </w:pPr>
      <w:r>
        <w:t>Do not build a separate warehouse, graph database or dedicated vector database for V0.</w:t>
      </w:r>
    </w:p>
    <w:p>
      <w:pPr>
        <w:pStyle w:val="ListBullet"/>
      </w:pPr>
      <w:r>
        <w:t>Do not add infrastructure because it appears in enterprise architecture diagrams.</w:t>
      </w:r>
    </w:p>
    <w:p>
      <w:pPr>
        <w:pStyle w:val="ListBullet"/>
      </w:pPr>
      <w:r>
        <w:t>Every major feature must answer a validated user problem or support the core scenario.</w:t>
      </w:r>
    </w:p>
    <w:p>
      <w:pPr>
        <w:pStyle w:val="Heading1"/>
      </w:pPr>
      <w:r>
        <w:t>4. Workstreams</w:t>
      </w:r>
    </w:p>
    <w:tbl>
      <w:tblPr>
        <w:tblStyle w:val="TableGrid"/>
        <w:tblW w:type="auto" w:w="0"/>
        <w:tblLook w:firstColumn="1" w:firstRow="1" w:lastColumn="0" w:lastRow="0" w:noHBand="0" w:noVBand="1" w:val="04A0"/>
      </w:tblPr>
      <w:tblGrid>
        <w:gridCol w:w="4968"/>
        <w:gridCol w:w="4968"/>
      </w:tblGrid>
      <w:tr>
        <w:tc>
          <w:tcPr>
            <w:tcW w:type="dxa" w:w="4968"/>
          </w:tcPr>
          <w:p>
            <w:r>
              <w:t>Workstream</w:t>
            </w:r>
          </w:p>
        </w:tc>
        <w:tc>
          <w:tcPr>
            <w:tcW w:type="dxa" w:w="4968"/>
          </w:tcPr>
          <w:p>
            <w:r>
              <w:t>Responsibility</w:t>
            </w:r>
          </w:p>
        </w:tc>
      </w:tr>
      <w:tr>
        <w:tc>
          <w:tcPr>
            <w:tcW w:type="dxa" w:w="4968"/>
          </w:tcPr>
          <w:p>
            <w:r>
              <w:t>Product validation</w:t>
            </w:r>
          </w:p>
        </w:tc>
        <w:tc>
          <w:tcPr>
            <w:tcW w:type="dxa" w:w="4968"/>
          </w:tcPr>
          <w:p>
            <w:r>
              <w:t>Customer interviews, workflow validation, pilot definition, acceptance criteria.</w:t>
            </w:r>
          </w:p>
        </w:tc>
      </w:tr>
      <w:tr>
        <w:tc>
          <w:tcPr>
            <w:tcW w:type="dxa" w:w="4968"/>
          </w:tcPr>
          <w:p>
            <w:r>
              <w:t>UX/product design</w:t>
            </w:r>
          </w:p>
        </w:tc>
        <w:tc>
          <w:tcPr>
            <w:tcW w:type="dxa" w:w="4968"/>
          </w:tcPr>
          <w:p>
            <w:r>
              <w:t>Prototype flows, information hierarchy, states, evidence inspection, usability testing.</w:t>
            </w:r>
          </w:p>
        </w:tc>
      </w:tr>
      <w:tr>
        <w:tc>
          <w:tcPr>
            <w:tcW w:type="dxa" w:w="4968"/>
          </w:tcPr>
          <w:p>
            <w:r>
              <w:t>Frontend</w:t>
            </w:r>
          </w:p>
        </w:tc>
        <w:tc>
          <w:tcPr>
            <w:tcW w:type="dxa" w:w="4968"/>
          </w:tcPr>
          <w:p>
            <w:r>
              <w:t>Next.js application, typed API client, accessible UI.</w:t>
            </w:r>
          </w:p>
        </w:tc>
      </w:tr>
      <w:tr>
        <w:tc>
          <w:tcPr>
            <w:tcW w:type="dxa" w:w="4968"/>
          </w:tcPr>
          <w:p>
            <w:r>
              <w:t>Backend/domain</w:t>
            </w:r>
          </w:p>
        </w:tc>
        <w:tc>
          <w:tcPr>
            <w:tcW w:type="dxa" w:w="4968"/>
          </w:tcPr>
          <w:p>
            <w:r>
              <w:t>FastAPI modules, authorization, domain rules, APIs.</w:t>
            </w:r>
          </w:p>
        </w:tc>
      </w:tr>
      <w:tr>
        <w:tc>
          <w:tcPr>
            <w:tcW w:type="dxa" w:w="4968"/>
          </w:tcPr>
          <w:p>
            <w:r>
              <w:t>Data/evidence</w:t>
            </w:r>
          </w:p>
        </w:tc>
        <w:tc>
          <w:tcPr>
            <w:tcW w:type="dxa" w:w="4968"/>
          </w:tcPr>
          <w:p>
            <w:r>
              <w:t>Imports, metric engine, provenance, quality, claims/evidence.</w:t>
            </w:r>
          </w:p>
        </w:tc>
      </w:tr>
      <w:tr>
        <w:tc>
          <w:tcPr>
            <w:tcW w:type="dxa" w:w="4968"/>
          </w:tcPr>
          <w:p>
            <w:r>
              <w:t>AI</w:t>
            </w:r>
          </w:p>
        </w:tc>
        <w:tc>
          <w:tcPr>
            <w:tcW w:type="dxa" w:w="4968"/>
          </w:tcPr>
          <w:p>
            <w:r>
              <w:t>Grounded assistance, tool contracts, structured outputs, evaluations.</w:t>
            </w:r>
          </w:p>
        </w:tc>
      </w:tr>
      <w:tr>
        <w:tc>
          <w:tcPr>
            <w:tcW w:type="dxa" w:w="4968"/>
          </w:tcPr>
          <w:p>
            <w:r>
              <w:t>Security/privacy</w:t>
            </w:r>
          </w:p>
        </w:tc>
        <w:tc>
          <w:tcPr>
            <w:tcW w:type="dxa" w:w="4968"/>
          </w:tcPr>
          <w:p>
            <w:r>
              <w:t>Tenant isolation, secrets, uploads, logging, provider/privacy controls.</w:t>
            </w:r>
          </w:p>
        </w:tc>
      </w:tr>
      <w:tr>
        <w:tc>
          <w:tcPr>
            <w:tcW w:type="dxa" w:w="4968"/>
          </w:tcPr>
          <w:p>
            <w:r>
              <w:t>Platform/operations</w:t>
            </w:r>
          </w:p>
        </w:tc>
        <w:tc>
          <w:tcPr>
            <w:tcW w:type="dxa" w:w="4968"/>
          </w:tcPr>
          <w:p>
            <w:r>
              <w:t>Environments, database, storage, worker, observability, CI/CD.</w:t>
            </w:r>
          </w:p>
        </w:tc>
      </w:tr>
      <w:tr>
        <w:tc>
          <w:tcPr>
            <w:tcW w:type="dxa" w:w="4968"/>
          </w:tcPr>
          <w:p>
            <w:r>
              <w:t>Quality</w:t>
            </w:r>
          </w:p>
        </w:tc>
        <w:tc>
          <w:tcPr>
            <w:tcW w:type="dxa" w:w="4968"/>
          </w:tcPr>
          <w:p>
            <w:r>
              <w:t>Automated tests, scenario fixtures, AI evals, security tests.</w:t>
            </w:r>
          </w:p>
        </w:tc>
      </w:tr>
    </w:tbl>
    <w:p>
      <w:pPr>
        <w:pStyle w:val="Heading1"/>
      </w:pPr>
      <w:r>
        <w:t>5. Phase 0 — Validation and Scope Freeze</w:t>
      </w:r>
    </w:p>
    <w:p>
      <w:r>
        <w:t>Goal: reduce product risk before implementation volume increases.</w:t>
      </w:r>
    </w:p>
    <w:p>
      <w:pPr>
        <w:pStyle w:val="ListBullet"/>
      </w:pPr>
      <w:r>
        <w:t>Interview target users across finance, operations, transformation/AI leadership and initiative owners.</w:t>
      </w:r>
    </w:p>
    <w:p>
      <w:pPr>
        <w:pStyle w:val="ListBullet"/>
      </w:pPr>
      <w:r>
        <w:t>Validate the actual review workflow: who prepares evidence, who challenges it, who decides, and where approval occurs.</w:t>
      </w:r>
    </w:p>
    <w:p>
      <w:pPr>
        <w:pStyle w:val="ListBullet"/>
      </w:pPr>
      <w:r>
        <w:t>Test whether the five recommendation types match real decision language.</w:t>
      </w:r>
    </w:p>
    <w:p>
      <w:pPr>
        <w:pStyle w:val="ListBullet"/>
      </w:pPr>
      <w:r>
        <w:t>Validate whether customers will begin with CSV/manual data.</w:t>
      </w:r>
    </w:p>
    <w:p>
      <w:pPr>
        <w:pStyle w:val="ListBullet"/>
      </w:pPr>
      <w:r>
        <w:t>Identify the first 3–5 metrics/value models that repeat across target use cases.</w:t>
      </w:r>
    </w:p>
    <w:p>
      <w:pPr>
        <w:pStyle w:val="ListBullet"/>
      </w:pPr>
      <w:r>
        <w:t>Validate which financial value categories buyers accept: realized savings, avoided cost, released capacity, modeled value.</w:t>
      </w:r>
    </w:p>
    <w:p>
      <w:pPr>
        <w:pStyle w:val="ListBullet"/>
      </w:pPr>
      <w:r>
        <w:t>Test evidence-strength language with users; avoid academic terminology if it slows decisions.</w:t>
      </w:r>
    </w:p>
    <w:p>
      <w:pPr>
        <w:pStyle w:val="ListBullet"/>
      </w:pPr>
      <w:r>
        <w:t>Validate whether external decisions/approvals must be recorded.</w:t>
      </w:r>
    </w:p>
    <w:p>
      <w:pPr>
        <w:pStyle w:val="ListBullet"/>
      </w:pPr>
      <w:r>
        <w:t>Identify minimum enterprise security requirements for first pilots.</w:t>
      </w:r>
    </w:p>
    <w:p>
      <w:pPr>
        <w:pStyle w:val="ListBullet"/>
      </w:pPr>
      <w:r>
        <w:t>Select one initial pilot use case.</w:t>
      </w:r>
    </w:p>
    <w:p>
      <w:r>
        <w:t>Exit gate: Core Scenario #1 and V0 scope are updated from customer evidence; unresolved product assumptions are explicitly accepted, changed or removed.</w:t>
      </w:r>
    </w:p>
    <w:p>
      <w:pPr>
        <w:pStyle w:val="Heading1"/>
      </w:pPr>
      <w:r>
        <w:t>6. Phase 1 — Product Prototype</w:t>
      </w:r>
    </w:p>
    <w:p>
      <w:r>
        <w:t>Goal: prove the workflow and information design before full backend implementation.</w:t>
      </w:r>
    </w:p>
    <w:p>
      <w:pPr>
        <w:pStyle w:val="ListBullet"/>
      </w:pPr>
      <w:r>
        <w:t>Build high-fidelity prototype for initiative creation, measurement plan, initiative detail, review workspace and decision recording.</w:t>
      </w:r>
    </w:p>
    <w:p>
      <w:pPr>
        <w:pStyle w:val="ListBullet"/>
      </w:pPr>
      <w:r>
        <w:t>Design the evidence drawer/source inspection behavior.</w:t>
      </w:r>
    </w:p>
    <w:p>
      <w:pPr>
        <w:pStyle w:val="ListBullet"/>
      </w:pPr>
      <w:r>
        <w:t>Design partial/stale/blocked data states.</w:t>
      </w:r>
    </w:p>
    <w:p>
      <w:pPr>
        <w:pStyle w:val="ListBullet"/>
      </w:pPr>
      <w:r>
        <w:t>Test recommendation support language and conditions.</w:t>
      </w:r>
    </w:p>
    <w:p>
      <w:pPr>
        <w:pStyle w:val="ListBullet"/>
      </w:pPr>
      <w:r>
        <w:t>Test executive summary density with target users.</w:t>
      </w:r>
    </w:p>
    <w:p>
      <w:pPr>
        <w:pStyle w:val="ListBullet"/>
      </w:pPr>
      <w:r>
        <w:t>Test how much methodology users want visible by default.</w:t>
      </w:r>
    </w:p>
    <w:p>
      <w:pPr>
        <w:pStyle w:val="ListBullet"/>
      </w:pPr>
      <w:r>
        <w:t>Test role-specific views without creating separate products.</w:t>
      </w:r>
    </w:p>
    <w:p>
      <w:r>
        <w:t>Exit gate: target users can understand what the initiative is, what changed, what evidence supports it, what is uncertain and what decision is being requested without product-team explanation.</w:t>
      </w:r>
    </w:p>
    <w:p>
      <w:pPr>
        <w:pStyle w:val="Heading1"/>
      </w:pPr>
      <w:r>
        <w:t>7. Phase 2 — Engineering Foundation</w:t>
      </w:r>
    </w:p>
    <w:p>
      <w:r>
        <w:t>Goal: establish a secure, boring foundation that supports rapid vertical-slice development.</w:t>
      </w:r>
    </w:p>
    <w:p>
      <w:pPr>
        <w:pStyle w:val="Heading2"/>
      </w:pPr>
      <w:r>
        <w:t>Frontend</w:t>
      </w:r>
    </w:p>
    <w:p>
      <w:pPr>
        <w:pStyle w:val="ListBullet"/>
      </w:pPr>
      <w:r>
        <w:t>Create Next.js + TypeScript application.</w:t>
      </w:r>
    </w:p>
    <w:p>
      <w:pPr>
        <w:pStyle w:val="ListBullet"/>
      </w:pPr>
      <w:r>
        <w:t>Set application routing/layout and authenticated shell.</w:t>
      </w:r>
    </w:p>
    <w:p>
      <w:pPr>
        <w:pStyle w:val="ListBullet"/>
      </w:pPr>
      <w:r>
        <w:t>Introduce accessible UI primitives after prototype direction is established.</w:t>
      </w:r>
    </w:p>
    <w:p>
      <w:pPr>
        <w:pStyle w:val="ListBullet"/>
      </w:pPr>
      <w:r>
        <w:t>Create typed API client and error/loading patterns.</w:t>
      </w:r>
    </w:p>
    <w:p>
      <w:pPr>
        <w:pStyle w:val="Heading2"/>
      </w:pPr>
      <w:r>
        <w:t>Backend</w:t>
      </w:r>
    </w:p>
    <w:p>
      <w:pPr>
        <w:pStyle w:val="ListBullet"/>
      </w:pPr>
      <w:r>
        <w:t>Create FastAPI modular-monolith project.</w:t>
      </w:r>
    </w:p>
    <w:p>
      <w:pPr>
        <w:pStyle w:val="ListBullet"/>
      </w:pPr>
      <w:r>
        <w:t>Configure Pydantic settings/contracts.</w:t>
      </w:r>
    </w:p>
    <w:p>
      <w:pPr>
        <w:pStyle w:val="ListBullet"/>
      </w:pPr>
      <w:r>
        <w:t>Configure SQLAlchemy 2.x and Alembic.</w:t>
      </w:r>
    </w:p>
    <w:p>
      <w:pPr>
        <w:pStyle w:val="ListBullet"/>
      </w:pPr>
      <w:r>
        <w:t>Create domain module boundaries from TRD.</w:t>
      </w:r>
    </w:p>
    <w:p>
      <w:pPr>
        <w:pStyle w:val="ListBullet"/>
      </w:pPr>
      <w:r>
        <w:t>Add structured error envelope and correlation IDs.</w:t>
      </w:r>
    </w:p>
    <w:p>
      <w:pPr>
        <w:pStyle w:val="Heading2"/>
      </w:pPr>
      <w:r>
        <w:t>Infrastructure</w:t>
      </w:r>
    </w:p>
    <w:p>
      <w:pPr>
        <w:pStyle w:val="ListBullet"/>
      </w:pPr>
      <w:r>
        <w:t>Provision development/staging PostgreSQL.</w:t>
      </w:r>
    </w:p>
    <w:p>
      <w:pPr>
        <w:pStyle w:val="ListBullet"/>
      </w:pPr>
      <w:r>
        <w:t>Provision private object storage.</w:t>
      </w:r>
    </w:p>
    <w:p>
      <w:pPr>
        <w:pStyle w:val="ListBullet"/>
      </w:pPr>
      <w:r>
        <w:t>Configure Clerk development/staging instances.</w:t>
      </w:r>
    </w:p>
    <w:p>
      <w:pPr>
        <w:pStyle w:val="ListBullet"/>
      </w:pPr>
      <w:r>
        <w:t>Create environment secret management.</w:t>
      </w:r>
    </w:p>
    <w:p>
      <w:pPr>
        <w:pStyle w:val="ListBullet"/>
      </w:pPr>
      <w:r>
        <w:t>Containerize backend/worker.</w:t>
      </w:r>
    </w:p>
    <w:p>
      <w:pPr>
        <w:pStyle w:val="ListBullet"/>
      </w:pPr>
      <w:r>
        <w:t>Create CI pipeline for lint/type/test/secret/dependency checks.</w:t>
      </w:r>
    </w:p>
    <w:p>
      <w:pPr>
        <w:pStyle w:val="ListBullet"/>
      </w:pPr>
      <w:r>
        <w:t>Add structured logs and basic telemetry.</w:t>
      </w:r>
    </w:p>
    <w:p>
      <w:r>
        <w:t>Exit gate: authenticated frontend can call a protected backend endpoint, resolve an internal organization/user and perform a tenant-scoped database operation in staging.</w:t>
      </w:r>
    </w:p>
    <w:p>
      <w:pPr>
        <w:pStyle w:val="Heading1"/>
      </w:pPr>
      <w:r>
        <w:t>8. Phase 3 — Identity, Tenancy and Authorization</w:t>
      </w:r>
    </w:p>
    <w:p>
      <w:r>
        <w:t>Goal: security boundary exists before business data expands.</w:t>
      </w:r>
    </w:p>
    <w:p>
      <w:pPr>
        <w:pStyle w:val="ListNumber"/>
      </w:pPr>
      <w:r>
        <w:t>Implement organizations and users.</w:t>
      </w:r>
    </w:p>
    <w:p>
      <w:pPr>
        <w:pStyle w:val="ListNumber"/>
      </w:pPr>
      <w:r>
        <w:t>Implement Clerk user/org mapping.</w:t>
      </w:r>
    </w:p>
    <w:p>
      <w:pPr>
        <w:pStyle w:val="ListNumber"/>
      </w:pPr>
      <w:r>
        <w:t>Implement organization memberships.</w:t>
      </w:r>
    </w:p>
    <w:p>
      <w:pPr>
        <w:pStyle w:val="ListNumber"/>
      </w:pPr>
      <w:r>
        <w:t>Define permission matrix for working roles.</w:t>
      </w:r>
    </w:p>
    <w:p>
      <w:pPr>
        <w:pStyle w:val="ListNumber"/>
      </w:pPr>
      <w:r>
        <w:t>Create centralized authorization checks.</w:t>
      </w:r>
    </w:p>
    <w:p>
      <w:pPr>
        <w:pStyle w:val="ListNumber"/>
      </w:pPr>
      <w:r>
        <w:t>Add tenant scope to repositories/services.</w:t>
      </w:r>
    </w:p>
    <w:p>
      <w:pPr>
        <w:pStyle w:val="ListNumber"/>
      </w:pPr>
      <w:r>
        <w:t>Implement membership/admin flows needed for V0.</w:t>
      </w:r>
    </w:p>
    <w:p>
      <w:pPr>
        <w:pStyle w:val="ListNumber"/>
      </w:pPr>
      <w:r>
        <w:t>Audit role/membership changes.</w:t>
      </w:r>
    </w:p>
    <w:p>
      <w:pPr>
        <w:pStyle w:val="ListNumber"/>
      </w:pPr>
      <w:r>
        <w:t>Write cross-tenant API/integration tests.</w:t>
      </w:r>
    </w:p>
    <w:p>
      <w:r>
        <w:t>Exit gate: automated tests prove a user cannot access or mutate another tenant's resources by changing IDs.</w:t>
      </w:r>
    </w:p>
    <w:p>
      <w:pPr>
        <w:pStyle w:val="Heading1"/>
      </w:pPr>
      <w:r>
        <w:t>9. Phase 4 — Initiative and Business Case Slice</w:t>
      </w:r>
    </w:p>
    <w:p>
      <w:r>
        <w:t>Goal: create the first meaningful product object.</w:t>
      </w:r>
    </w:p>
    <w:p>
      <w:pPr>
        <w:pStyle w:val="ListBullet"/>
      </w:pPr>
      <w:r>
        <w:t>Initiative create/read/update/archive.</w:t>
      </w:r>
    </w:p>
    <w:p>
      <w:pPr>
        <w:pStyle w:val="ListBullet"/>
      </w:pPr>
      <w:r>
        <w:t>Owner and lifecycle.</w:t>
      </w:r>
    </w:p>
    <w:p>
      <w:pPr>
        <w:pStyle w:val="ListBullet"/>
      </w:pPr>
      <w:r>
        <w:t>Problem statement, intervention and expected business outcome.</w:t>
      </w:r>
    </w:p>
    <w:p>
      <w:pPr>
        <w:pStyle w:val="ListBullet"/>
      </w:pPr>
      <w:r>
        <w:t>Planned/actual start and review date.</w:t>
      </w:r>
    </w:p>
    <w:p>
      <w:pPr>
        <w:pStyle w:val="ListBullet"/>
      </w:pPr>
      <w:r>
        <w:t>Initiative version snapshot for submitted/approved business meaning.</w:t>
      </w:r>
    </w:p>
    <w:p>
      <w:pPr>
        <w:pStyle w:val="ListBullet"/>
      </w:pPr>
      <w:r>
        <w:t>Investment model and cost items.</w:t>
      </w:r>
    </w:p>
    <w:p>
      <w:pPr>
        <w:pStyle w:val="ListBullet"/>
      </w:pPr>
      <w:r>
        <w:t>Audit material edits.</w:t>
      </w:r>
    </w:p>
    <w:p>
      <w:pPr>
        <w:pStyle w:val="ListBullet"/>
      </w:pPr>
      <w:r>
        <w:t>Frontend initiative list/detail/create flow.</w:t>
      </w:r>
    </w:p>
    <w:p>
      <w:r>
        <w:t>Exit gate: AI Support Automation can be represented accurately with its initial investment and business case.</w:t>
      </w:r>
    </w:p>
    <w:p>
      <w:pPr>
        <w:pStyle w:val="Heading1"/>
      </w:pPr>
      <w:r>
        <w:t>10. Phase 5 — Measurement Plan</w:t>
      </w:r>
    </w:p>
    <w:p>
      <w:r>
        <w:t>Goal: define what success means before ingesting outcome data.</w:t>
      </w:r>
    </w:p>
    <w:p>
      <w:pPr>
        <w:pStyle w:val="ListBullet"/>
      </w:pPr>
      <w:r>
        <w:t>Metric definitions and versions.</w:t>
      </w:r>
    </w:p>
    <w:p>
      <w:pPr>
        <w:pStyle w:val="ListBullet"/>
      </w:pPr>
      <w:r>
        <w:t>Primary KPI, guardrail, secondary/context assignment.</w:t>
      </w:r>
    </w:p>
    <w:p>
      <w:pPr>
        <w:pStyle w:val="ListBullet"/>
      </w:pPr>
      <w:r>
        <w:t>Baseline creation and approval.</w:t>
      </w:r>
    </w:p>
    <w:p>
      <w:pPr>
        <w:pStyle w:val="ListBullet"/>
      </w:pPr>
      <w:r>
        <w:t>Target/threshold configuration.</w:t>
      </w:r>
    </w:p>
    <w:p>
      <w:pPr>
        <w:pStyle w:val="ListBullet"/>
      </w:pPr>
      <w:r>
        <w:t>Validator ownership.</w:t>
      </w:r>
    </w:p>
    <w:p>
      <w:pPr>
        <w:pStyle w:val="ListBullet"/>
      </w:pPr>
      <w:r>
        <w:t>Metric definition/version UI.</w:t>
      </w:r>
    </w:p>
    <w:p>
      <w:pPr>
        <w:pStyle w:val="ListBullet"/>
      </w:pPr>
      <w:r>
        <w:t>Guardrail evaluation rules.</w:t>
      </w:r>
    </w:p>
    <w:p>
      <w:pPr>
        <w:pStyle w:val="ListBullet"/>
      </w:pPr>
      <w:r>
        <w:t>Version-preserve approved baseline changes.</w:t>
      </w:r>
    </w:p>
    <w:p>
      <w:r>
        <w:t>Seed the reference scenario with cost per resolved case as PRIMARY_KPI and CSAT as GUARDRAIL.</w:t>
      </w:r>
    </w:p>
    <w:p>
      <w:r>
        <w:t>Exit gate: the product can explain what will be measured, against which baseline, toward which target and under which guardrail.</w:t>
      </w:r>
    </w:p>
    <w:p>
      <w:pPr>
        <w:pStyle w:val="Heading1"/>
      </w:pPr>
      <w:r>
        <w:t>11. Phase 6 — Manual Data and CSV Ingestion</w:t>
      </w:r>
    </w:p>
    <w:p>
      <w:r>
        <w:t>Goal: get real evidence into the product without waiting for connectors.</w:t>
      </w:r>
    </w:p>
    <w:p>
      <w:pPr>
        <w:pStyle w:val="ListNumber"/>
      </w:pPr>
      <w:r>
        <w:t>Create data source.</w:t>
      </w:r>
    </w:p>
    <w:p>
      <w:pPr>
        <w:pStyle w:val="ListNumber"/>
      </w:pPr>
      <w:r>
        <w:t>Upload file to private object storage.</w:t>
      </w:r>
    </w:p>
    <w:p>
      <w:pPr>
        <w:pStyle w:val="ListNumber"/>
      </w:pPr>
      <w:r>
        <w:t>Create ingestion run.</w:t>
      </w:r>
    </w:p>
    <w:p>
      <w:pPr>
        <w:pStyle w:val="ListNumber"/>
      </w:pPr>
      <w:r>
        <w:t>Inspect columns/schema.</w:t>
      </w:r>
    </w:p>
    <w:p>
      <w:pPr>
        <w:pStyle w:val="ListNumber"/>
      </w:pPr>
      <w:r>
        <w:t>Map source columns to required metric inputs.</w:t>
      </w:r>
    </w:p>
    <w:p>
      <w:pPr>
        <w:pStyle w:val="ListNumber"/>
      </w:pPr>
      <w:r>
        <w:t>Validate data types, periods and required fields.</w:t>
      </w:r>
    </w:p>
    <w:p>
      <w:pPr>
        <w:pStyle w:val="ListNumber"/>
      </w:pPr>
      <w:r>
        <w:t>Process with Polars/DuckDB where useful.</w:t>
      </w:r>
    </w:p>
    <w:p>
      <w:pPr>
        <w:pStyle w:val="ListNumber"/>
      </w:pPr>
      <w:r>
        <w:t>Write canonical observations.</w:t>
      </w:r>
    </w:p>
    <w:p>
      <w:pPr>
        <w:pStyle w:val="ListNumber"/>
      </w:pPr>
      <w:r>
        <w:t>Generate import report with accepted/rejected rows.</w:t>
      </w:r>
    </w:p>
    <w:p>
      <w:pPr>
        <w:pStyle w:val="ListNumber"/>
      </w:pPr>
      <w:r>
        <w:t>Update source freshness/health.</w:t>
      </w:r>
    </w:p>
    <w:p>
      <w:pPr>
        <w:pStyle w:val="ListBullet"/>
      </w:pPr>
      <w:r>
        <w:t>Implement file type and size limits.</w:t>
      </w:r>
    </w:p>
    <w:p>
      <w:pPr>
        <w:pStyle w:val="ListBullet"/>
      </w:pPr>
      <w:r>
        <w:t>Checksum files.</w:t>
      </w:r>
    </w:p>
    <w:p>
      <w:pPr>
        <w:pStyle w:val="ListBullet"/>
      </w:pPr>
      <w:r>
        <w:t>Keep original import immutable for defined retention.</w:t>
      </w:r>
    </w:p>
    <w:p>
      <w:pPr>
        <w:pStyle w:val="ListBullet"/>
      </w:pPr>
      <w:r>
        <w:t>Escape spreadsheet export formula risks.</w:t>
      </w:r>
    </w:p>
    <w:p>
      <w:pPr>
        <w:pStyle w:val="ListBullet"/>
      </w:pPr>
      <w:r>
        <w:t>Do not silently discard bad rows.</w:t>
      </w:r>
    </w:p>
    <w:p>
      <w:r>
        <w:t>Exit gate: a pilot-format CSV can produce traceable canonical observations and visible quality state.</w:t>
      </w:r>
    </w:p>
    <w:p>
      <w:pPr>
        <w:pStyle w:val="Heading1"/>
      </w:pPr>
      <w:r>
        <w:t>12. Phase 7 — Deterministic Analytics</w:t>
      </w:r>
    </w:p>
    <w:p>
      <w:r>
        <w:t>Goal: make authoritative calculations reproducible before adding AI.</w:t>
      </w:r>
    </w:p>
    <w:p>
      <w:pPr>
        <w:pStyle w:val="ListBullet"/>
      </w:pPr>
      <w:r>
        <w:t>Metric formula execution.</w:t>
      </w:r>
    </w:p>
    <w:p>
      <w:pPr>
        <w:pStyle w:val="ListBullet"/>
      </w:pPr>
      <w:r>
        <w:t>Baseline/current comparison.</w:t>
      </w:r>
    </w:p>
    <w:p>
      <w:pPr>
        <w:pStyle w:val="ListBullet"/>
      </w:pPr>
      <w:r>
        <w:t>Target attainment.</w:t>
      </w:r>
    </w:p>
    <w:p>
      <w:pPr>
        <w:pStyle w:val="ListBullet"/>
      </w:pPr>
      <w:r>
        <w:t>Guardrail status.</w:t>
      </w:r>
    </w:p>
    <w:p>
      <w:pPr>
        <w:pStyle w:val="ListBullet"/>
      </w:pPr>
      <w:r>
        <w:t>Expected-vs-actual calculations.</w:t>
      </w:r>
    </w:p>
    <w:p>
      <w:pPr>
        <w:pStyle w:val="ListBullet"/>
      </w:pPr>
      <w:r>
        <w:t>Investment planned/actual variance.</w:t>
      </w:r>
    </w:p>
    <w:p>
      <w:pPr>
        <w:pStyle w:val="ListBullet"/>
      </w:pPr>
      <w:r>
        <w:t>Financial value categories with explicit assumptions.</w:t>
      </w:r>
    </w:p>
    <w:p>
      <w:pPr>
        <w:pStyle w:val="ListBullet"/>
      </w:pPr>
      <w:r>
        <w:t>Calculation version metadata.</w:t>
      </w:r>
    </w:p>
    <w:p>
      <w:pPr>
        <w:pStyle w:val="ListBullet"/>
      </w:pPr>
      <w:r>
        <w:t>Unit tests and edge-case fixtures.</w:t>
      </w:r>
    </w:p>
    <w:p>
      <w:r>
        <w:t>No LLM is used to calculate authoritative KPI, ROI, thresholds or guardrail status.</w:t>
      </w:r>
    </w:p>
    <w:p>
      <w:r>
        <w:t>Exit gate: reference-scenario numbers can be reproduced from source inputs and calculation version.</w:t>
      </w:r>
    </w:p>
    <w:p>
      <w:pPr>
        <w:pStyle w:val="Heading1"/>
      </w:pPr>
      <w:r>
        <w:t>13. Phase 8 — Data Quality and Provenance</w:t>
      </w:r>
    </w:p>
    <w:p>
      <w:r>
        <w:t>Goal: tell users whether the numbers are decision-ready.</w:t>
      </w:r>
    </w:p>
    <w:p>
      <w:pPr>
        <w:pStyle w:val="ListBullet"/>
      </w:pPr>
      <w:r>
        <w:t>Completeness checks.</w:t>
      </w:r>
    </w:p>
    <w:p>
      <w:pPr>
        <w:pStyle w:val="ListBullet"/>
      </w:pPr>
      <w:r>
        <w:t>Freshness checks.</w:t>
      </w:r>
    </w:p>
    <w:p>
      <w:pPr>
        <w:pStyle w:val="ListBullet"/>
      </w:pPr>
      <w:r>
        <w:t>Validity checks.</w:t>
      </w:r>
    </w:p>
    <w:p>
      <w:pPr>
        <w:pStyle w:val="ListBullet"/>
      </w:pPr>
      <w:r>
        <w:t>Coverage/comparability rules for the reference scenario.</w:t>
      </w:r>
    </w:p>
    <w:p>
      <w:pPr>
        <w:pStyle w:val="ListBullet"/>
      </w:pPr>
      <w:r>
        <w:t>Provenance links from observation to ingestion/source.</w:t>
      </w:r>
    </w:p>
    <w:p>
      <w:pPr>
        <w:pStyle w:val="ListBullet"/>
      </w:pPr>
      <w:r>
        <w:t>HEALTHY / PARTIAL / STALE / BLOCKED state.</w:t>
      </w:r>
    </w:p>
    <w:p>
      <w:pPr>
        <w:pStyle w:val="ListBullet"/>
      </w:pPr>
      <w:r>
        <w:t>UI treatment for data issues.</w:t>
      </w:r>
    </w:p>
    <w:p>
      <w:pPr>
        <w:pStyle w:val="ListBullet"/>
      </w:pPr>
      <w:r>
        <w:t>Block or downgrade review readiness when required.</w:t>
      </w:r>
    </w:p>
    <w:p>
      <w:r>
        <w:t>Exit gate: users can inspect why a metric is trusted, partial, stale or blocked.</w:t>
      </w:r>
    </w:p>
    <w:p>
      <w:pPr>
        <w:pStyle w:val="Heading1"/>
      </w:pPr>
      <w:r>
        <w:t>14. Phase 9 — Claims and Evidence</w:t>
      </w:r>
    </w:p>
    <w:p>
      <w:r>
        <w:t>Goal: move from 'numbers changed' to 'what can responsibly be said.'</w:t>
      </w:r>
    </w:p>
    <w:p>
      <w:pPr>
        <w:pStyle w:val="ListBullet"/>
      </w:pPr>
      <w:r>
        <w:t>Claim CRUD/lifecycle.</w:t>
      </w:r>
    </w:p>
    <w:p>
      <w:pPr>
        <w:pStyle w:val="ListBullet"/>
      </w:pPr>
      <w:r>
        <w:t>Evidence SUPPORTS / CONFLICTS / CONTEXT.</w:t>
      </w:r>
    </w:p>
    <w:p>
      <w:pPr>
        <w:pStyle w:val="ListBullet"/>
      </w:pPr>
      <w:r>
        <w:t>Observation/file/source references.</w:t>
      </w:r>
    </w:p>
    <w:p>
      <w:pPr>
        <w:pStyle w:val="ListBullet"/>
      </w:pPr>
      <w:r>
        <w:t>Assumptions and limitations.</w:t>
      </w:r>
    </w:p>
    <w:p>
      <w:pPr>
        <w:pStyle w:val="ListBullet"/>
      </w:pPr>
      <w:r>
        <w:t>Evidence level E0–E6 internally.</w:t>
      </w:r>
    </w:p>
    <w:p>
      <w:pPr>
        <w:pStyle w:val="ListBullet"/>
      </w:pPr>
      <w:r>
        <w:t>Claim-specific LIMITED / MODERATE / STRONG assessment.</w:t>
      </w:r>
    </w:p>
    <w:p>
      <w:pPr>
        <w:pStyle w:val="ListBullet"/>
      </w:pPr>
      <w:r>
        <w:t>Confounder capture.</w:t>
      </w:r>
    </w:p>
    <w:p>
      <w:pPr>
        <w:pStyle w:val="ListBullet"/>
      </w:pPr>
      <w:r>
        <w:t>Evidence validation.</w:t>
      </w:r>
    </w:p>
    <w:p>
      <w:pPr>
        <w:pStyle w:val="ListBullet"/>
      </w:pPr>
      <w:r>
        <w:t>Evidence/source inspection UI.</w:t>
      </w:r>
    </w:p>
    <w:p>
      <w:r>
        <w:t>Exit gate: the product can represent observed improvement while explicitly refusing to call it causal without appropriate evidence.</w:t>
      </w:r>
    </w:p>
    <w:p>
      <w:pPr>
        <w:pStyle w:val="Heading1"/>
      </w:pPr>
      <w:r>
        <w:t>15. Phase 10 — Review Workspace</w:t>
      </w:r>
    </w:p>
    <w:p>
      <w:r>
        <w:t>Goal: create the decision artifact.</w:t>
      </w:r>
    </w:p>
    <w:p>
      <w:pPr>
        <w:pStyle w:val="ListBullet"/>
      </w:pPr>
      <w:r>
        <w:t>Create review and decision question.</w:t>
      </w:r>
    </w:p>
    <w:p>
      <w:pPr>
        <w:pStyle w:val="ListBullet"/>
      </w:pPr>
      <w:r>
        <w:t>Generate review snapshot.</w:t>
      </w:r>
    </w:p>
    <w:p>
      <w:pPr>
        <w:pStyle w:val="ListBullet"/>
      </w:pPr>
      <w:r>
        <w:t>Snapshot initiative/business case version.</w:t>
      </w:r>
    </w:p>
    <w:p>
      <w:pPr>
        <w:pStyle w:val="ListBullet"/>
      </w:pPr>
      <w:r>
        <w:t>Snapshot investment state.</w:t>
      </w:r>
    </w:p>
    <w:p>
      <w:pPr>
        <w:pStyle w:val="ListBullet"/>
      </w:pPr>
      <w:r>
        <w:t>Snapshot KPI/guardrail outputs.</w:t>
      </w:r>
    </w:p>
    <w:p>
      <w:pPr>
        <w:pStyle w:val="ListBullet"/>
      </w:pPr>
      <w:r>
        <w:t>Snapshot data-quality state.</w:t>
      </w:r>
    </w:p>
    <w:p>
      <w:pPr>
        <w:pStyle w:val="ListBullet"/>
      </w:pPr>
      <w:r>
        <w:t>Snapshot evidence references/assessments.</w:t>
      </w:r>
    </w:p>
    <w:p>
      <w:pPr>
        <w:pStyle w:val="ListBullet"/>
      </w:pPr>
      <w:r>
        <w:t>Show assumptions, limitations and conflicting evidence.</w:t>
      </w:r>
    </w:p>
    <w:p>
      <w:pPr>
        <w:pStyle w:val="ListBullet"/>
      </w:pPr>
      <w:r>
        <w:t>Review-ready state and blockers.</w:t>
      </w:r>
    </w:p>
    <w:p>
      <w:pPr>
        <w:pStyle w:val="ListBullet"/>
      </w:pPr>
      <w:r>
        <w:t>Executive-oriented review workspace.</w:t>
      </w:r>
    </w:p>
    <w:p>
      <w:r>
        <w:t>Exit gate: later source changes cannot silently change what the reviewer saw in a completed review.</w:t>
      </w:r>
    </w:p>
    <w:p>
      <w:pPr>
        <w:pStyle w:val="Heading1"/>
      </w:pPr>
      <w:r>
        <w:t>16. Phase 11 — Recommendation Policy</w:t>
      </w:r>
    </w:p>
    <w:p>
      <w:r>
        <w:t>Goal: produce explainable candidate recommendations without AI first.</w:t>
      </w:r>
    </w:p>
    <w:p>
      <w:pPr>
        <w:pStyle w:val="ListBullet"/>
      </w:pPr>
      <w:r>
        <w:t>Implement working recommendation types: SCALE, KEEP, OPTIMIZE, STOP, CONTINUE_MEASUREMENT.</w:t>
      </w:r>
    </w:p>
    <w:p>
      <w:pPr>
        <w:pStyle w:val="ListBullet"/>
      </w:pPr>
      <w:r>
        <w:t>Implement support states: SUPPORTED, SUPPORTED_WITH_CONDITIONS, CONFLICTING, INSUFFICIENT.</w:t>
      </w:r>
    </w:p>
    <w:p>
      <w:pPr>
        <w:pStyle w:val="ListBullet"/>
      </w:pPr>
      <w:r>
        <w:t>Create policy versioning.</w:t>
      </w:r>
    </w:p>
    <w:p>
      <w:pPr>
        <w:pStyle w:val="ListBullet"/>
      </w:pPr>
      <w:r>
        <w:t>Use KPI, guardrail, investment, data quality and evidence state as explicit inputs.</w:t>
      </w:r>
    </w:p>
    <w:p>
      <w:pPr>
        <w:pStyle w:val="ListBullet"/>
      </w:pPr>
      <w:r>
        <w:t>Generate conditions metadata.</w:t>
      </w:r>
    </w:p>
    <w:p>
      <w:pPr>
        <w:pStyle w:val="ListBullet"/>
      </w:pPr>
      <w:r>
        <w:t>Return CONTINUE_MEASUREMENT or block when decision evidence is inadequate.</w:t>
      </w:r>
    </w:p>
    <w:p>
      <w:pPr>
        <w:pStyle w:val="ListBullet"/>
      </w:pPr>
      <w:r>
        <w:t>Create golden scenario tests.</w:t>
      </w:r>
    </w:p>
    <w:p>
      <w:r>
        <w:t>Exit gate: recommendation behavior is deterministic enough to test and challenge.</w:t>
      </w:r>
    </w:p>
    <w:p>
      <w:pPr>
        <w:pStyle w:val="Heading1"/>
      </w:pPr>
      <w:r>
        <w:t>17. Phase 12 — Grounded AI Assistance</w:t>
      </w:r>
    </w:p>
    <w:p>
      <w:r>
        <w:t>Goal: add AI where it reduces analysis effort, not where deterministic logic is stronger.</w:t>
      </w:r>
    </w:p>
    <w:p>
      <w:pPr>
        <w:pStyle w:val="Heading2"/>
      </w:pPr>
      <w:r>
        <w:t>First AI capabilities</w:t>
      </w:r>
    </w:p>
    <w:p>
      <w:pPr>
        <w:pStyle w:val="ListBullet"/>
      </w:pPr>
      <w:r>
        <w:t>Draft review narrative from structured review snapshot.</w:t>
      </w:r>
    </w:p>
    <w:p>
      <w:pPr>
        <w:pStyle w:val="ListBullet"/>
      </w:pPr>
      <w:r>
        <w:t>Summarize supporting/conflicting evidence.</w:t>
      </w:r>
    </w:p>
    <w:p>
      <w:pPr>
        <w:pStyle w:val="ListBullet"/>
      </w:pPr>
      <w:r>
        <w:t>Suggest investigation questions.</w:t>
      </w:r>
    </w:p>
    <w:p>
      <w:pPr>
        <w:pStyle w:val="ListBullet"/>
      </w:pPr>
      <w:r>
        <w:t>Suggest possible confounders for human review.</w:t>
      </w:r>
    </w:p>
    <w:p>
      <w:pPr>
        <w:pStyle w:val="ListBullet"/>
      </w:pPr>
      <w:r>
        <w:t>Assist source-column/metric mapping.</w:t>
      </w:r>
    </w:p>
    <w:p>
      <w:pPr>
        <w:pStyle w:val="ListBullet"/>
      </w:pPr>
      <w:r>
        <w:t>Explain calculations using deterministic results.</w:t>
      </w:r>
    </w:p>
    <w:p>
      <w:pPr>
        <w:pStyle w:val="Heading2"/>
      </w:pPr>
      <w:r>
        <w:t>Technical tasks</w:t>
      </w:r>
    </w:p>
    <w:p>
      <w:pPr>
        <w:pStyle w:val="ListBullet"/>
      </w:pPr>
      <w:r>
        <w:t>Create internal model provider adapter.</w:t>
      </w:r>
    </w:p>
    <w:p>
      <w:pPr>
        <w:pStyle w:val="ListBullet"/>
      </w:pPr>
      <w:r>
        <w:t>Define typed tool contracts.</w:t>
      </w:r>
    </w:p>
    <w:p>
      <w:pPr>
        <w:pStyle w:val="ListBullet"/>
      </w:pPr>
      <w:r>
        <w:t>Implement tenant-scoped read tools.</w:t>
      </w:r>
    </w:p>
    <w:p>
      <w:pPr>
        <w:pStyle w:val="ListBullet"/>
      </w:pPr>
      <w:r>
        <w:t>Validate structured model output.</w:t>
      </w:r>
    </w:p>
    <w:p>
      <w:pPr>
        <w:pStyle w:val="ListBullet"/>
      </w:pPr>
      <w:r>
        <w:t>Version prompts/configuration.</w:t>
      </w:r>
    </w:p>
    <w:p>
      <w:pPr>
        <w:pStyle w:val="ListBullet"/>
      </w:pPr>
      <w:r>
        <w:t>Create AI run trace.</w:t>
      </w:r>
    </w:p>
    <w:p>
      <w:pPr>
        <w:pStyle w:val="ListBullet"/>
      </w:pPr>
      <w:r>
        <w:t>Add timeout/retry/cost controls.</w:t>
      </w:r>
    </w:p>
    <w:p>
      <w:pPr>
        <w:pStyle w:val="ListBullet"/>
      </w:pPr>
      <w:r>
        <w:t>Build evaluation fixtures for groundedness and causality overclaiming.</w:t>
      </w:r>
    </w:p>
    <w:p>
      <w:r>
        <w:t>Do not add LangGraph unless a concrete multi-step stateful workflow needs it.</w:t>
      </w:r>
    </w:p>
    <w:p>
      <w:r>
        <w:t>Exit gate: AI output remains grounded in authorized evidence, does not invent sources and cannot change approved records.</w:t>
      </w:r>
    </w:p>
    <w:p>
      <w:pPr>
        <w:pStyle w:val="Heading1"/>
      </w:pPr>
      <w:r>
        <w:t>18. Phase 13 — Human Decision</w:t>
      </w:r>
    </w:p>
    <w:p>
      <w:r>
        <w:t>Goal: preserve human authority and disagreement.</w:t>
      </w:r>
    </w:p>
    <w:p>
      <w:pPr>
        <w:pStyle w:val="ListBullet"/>
      </w:pPr>
      <w:r>
        <w:t>Record decision independent of recommendation.</w:t>
      </w:r>
    </w:p>
    <w:p>
      <w:pPr>
        <w:pStyle w:val="ListBullet"/>
      </w:pPr>
      <w:r>
        <w:t>Capture rationale.</w:t>
      </w:r>
    </w:p>
    <w:p>
      <w:pPr>
        <w:pStyle w:val="ListBullet"/>
      </w:pPr>
      <w:r>
        <w:t>Capture conditions/scope/budget where applicable.</w:t>
      </w:r>
    </w:p>
    <w:p>
      <w:pPr>
        <w:pStyle w:val="ListBullet"/>
      </w:pPr>
      <w:r>
        <w:t>Support disagreeing with recommendation.</w:t>
      </w:r>
    </w:p>
    <w:p>
      <w:pPr>
        <w:pStyle w:val="ListBullet"/>
      </w:pPr>
      <w:r>
        <w:t>Audit decision.</w:t>
      </w:r>
    </w:p>
    <w:p>
      <w:pPr>
        <w:pStyle w:val="ListBullet"/>
      </w:pPr>
      <w:r>
        <w:t>Create expected follow-up metrics/window.</w:t>
      </w:r>
    </w:p>
    <w:p>
      <w:pPr>
        <w:pStyle w:val="ListBullet"/>
      </w:pPr>
      <w:r>
        <w:t>Support external-decision recording only if validation confirms it.</w:t>
      </w:r>
    </w:p>
    <w:p>
      <w:r>
        <w:t>Exit gate: recommendation history and human decision history remain distinct and attributable.</w:t>
      </w:r>
    </w:p>
    <w:p>
      <w:pPr>
        <w:pStyle w:val="Heading1"/>
      </w:pPr>
      <w:r>
        <w:t>19. Phase 14 — Post-Decision Outcome</w:t>
      </w:r>
    </w:p>
    <w:p>
      <w:r>
        <w:t>Goal: close the learning loop.</w:t>
      </w:r>
    </w:p>
    <w:p>
      <w:pPr>
        <w:pStyle w:val="ListBullet"/>
      </w:pPr>
      <w:r>
        <w:t>Schedule follow-up measurement.</w:t>
      </w:r>
    </w:p>
    <w:p>
      <w:pPr>
        <w:pStyle w:val="ListBullet"/>
      </w:pPr>
      <w:r>
        <w:t>Ingest/enter post-decision observation.</w:t>
      </w:r>
    </w:p>
    <w:p>
      <w:pPr>
        <w:pStyle w:val="ListBullet"/>
      </w:pPr>
      <w:r>
        <w:t>Compare expected vs actual.</w:t>
      </w:r>
    </w:p>
    <w:p>
      <w:pPr>
        <w:pStyle w:val="ListBullet"/>
      </w:pPr>
      <w:r>
        <w:t>Validate/dispute outcome.</w:t>
      </w:r>
    </w:p>
    <w:p>
      <w:pPr>
        <w:pStyle w:val="ListBullet"/>
      </w:pPr>
      <w:r>
        <w:t>Show variance and relevant evidence.</w:t>
      </w:r>
    </w:p>
    <w:p>
      <w:pPr>
        <w:pStyle w:val="ListBullet"/>
      </w:pPr>
      <w:r>
        <w:t>Capture learning if included in V0.</w:t>
      </w:r>
    </w:p>
    <w:p>
      <w:pPr>
        <w:pStyle w:val="ListBullet"/>
      </w:pPr>
      <w:r>
        <w:t>Use outcome in future review context without rewriting prior decisions.</w:t>
      </w:r>
    </w:p>
    <w:p>
      <w:r>
        <w:t>Exit gate: product demonstrates that it measures whether its recommended/approved action actually delivered.</w:t>
      </w:r>
    </w:p>
    <w:p>
      <w:pPr>
        <w:pStyle w:val="Heading1"/>
      </w:pPr>
      <w:r>
        <w:t>20. Phase 15 — Notifications and Attention</w:t>
      </w:r>
    </w:p>
    <w:p>
      <w:pPr>
        <w:pStyle w:val="ListBullet"/>
      </w:pPr>
      <w:r>
        <w:t>Review due.</w:t>
      </w:r>
    </w:p>
    <w:p>
      <w:pPr>
        <w:pStyle w:val="ListBullet"/>
      </w:pPr>
      <w:r>
        <w:t>Guardrail breach.</w:t>
      </w:r>
    </w:p>
    <w:p>
      <w:pPr>
        <w:pStyle w:val="ListBullet"/>
      </w:pPr>
      <w:r>
        <w:t>Decision assigned.</w:t>
      </w:r>
    </w:p>
    <w:p>
      <w:pPr>
        <w:pStyle w:val="ListBullet"/>
      </w:pPr>
      <w:r>
        <w:t>Data/evidence blocker.</w:t>
      </w:r>
    </w:p>
    <w:p>
      <w:pPr>
        <w:pStyle w:val="ListBullet"/>
      </w:pPr>
      <w:r>
        <w:t>Decision-critical source stale.</w:t>
      </w:r>
    </w:p>
    <w:p>
      <w:pPr>
        <w:pStyle w:val="ListBullet"/>
      </w:pPr>
      <w:r>
        <w:t>Outcome ready.</w:t>
      </w:r>
    </w:p>
    <w:p>
      <w:r>
        <w:t>Start with in-app and email. Slack/Teams should wait for validated demand.</w:t>
      </w:r>
    </w:p>
    <w:p>
      <w:pPr>
        <w:pStyle w:val="Heading1"/>
      </w:pPr>
      <w:r>
        <w:t>21. Phase 16 — Security Hardening</w:t>
      </w:r>
    </w:p>
    <w:p>
      <w:r>
        <w:t>Goal: satisfy the SECURITY_PRIVACY first-pilot gate.</w:t>
      </w:r>
    </w:p>
    <w:p>
      <w:pPr>
        <w:pStyle w:val="ListBullet"/>
      </w:pPr>
      <w:r>
        <w:t>Production Clerk setup and internal admin MFA.</w:t>
      </w:r>
    </w:p>
    <w:p>
      <w:pPr>
        <w:pStyle w:val="ListBullet"/>
      </w:pPr>
      <w:r>
        <w:t>Authorization/tenant isolation suite.</w:t>
      </w:r>
    </w:p>
    <w:p>
      <w:pPr>
        <w:pStyle w:val="ListBullet"/>
      </w:pPr>
      <w:r>
        <w:t>Private encrypted database/storage.</w:t>
      </w:r>
    </w:p>
    <w:p>
      <w:pPr>
        <w:pStyle w:val="ListBullet"/>
      </w:pPr>
      <w:r>
        <w:t>Production secret management.</w:t>
      </w:r>
    </w:p>
    <w:p>
      <w:pPr>
        <w:pStyle w:val="ListBullet"/>
      </w:pPr>
      <w:r>
        <w:t>Safe upload controls.</w:t>
      </w:r>
    </w:p>
    <w:p>
      <w:pPr>
        <w:pStyle w:val="ListBullet"/>
      </w:pPr>
      <w:r>
        <w:t>Logging redaction.</w:t>
      </w:r>
    </w:p>
    <w:p>
      <w:pPr>
        <w:pStyle w:val="ListBullet"/>
      </w:pPr>
      <w:r>
        <w:t>Rate/resource limits.</w:t>
      </w:r>
    </w:p>
    <w:p>
      <w:pPr>
        <w:pStyle w:val="ListBullet"/>
      </w:pPr>
      <w:r>
        <w:t>Dependency/secret scanning.</w:t>
      </w:r>
    </w:p>
    <w:p>
      <w:pPr>
        <w:pStyle w:val="ListBullet"/>
      </w:pPr>
      <w:r>
        <w:t>AI prompt-injection/tool-boundary tests.</w:t>
      </w:r>
    </w:p>
    <w:p>
      <w:pPr>
        <w:pStyle w:val="ListBullet"/>
      </w:pPr>
      <w:r>
        <w:t>Audit coverage.</w:t>
      </w:r>
    </w:p>
    <w:p>
      <w:pPr>
        <w:pStyle w:val="ListBullet"/>
      </w:pPr>
      <w:r>
        <w:t>Backup/PITR.</w:t>
      </w:r>
    </w:p>
    <w:p>
      <w:pPr>
        <w:pStyle w:val="ListBullet"/>
      </w:pPr>
      <w:r>
        <w:t>Manual export/deletion runbook.</w:t>
      </w:r>
    </w:p>
    <w:p>
      <w:pPr>
        <w:pStyle w:val="ListBullet"/>
      </w:pPr>
      <w:r>
        <w:t>Incident-response runbook.</w:t>
      </w:r>
    </w:p>
    <w:p>
      <w:pPr>
        <w:pStyle w:val="ListBullet"/>
      </w:pPr>
      <w:r>
        <w:t>Production access policy.</w:t>
      </w:r>
    </w:p>
    <w:p>
      <w:pPr>
        <w:pStyle w:val="ListBullet"/>
      </w:pPr>
      <w:r>
        <w:t>AI provider privacy/configuration review.</w:t>
      </w:r>
    </w:p>
    <w:p>
      <w:r>
        <w:t>Exit gate: security checklist reviewed before any external confidential customer data is onboarded.</w:t>
      </w:r>
    </w:p>
    <w:p>
      <w:pPr>
        <w:pStyle w:val="Heading1"/>
      </w:pPr>
      <w:r>
        <w:t>22. Phase 17 — Pilot Readiness</w:t>
      </w:r>
    </w:p>
    <w:p>
      <w:pPr>
        <w:pStyle w:val="ListBullet"/>
      </w:pPr>
      <w:r>
        <w:t>Create onboarding/import template.</w:t>
      </w:r>
    </w:p>
    <w:p>
      <w:pPr>
        <w:pStyle w:val="ListBullet"/>
      </w:pPr>
      <w:r>
        <w:t>Create demo/reference dataset.</w:t>
      </w:r>
    </w:p>
    <w:p>
      <w:pPr>
        <w:pStyle w:val="ListBullet"/>
      </w:pPr>
      <w:r>
        <w:t>Create pilot admin setup.</w:t>
      </w:r>
    </w:p>
    <w:p>
      <w:pPr>
        <w:pStyle w:val="ListBullet"/>
      </w:pPr>
      <w:r>
        <w:t>Add product feedback channel.</w:t>
      </w:r>
    </w:p>
    <w:p>
      <w:pPr>
        <w:pStyle w:val="ListBullet"/>
      </w:pPr>
      <w:r>
        <w:t>Instrument core workflow analytics.</w:t>
      </w:r>
    </w:p>
    <w:p>
      <w:pPr>
        <w:pStyle w:val="ListBullet"/>
      </w:pPr>
      <w:r>
        <w:t>Prepare support/debug runbook.</w:t>
      </w:r>
    </w:p>
    <w:p>
      <w:pPr>
        <w:pStyle w:val="ListBullet"/>
      </w:pPr>
      <w:r>
        <w:t>Define pilot success metrics.</w:t>
      </w:r>
    </w:p>
    <w:p>
      <w:pPr>
        <w:pStyle w:val="ListBullet"/>
      </w:pPr>
      <w:r>
        <w:t>Prepare security/data-handling summary.</w:t>
      </w:r>
    </w:p>
    <w:p>
      <w:pPr>
        <w:pStyle w:val="ListBullet"/>
      </w:pPr>
      <w:r>
        <w:t>Verify backups/restoration procedure.</w:t>
      </w:r>
    </w:p>
    <w:p>
      <w:pPr>
        <w:pStyle w:val="ListBullet"/>
      </w:pPr>
      <w:r>
        <w:t>Perform internal end-to-end rehearsal.</w:t>
      </w:r>
    </w:p>
    <w:p>
      <w:pPr>
        <w:pStyle w:val="ListBullet"/>
      </w:pPr>
      <w:r>
        <w:t>Run usability test with users not involved in building the product.</w:t>
      </w:r>
    </w:p>
    <w:p>
      <w:r>
        <w:t>Exit gate: a new pilot organization can be onboarded without engineering manually modifying production data.</w:t>
      </w:r>
    </w:p>
    <w:p>
      <w:pPr>
        <w:pStyle w:val="Heading1"/>
      </w:pPr>
      <w:r>
        <w:t>23. Suggested Build Order — Dependency View</w:t>
      </w:r>
    </w:p>
    <w:p>
      <w:r>
        <w:t>Foundation → Identity/Tenant → Initiative → Measurement → Ingestion → Deterministic Analytics → Data Quality → Evidence → Review Snapshot → Recommendation Policy → AI Assistance → Human Decision → Outcome → Notifications → Pilot Hardening</w:t>
      </w:r>
    </w:p>
    <w:p>
      <w:r>
        <w:t>This order intentionally places AI late enough that the product has trustworthy structured context for the model to use.</w:t>
      </w:r>
    </w:p>
    <w:p>
      <w:pPr>
        <w:pStyle w:val="Heading1"/>
      </w:pPr>
      <w:r>
        <w:t>24. Suggested Milestone Plan</w:t>
      </w:r>
    </w:p>
    <w:p>
      <w:r>
        <w:t>The following is a planning range, not a promise. Duration depends heavily on team size, design maturity and customer validation.</w:t>
      </w:r>
    </w:p>
    <w:tbl>
      <w:tblPr>
        <w:tblStyle w:val="TableGrid"/>
        <w:tblW w:type="auto" w:w="0"/>
        <w:tblLook w:firstColumn="1" w:firstRow="1" w:lastColumn="0" w:lastRow="0" w:noHBand="0" w:noVBand="1" w:val="04A0"/>
      </w:tblPr>
      <w:tblGrid>
        <w:gridCol w:w="3312"/>
        <w:gridCol w:w="3312"/>
        <w:gridCol w:w="3312"/>
      </w:tblGrid>
      <w:tr>
        <w:tc>
          <w:tcPr>
            <w:tcW w:type="dxa" w:w="3312"/>
          </w:tcPr>
          <w:p>
            <w:r>
              <w:t>Milestone</w:t>
            </w:r>
          </w:p>
        </w:tc>
        <w:tc>
          <w:tcPr>
            <w:tcW w:type="dxa" w:w="3312"/>
          </w:tcPr>
          <w:p>
            <w:r>
              <w:t>Scope</w:t>
            </w:r>
          </w:p>
        </w:tc>
        <w:tc>
          <w:tcPr>
            <w:tcW w:type="dxa" w:w="3312"/>
          </w:tcPr>
          <w:p>
            <w:r>
              <w:t>Indicative Range</w:t>
            </w:r>
          </w:p>
        </w:tc>
      </w:tr>
      <w:tr>
        <w:tc>
          <w:tcPr>
            <w:tcW w:type="dxa" w:w="3312"/>
          </w:tcPr>
          <w:p>
            <w:r>
              <w:t>M0 — Validated Workflow</w:t>
            </w:r>
          </w:p>
        </w:tc>
        <w:tc>
          <w:tcPr>
            <w:tcW w:type="dxa" w:w="3312"/>
          </w:tcPr>
          <w:p>
            <w:r>
              <w:t>Interviews + prototype + scope</w:t>
            </w:r>
          </w:p>
        </w:tc>
        <w:tc>
          <w:tcPr>
            <w:tcW w:type="dxa" w:w="3312"/>
          </w:tcPr>
          <w:p>
            <w:r>
              <w:t>1–3 weeks</w:t>
            </w:r>
          </w:p>
        </w:tc>
      </w:tr>
      <w:tr>
        <w:tc>
          <w:tcPr>
            <w:tcW w:type="dxa" w:w="3312"/>
          </w:tcPr>
          <w:p>
            <w:r>
              <w:t>M1 — Secure Foundation</w:t>
            </w:r>
          </w:p>
        </w:tc>
        <w:tc>
          <w:tcPr>
            <w:tcW w:type="dxa" w:w="3312"/>
          </w:tcPr>
          <w:p>
            <w:r>
              <w:t>App/API/DB/Clerk/tenancy/CI</w:t>
            </w:r>
          </w:p>
        </w:tc>
        <w:tc>
          <w:tcPr>
            <w:tcW w:type="dxa" w:w="3312"/>
          </w:tcPr>
          <w:p>
            <w:r>
              <w:t>1–2 weeks</w:t>
            </w:r>
          </w:p>
        </w:tc>
      </w:tr>
      <w:tr>
        <w:tc>
          <w:tcPr>
            <w:tcW w:type="dxa" w:w="3312"/>
          </w:tcPr>
          <w:p>
            <w:r>
              <w:t>M2 — Initiative &amp; Measurement</w:t>
            </w:r>
          </w:p>
        </w:tc>
        <w:tc>
          <w:tcPr>
            <w:tcW w:type="dxa" w:w="3312"/>
          </w:tcPr>
          <w:p>
            <w:r>
              <w:t>Business case, investment, metrics, baselines, guardrails</w:t>
            </w:r>
          </w:p>
        </w:tc>
        <w:tc>
          <w:tcPr>
            <w:tcW w:type="dxa" w:w="3312"/>
          </w:tcPr>
          <w:p>
            <w:r>
              <w:t>2–3 weeks</w:t>
            </w:r>
          </w:p>
        </w:tc>
      </w:tr>
      <w:tr>
        <w:tc>
          <w:tcPr>
            <w:tcW w:type="dxa" w:w="3312"/>
          </w:tcPr>
          <w:p>
            <w:r>
              <w:t>M3 — Data &amp; Analytics</w:t>
            </w:r>
          </w:p>
        </w:tc>
        <w:tc>
          <w:tcPr>
            <w:tcW w:type="dxa" w:w="3312"/>
          </w:tcPr>
          <w:p>
            <w:r>
              <w:t>CSV, observations, formulas, quality, provenance</w:t>
            </w:r>
          </w:p>
        </w:tc>
        <w:tc>
          <w:tcPr>
            <w:tcW w:type="dxa" w:w="3312"/>
          </w:tcPr>
          <w:p>
            <w:r>
              <w:t>2–4 weeks</w:t>
            </w:r>
          </w:p>
        </w:tc>
      </w:tr>
      <w:tr>
        <w:tc>
          <w:tcPr>
            <w:tcW w:type="dxa" w:w="3312"/>
          </w:tcPr>
          <w:p>
            <w:r>
              <w:t>M4 — Evidence &amp; Review</w:t>
            </w:r>
          </w:p>
        </w:tc>
        <w:tc>
          <w:tcPr>
            <w:tcW w:type="dxa" w:w="3312"/>
          </w:tcPr>
          <w:p>
            <w:r>
              <w:t>Claims, evidence, snapshots, review workspace</w:t>
            </w:r>
          </w:p>
        </w:tc>
        <w:tc>
          <w:tcPr>
            <w:tcW w:type="dxa" w:w="3312"/>
          </w:tcPr>
          <w:p>
            <w:r>
              <w:t>2–3 weeks</w:t>
            </w:r>
          </w:p>
        </w:tc>
      </w:tr>
      <w:tr>
        <w:tc>
          <w:tcPr>
            <w:tcW w:type="dxa" w:w="3312"/>
          </w:tcPr>
          <w:p>
            <w:r>
              <w:t>M5 — Recommendation &amp; Decision</w:t>
            </w:r>
          </w:p>
        </w:tc>
        <w:tc>
          <w:tcPr>
            <w:tcW w:type="dxa" w:w="3312"/>
          </w:tcPr>
          <w:p>
            <w:r>
              <w:t>Policy, AI assistance, decision, expectations</w:t>
            </w:r>
          </w:p>
        </w:tc>
        <w:tc>
          <w:tcPr>
            <w:tcW w:type="dxa" w:w="3312"/>
          </w:tcPr>
          <w:p>
            <w:r>
              <w:t>2–3 weeks</w:t>
            </w:r>
          </w:p>
        </w:tc>
      </w:tr>
      <w:tr>
        <w:tc>
          <w:tcPr>
            <w:tcW w:type="dxa" w:w="3312"/>
          </w:tcPr>
          <w:p>
            <w:r>
              <w:t>M6 — Outcome &amp; Pilot Hardening</w:t>
            </w:r>
          </w:p>
        </w:tc>
        <w:tc>
          <w:tcPr>
            <w:tcW w:type="dxa" w:w="3312"/>
          </w:tcPr>
          <w:p>
            <w:r>
              <w:t>Follow-up, notifications, security, onboarding</w:t>
            </w:r>
          </w:p>
        </w:tc>
        <w:tc>
          <w:tcPr>
            <w:tcW w:type="dxa" w:w="3312"/>
          </w:tcPr>
          <w:p>
            <w:r>
              <w:t>2–4 weeks</w:t>
            </w:r>
          </w:p>
        </w:tc>
      </w:tr>
    </w:tbl>
    <w:p>
      <w:r>
        <w:t>A focused small team may reach a pilot-quality vertical slice in roughly 12–20 weeks, but the schedule should be revised after Phase 0 and the first engineering spike.</w:t>
      </w:r>
    </w:p>
    <w:p>
      <w:pPr>
        <w:pStyle w:val="Heading1"/>
      </w:pPr>
      <w:r>
        <w:t>25. If Building Solo</w:t>
      </w:r>
    </w:p>
    <w:p>
      <w:r>
        <w:t>A solo founder should reduce parallel scope further.</w:t>
      </w:r>
    </w:p>
    <w:p>
      <w:pPr>
        <w:pStyle w:val="ListBullet"/>
      </w:pPr>
      <w:r>
        <w:t>Use managed hosting/database/storage.</w:t>
      </w:r>
    </w:p>
    <w:p>
      <w:pPr>
        <w:pStyle w:val="ListBullet"/>
      </w:pPr>
      <w:r>
        <w:t>Build one role experience first while preserving backend permission boundaries.</w:t>
      </w:r>
    </w:p>
    <w:p>
      <w:pPr>
        <w:pStyle w:val="ListBullet"/>
      </w:pPr>
      <w:r>
        <w:t>Use one reference value model.</w:t>
      </w:r>
    </w:p>
    <w:p>
      <w:pPr>
        <w:pStyle w:val="ListBullet"/>
      </w:pPr>
      <w:r>
        <w:t>Manual/CSV only.</w:t>
      </w:r>
    </w:p>
    <w:p>
      <w:pPr>
        <w:pStyle w:val="ListBullet"/>
      </w:pPr>
      <w:r>
        <w:t>One LLM provider behind a small adapter.</w:t>
      </w:r>
    </w:p>
    <w:p>
      <w:pPr>
        <w:pStyle w:val="ListBullet"/>
      </w:pPr>
      <w:r>
        <w:t>No connector until a pilot explicitly needs it.</w:t>
      </w:r>
    </w:p>
    <w:p>
      <w:pPr>
        <w:pStyle w:val="ListBullet"/>
      </w:pPr>
      <w:r>
        <w:t>No custom workflow engine.</w:t>
      </w:r>
    </w:p>
    <w:p>
      <w:pPr>
        <w:pStyle w:val="ListBullet"/>
      </w:pPr>
      <w:r>
        <w:t>Use managed email.</w:t>
      </w:r>
    </w:p>
    <w:p>
      <w:pPr>
        <w:pStyle w:val="ListBullet"/>
      </w:pPr>
      <w:r>
        <w:t>Prefer a manual security/operations process where safe rather than building an admin platform.</w:t>
      </w:r>
    </w:p>
    <w:p>
      <w:pPr>
        <w:pStyle w:val="ListBullet"/>
      </w:pPr>
      <w:r>
        <w:t>Ship the full core loop before adding portfolio breadth.</w:t>
      </w:r>
    </w:p>
    <w:p>
      <w:r>
        <w:t>For a solo build, the first demoable internal slice should target initiative → measurement → CSV → review, then add recommendation/decision.</w:t>
      </w:r>
    </w:p>
    <w:p>
      <w:pPr>
        <w:pStyle w:val="Heading1"/>
      </w:pPr>
      <w:r>
        <w:t>26. Repository Structure — Working</w:t>
      </w:r>
    </w:p>
    <w:p>
      <w:r>
        <w:t>One repository or coordinated web/api repositories can work. For an early team, a monorepo can reduce coordination overhead.</w:t>
      </w:r>
    </w:p>
    <w:p>
      <w:r>
        <w:t>Suggested logical structure:</w:t>
      </w:r>
    </w:p>
    <w:p>
      <w:r>
        <w:t>apps/web — Next.js</w:t>
      </w:r>
    </w:p>
    <w:p>
      <w:r>
        <w:t>apps/api — FastAPI</w:t>
      </w:r>
    </w:p>
    <w:p>
      <w:r>
        <w:t>apps/worker — background worker when introduced</w:t>
      </w:r>
    </w:p>
    <w:p>
      <w:r>
        <w:t>packages/contracts — generated/shared API types where practical</w:t>
      </w:r>
    </w:p>
    <w:p>
      <w:r>
        <w:t>packages/ui — product UI primitives if reuse justifies it</w:t>
      </w:r>
    </w:p>
    <w:p>
      <w:r>
        <w:t>infra — deployment/IaC when stabilized</w:t>
      </w:r>
    </w:p>
    <w:p>
      <w:r>
        <w:t>docs — product/technical decisions, ADR/TDR records</w:t>
      </w:r>
    </w:p>
    <w:p>
      <w:r>
        <w:t>tests/fixtures — reference scenario and import fixtures</w:t>
      </w:r>
    </w:p>
    <w:p>
      <w:pPr>
        <w:pStyle w:val="Heading1"/>
      </w:pPr>
      <w:r>
        <w:t>27. Database Migration Plan</w:t>
      </w:r>
    </w:p>
    <w:p>
      <w:pPr>
        <w:pStyle w:val="ListNumber"/>
      </w:pPr>
      <w:r>
        <w:t>Identity/tenancy.</w:t>
      </w:r>
    </w:p>
    <w:p>
      <w:pPr>
        <w:pStyle w:val="ListNumber"/>
      </w:pPr>
      <w:r>
        <w:t>Initiatives/versions.</w:t>
      </w:r>
    </w:p>
    <w:p>
      <w:pPr>
        <w:pStyle w:val="ListNumber"/>
      </w:pPr>
      <w:r>
        <w:t>Investments.</w:t>
      </w:r>
    </w:p>
    <w:p>
      <w:pPr>
        <w:pStyle w:val="ListNumber"/>
      </w:pPr>
      <w:r>
        <w:t>Metrics/versions/initiative metrics/baselines.</w:t>
      </w:r>
    </w:p>
    <w:p>
      <w:pPr>
        <w:pStyle w:val="ListNumber"/>
      </w:pPr>
      <w:r>
        <w:t>Data sources/files/ingestion/observations.</w:t>
      </w:r>
    </w:p>
    <w:p>
      <w:pPr>
        <w:pStyle w:val="ListNumber"/>
      </w:pPr>
      <w:r>
        <w:t>Quality.</w:t>
      </w:r>
    </w:p>
    <w:p>
      <w:pPr>
        <w:pStyle w:val="ListNumber"/>
      </w:pPr>
      <w:r>
        <w:t>Claims/evidence.</w:t>
      </w:r>
    </w:p>
    <w:p>
      <w:pPr>
        <w:pStyle w:val="ListNumber"/>
      </w:pPr>
      <w:r>
        <w:t>Interventions.</w:t>
      </w:r>
    </w:p>
    <w:p>
      <w:pPr>
        <w:pStyle w:val="ListNumber"/>
      </w:pPr>
      <w:r>
        <w:t>Reviews/snapshots.</w:t>
      </w:r>
    </w:p>
    <w:p>
      <w:pPr>
        <w:pStyle w:val="ListNumber"/>
      </w:pPr>
      <w:r>
        <w:t>Recommendations/AI runs.</w:t>
      </w:r>
    </w:p>
    <w:p>
      <w:pPr>
        <w:pStyle w:val="ListNumber"/>
      </w:pPr>
      <w:r>
        <w:t>Decisions/expectations/outcomes.</w:t>
      </w:r>
    </w:p>
    <w:p>
      <w:pPr>
        <w:pStyle w:val="ListNumber"/>
      </w:pPr>
      <w:r>
        <w:t>Notifications/audit.</w:t>
      </w:r>
    </w:p>
    <w:p>
      <w:pPr>
        <w:pStyle w:val="ListNumber"/>
      </w:pPr>
      <w:r>
        <w:t>Documents/chunks only when semantic retrieval is implemented.</w:t>
      </w:r>
    </w:p>
    <w:p>
      <w:pPr>
        <w:pStyle w:val="ListBullet"/>
      </w:pPr>
      <w:r>
        <w:t>Use Alembic.</w:t>
      </w:r>
    </w:p>
    <w:p>
      <w:pPr>
        <w:pStyle w:val="ListBullet"/>
      </w:pPr>
      <w:r>
        <w:t>Prefer additive/backward-compatible migrations during pilot iterations.</w:t>
      </w:r>
    </w:p>
    <w:p>
      <w:pPr>
        <w:pStyle w:val="ListBullet"/>
      </w:pPr>
      <w:r>
        <w:t>Seed only stable reference/template data.</w:t>
      </w:r>
    </w:p>
    <w:p>
      <w:pPr>
        <w:pStyle w:val="ListBullet"/>
      </w:pPr>
      <w:r>
        <w:t>Never use destructive schema reset on production.</w:t>
      </w:r>
    </w:p>
    <w:p>
      <w:pPr>
        <w:pStyle w:val="ListBullet"/>
      </w:pPr>
      <w:r>
        <w:t>Test migrations against representative staging data.</w:t>
      </w:r>
    </w:p>
    <w:p>
      <w:pPr>
        <w:pStyle w:val="Heading1"/>
      </w:pPr>
      <w:r>
        <w:t>28. Testing Plan by Layer</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Minimum V0 Coverage</w:t>
            </w:r>
          </w:p>
        </w:tc>
      </w:tr>
      <w:tr>
        <w:tc>
          <w:tcPr>
            <w:tcW w:type="dxa" w:w="4968"/>
          </w:tcPr>
          <w:p>
            <w:r>
              <w:t>Domain</w:t>
            </w:r>
          </w:p>
        </w:tc>
        <w:tc>
          <w:tcPr>
            <w:tcW w:type="dxa" w:w="4968"/>
          </w:tcPr>
          <w:p>
            <w:r>
              <w:t>Metric formulas, thresholds, recommendation policy, versions.</w:t>
            </w:r>
          </w:p>
        </w:tc>
      </w:tr>
      <w:tr>
        <w:tc>
          <w:tcPr>
            <w:tcW w:type="dxa" w:w="4968"/>
          </w:tcPr>
          <w:p>
            <w:r>
              <w:t>Authorization</w:t>
            </w:r>
          </w:p>
        </w:tc>
        <w:tc>
          <w:tcPr>
            <w:tcW w:type="dxa" w:w="4968"/>
          </w:tcPr>
          <w:p>
            <w:r>
              <w:t>Role matrix and cross-tenant denial.</w:t>
            </w:r>
          </w:p>
        </w:tc>
      </w:tr>
      <w:tr>
        <w:tc>
          <w:tcPr>
            <w:tcW w:type="dxa" w:w="4968"/>
          </w:tcPr>
          <w:p>
            <w:r>
              <w:t>Database</w:t>
            </w:r>
          </w:p>
        </w:tc>
        <w:tc>
          <w:tcPr>
            <w:tcW w:type="dxa" w:w="4968"/>
          </w:tcPr>
          <w:p>
            <w:r>
              <w:t>Constraints, tenant relationships, migrations.</w:t>
            </w:r>
          </w:p>
        </w:tc>
      </w:tr>
      <w:tr>
        <w:tc>
          <w:tcPr>
            <w:tcW w:type="dxa" w:w="4968"/>
          </w:tcPr>
          <w:p>
            <w:r>
              <w:t>API</w:t>
            </w:r>
          </w:p>
        </w:tc>
        <w:tc>
          <w:tcPr>
            <w:tcW w:type="dxa" w:w="4968"/>
          </w:tcPr>
          <w:p>
            <w:r>
              <w:t>Happy path + invalid state + authorization.</w:t>
            </w:r>
          </w:p>
        </w:tc>
      </w:tr>
      <w:tr>
        <w:tc>
          <w:tcPr>
            <w:tcW w:type="dxa" w:w="4968"/>
          </w:tcPr>
          <w:p>
            <w:r>
              <w:t>Imports</w:t>
            </w:r>
          </w:p>
        </w:tc>
        <w:tc>
          <w:tcPr>
            <w:tcW w:type="dxa" w:w="4968"/>
          </w:tcPr>
          <w:p>
            <w:r>
              <w:t>Malformed, duplicate, partial, large-enough fixture, rejected rows.</w:t>
            </w:r>
          </w:p>
        </w:tc>
      </w:tr>
      <w:tr>
        <w:tc>
          <w:tcPr>
            <w:tcW w:type="dxa" w:w="4968"/>
          </w:tcPr>
          <w:p>
            <w:r>
              <w:t>Evidence</w:t>
            </w:r>
          </w:p>
        </w:tc>
        <w:tc>
          <w:tcPr>
            <w:tcW w:type="dxa" w:w="4968"/>
          </w:tcPr>
          <w:p>
            <w:r>
              <w:t>Supporting/conflicting evidence and causality boundaries.</w:t>
            </w:r>
          </w:p>
        </w:tc>
      </w:tr>
      <w:tr>
        <w:tc>
          <w:tcPr>
            <w:tcW w:type="dxa" w:w="4968"/>
          </w:tcPr>
          <w:p>
            <w:r>
              <w:t>AI</w:t>
            </w:r>
          </w:p>
        </w:tc>
        <w:tc>
          <w:tcPr>
            <w:tcW w:type="dxa" w:w="4968"/>
          </w:tcPr>
          <w:p>
            <w:r>
              <w:t>Groundedness, source use, schema compliance, prompt injection, overclaiming.</w:t>
            </w:r>
          </w:p>
        </w:tc>
      </w:tr>
      <w:tr>
        <w:tc>
          <w:tcPr>
            <w:tcW w:type="dxa" w:w="4968"/>
          </w:tcPr>
          <w:p>
            <w:r>
              <w:t>Frontend</w:t>
            </w:r>
          </w:p>
        </w:tc>
        <w:tc>
          <w:tcPr>
            <w:tcW w:type="dxa" w:w="4968"/>
          </w:tcPr>
          <w:p>
            <w:r>
              <w:t>Critical workflow and accessibility basics.</w:t>
            </w:r>
          </w:p>
        </w:tc>
      </w:tr>
      <w:tr>
        <w:tc>
          <w:tcPr>
            <w:tcW w:type="dxa" w:w="4968"/>
          </w:tcPr>
          <w:p>
            <w:r>
              <w:t>E2E</w:t>
            </w:r>
          </w:p>
        </w:tc>
        <w:tc>
          <w:tcPr>
            <w:tcW w:type="dxa" w:w="4968"/>
          </w:tcPr>
          <w:p>
            <w:r>
              <w:t>Core Scenario #1 from organization to decision/outcome.</w:t>
            </w:r>
          </w:p>
        </w:tc>
      </w:tr>
      <w:tr>
        <w:tc>
          <w:tcPr>
            <w:tcW w:type="dxa" w:w="4968"/>
          </w:tcPr>
          <w:p>
            <w:r>
              <w:t>Security</w:t>
            </w:r>
          </w:p>
        </w:tc>
        <w:tc>
          <w:tcPr>
            <w:tcW w:type="dxa" w:w="4968"/>
          </w:tcPr>
          <w:p>
            <w:r>
              <w:t>IDOR/cross-tenant, uploads, secrets/logging, tool authorization.</w:t>
            </w:r>
          </w:p>
        </w:tc>
      </w:tr>
      <w:tr>
        <w:tc>
          <w:tcPr>
            <w:tcW w:type="dxa" w:w="4968"/>
          </w:tcPr>
          <w:p>
            <w:r>
              <w:t>Operations</w:t>
            </w:r>
          </w:p>
        </w:tc>
        <w:tc>
          <w:tcPr>
            <w:tcW w:type="dxa" w:w="4968"/>
          </w:tcPr>
          <w:p>
            <w:r>
              <w:t>Backup restore and failure handling before pilot.</w:t>
            </w:r>
          </w:p>
        </w:tc>
      </w:tr>
    </w:tbl>
    <w:p>
      <w:pPr>
        <w:pStyle w:val="Heading1"/>
      </w:pPr>
      <w:r>
        <w:t>29. Reference Scenario Test Fixture</w:t>
      </w:r>
    </w:p>
    <w:p>
      <w:r>
        <w:t>Maintain a stable fixture for AI Support Automation:</w:t>
      </w:r>
    </w:p>
    <w:p>
      <w:pPr>
        <w:pStyle w:val="ListBullet"/>
      </w:pPr>
      <w:r>
        <w:t>Planned investment: $300,000 example fixture.</w:t>
      </w:r>
    </w:p>
    <w:p>
      <w:pPr>
        <w:pStyle w:val="ListBullet"/>
      </w:pPr>
      <w:r>
        <w:t>Baseline cost/case: $8.40.</w:t>
      </w:r>
    </w:p>
    <w:p>
      <w:pPr>
        <w:pStyle w:val="ListBullet"/>
      </w:pPr>
      <w:r>
        <w:t>Target: 20% reduction.</w:t>
      </w:r>
    </w:p>
    <w:p>
      <w:pPr>
        <w:pStyle w:val="ListBullet"/>
      </w:pPr>
      <w:r>
        <w:t>CSAT guardrail: at least 90%.</w:t>
      </w:r>
    </w:p>
    <w:p>
      <w:pPr>
        <w:pStyle w:val="ListBullet"/>
      </w:pPr>
      <w:r>
        <w:t>90-day observed cost/case: $6.90.</w:t>
      </w:r>
    </w:p>
    <w:p>
      <w:pPr>
        <w:pStyle w:val="ListBullet"/>
      </w:pPr>
      <w:r>
        <w:t>Observed CSAT: 91.4%.</w:t>
      </w:r>
    </w:p>
    <w:p>
      <w:pPr>
        <w:pStyle w:val="ListBullet"/>
      </w:pPr>
      <w:r>
        <w:t>Include at least one confounder/intervention.</w:t>
      </w:r>
    </w:p>
    <w:p>
      <w:pPr>
        <w:pStyle w:val="ListBullet"/>
      </w:pPr>
      <w:r>
        <w:t>Include supporting and conflicting/context evidence.</w:t>
      </w:r>
    </w:p>
    <w:p>
      <w:pPr>
        <w:pStyle w:val="ListBullet"/>
      </w:pPr>
      <w:r>
        <w:t>Expected recommendation outcome is defined by policy fixture, not hardcoded UI.</w:t>
      </w:r>
    </w:p>
    <w:p>
      <w:r>
        <w:t>These are test/demo values from the working scenario, not market claims.</w:t>
      </w:r>
    </w:p>
    <w:p>
      <w:pPr>
        <w:pStyle w:val="Heading1"/>
      </w:pPr>
      <w:r>
        <w:t>30. Product Analytics for Validation</w:t>
      </w:r>
    </w:p>
    <w:p>
      <w:pPr>
        <w:pStyle w:val="ListBullet"/>
      </w:pPr>
      <w:r>
        <w:t>Initiative creation completion.</w:t>
      </w:r>
    </w:p>
    <w:p>
      <w:pPr>
        <w:pStyle w:val="ListBullet"/>
      </w:pPr>
      <w:r>
        <w:t>Measurement-plan completion.</w:t>
      </w:r>
    </w:p>
    <w:p>
      <w:pPr>
        <w:pStyle w:val="ListBullet"/>
      </w:pPr>
      <w:r>
        <w:t>Import success/failure.</w:t>
      </w:r>
    </w:p>
    <w:p>
      <w:pPr>
        <w:pStyle w:val="ListBullet"/>
      </w:pPr>
      <w:r>
        <w:t>Time to review-ready.</w:t>
      </w:r>
    </w:p>
    <w:p>
      <w:pPr>
        <w:pStyle w:val="ListBullet"/>
      </w:pPr>
      <w:r>
        <w:t>Evidence/source inspection usage.</w:t>
      </w:r>
    </w:p>
    <w:p>
      <w:pPr>
        <w:pStyle w:val="ListBullet"/>
      </w:pPr>
      <w:r>
        <w:t>Recommendation disagreement rate.</w:t>
      </w:r>
    </w:p>
    <w:p>
      <w:pPr>
        <w:pStyle w:val="ListBullet"/>
      </w:pPr>
      <w:r>
        <w:t>Decision completion.</w:t>
      </w:r>
    </w:p>
    <w:p>
      <w:pPr>
        <w:pStyle w:val="ListBullet"/>
      </w:pPr>
      <w:r>
        <w:t>Time from review-ready to decision.</w:t>
      </w:r>
    </w:p>
    <w:p>
      <w:pPr>
        <w:pStyle w:val="ListBullet"/>
      </w:pPr>
      <w:r>
        <w:t>Frequency of data blockers.</w:t>
      </w:r>
    </w:p>
    <w:p>
      <w:pPr>
        <w:pStyle w:val="ListBullet"/>
      </w:pPr>
      <w:r>
        <w:t>Post-decision follow-up completion.</w:t>
      </w:r>
    </w:p>
    <w:p>
      <w:pPr>
        <w:pStyle w:val="ListBullet"/>
      </w:pPr>
      <w:r>
        <w:t>User-reported trust/clarity after review.</w:t>
      </w:r>
    </w:p>
    <w:p>
      <w:r>
        <w:t>Do not optimize engagement metrics that conflict with faster, better decisions.</w:t>
      </w:r>
    </w:p>
    <w:p>
      <w:pPr>
        <w:pStyle w:val="Heading1"/>
      </w:pPr>
      <w:r>
        <w:t>31. Pilot Success Criteria — Working</w:t>
      </w:r>
    </w:p>
    <w:p>
      <w:pPr>
        <w:pStyle w:val="ListBullet"/>
      </w:pPr>
      <w:r>
        <w:t>Users can set up an initiative without product-team intervention after onboarding.</w:t>
      </w:r>
    </w:p>
    <w:p>
      <w:pPr>
        <w:pStyle w:val="ListBullet"/>
      </w:pPr>
      <w:r>
        <w:t>Review preparation is materially faster or clearer than the customer's prior workflow.</w:t>
      </w:r>
    </w:p>
    <w:p>
      <w:pPr>
        <w:pStyle w:val="ListBullet"/>
      </w:pPr>
      <w:r>
        <w:t>Decision makers understand evidence and uncertainty.</w:t>
      </w:r>
    </w:p>
    <w:p>
      <w:pPr>
        <w:pStyle w:val="ListBullet"/>
      </w:pPr>
      <w:r>
        <w:t>Users can identify the source behind material numbers.</w:t>
      </w:r>
    </w:p>
    <w:p>
      <w:pPr>
        <w:pStyle w:val="ListBullet"/>
      </w:pPr>
      <w:r>
        <w:t>At least one real decision is recorded using the product.</w:t>
      </w:r>
    </w:p>
    <w:p>
      <w:pPr>
        <w:pStyle w:val="ListBullet"/>
      </w:pPr>
      <w:r>
        <w:t>Customer is willing to return for the next review cycle.</w:t>
      </w:r>
    </w:p>
    <w:p>
      <w:pPr>
        <w:pStyle w:val="ListBullet"/>
      </w:pPr>
      <w:r>
        <w:t>Customer can articulate a credible reason to pay, expand or continue the pilot.</w:t>
      </w:r>
    </w:p>
    <w:p>
      <w:pPr>
        <w:pStyle w:val="ListBullet"/>
      </w:pPr>
      <w:r>
        <w:t>No severe tenant/security incident.</w:t>
      </w:r>
    </w:p>
    <w:p>
      <w:pPr>
        <w:pStyle w:val="ListBullet"/>
      </w:pPr>
      <w:r>
        <w:t>No recommendation relies on invented evidence or misleading causal language.</w:t>
      </w:r>
    </w:p>
    <w:p>
      <w:r>
        <w:t>Commercial thresholds should be defined after customer discovery rather than invented in the technical plan.</w:t>
      </w:r>
    </w:p>
    <w:p>
      <w:pPr>
        <w:pStyle w:val="Heading1"/>
      </w:pPr>
      <w:r>
        <w:t>32. What Not to Build Before Pilot Evidence</w:t>
      </w:r>
    </w:p>
    <w:p>
      <w:pPr>
        <w:pStyle w:val="ListBullet"/>
      </w:pPr>
      <w:r>
        <w:t>Dozens of integrations.</w:t>
      </w:r>
    </w:p>
    <w:p>
      <w:pPr>
        <w:pStyle w:val="ListBullet"/>
      </w:pPr>
      <w:r>
        <w:t>AI chatbot as the primary navigation.</w:t>
      </w:r>
    </w:p>
    <w:p>
      <w:pPr>
        <w:pStyle w:val="ListBullet"/>
      </w:pPr>
      <w:r>
        <w:t>Autonomous executive agent.</w:t>
      </w:r>
    </w:p>
    <w:p>
      <w:pPr>
        <w:pStyle w:val="ListBullet"/>
      </w:pPr>
      <w:r>
        <w:t>Automated vendor purchasing.</w:t>
      </w:r>
    </w:p>
    <w:p>
      <w:pPr>
        <w:pStyle w:val="ListBullet"/>
      </w:pPr>
      <w:r>
        <w:t>Cross-customer benchmark network.</w:t>
      </w:r>
    </w:p>
    <w:p>
      <w:pPr>
        <w:pStyle w:val="ListBullet"/>
      </w:pPr>
      <w:r>
        <w:t>Custom causal ML platform.</w:t>
      </w:r>
    </w:p>
    <w:p>
      <w:pPr>
        <w:pStyle w:val="ListBullet"/>
      </w:pPr>
      <w:r>
        <w:t>Fine-tuned proprietary LLM.</w:t>
      </w:r>
    </w:p>
    <w:p>
      <w:pPr>
        <w:pStyle w:val="ListBullet"/>
      </w:pPr>
      <w:r>
        <w:t>Native mobile app.</w:t>
      </w:r>
    </w:p>
    <w:p>
      <w:pPr>
        <w:pStyle w:val="ListBullet"/>
      </w:pPr>
      <w:r>
        <w:t>Complex workflow builder.</w:t>
      </w:r>
    </w:p>
    <w:p>
      <w:pPr>
        <w:pStyle w:val="ListBullet"/>
      </w:pPr>
      <w:r>
        <w:t>Customer-configurable formula language.</w:t>
      </w:r>
    </w:p>
    <w:p>
      <w:pPr>
        <w:pStyle w:val="ListBullet"/>
      </w:pPr>
      <w:r>
        <w:t>Full enterprise data warehouse.</w:t>
      </w:r>
    </w:p>
    <w:p>
      <w:pPr>
        <w:pStyle w:val="ListBullet"/>
      </w:pPr>
      <w:r>
        <w:t>Microservices/Kubernetes/Kafka.</w:t>
      </w:r>
    </w:p>
    <w:p>
      <w:pPr>
        <w:pStyle w:val="ListBullet"/>
      </w:pPr>
      <w:r>
        <w:t>Large dashboard catalog.</w:t>
      </w:r>
    </w:p>
    <w:p>
      <w:pPr>
        <w:pStyle w:val="Heading1"/>
      </w:pPr>
      <w:r>
        <w:t>33. Technical Spikes Required</w:t>
      </w:r>
    </w:p>
    <w:tbl>
      <w:tblPr>
        <w:tblStyle w:val="TableGrid"/>
        <w:tblW w:type="auto" w:w="0"/>
        <w:tblLook w:firstColumn="1" w:firstRow="1" w:lastColumn="0" w:lastRow="0" w:noHBand="0" w:noVBand="1" w:val="04A0"/>
      </w:tblPr>
      <w:tblGrid>
        <w:gridCol w:w="3312"/>
        <w:gridCol w:w="3312"/>
        <w:gridCol w:w="3312"/>
      </w:tblGrid>
      <w:tr>
        <w:tc>
          <w:tcPr>
            <w:tcW w:type="dxa" w:w="3312"/>
          </w:tcPr>
          <w:p>
            <w:r>
              <w:t>Spike</w:t>
            </w:r>
          </w:p>
        </w:tc>
        <w:tc>
          <w:tcPr>
            <w:tcW w:type="dxa" w:w="3312"/>
          </w:tcPr>
          <w:p>
            <w:r>
              <w:t>Question</w:t>
            </w:r>
          </w:p>
        </w:tc>
        <w:tc>
          <w:tcPr>
            <w:tcW w:type="dxa" w:w="3312"/>
          </w:tcPr>
          <w:p>
            <w:r>
              <w:t>Output</w:t>
            </w:r>
          </w:p>
        </w:tc>
      </w:tr>
      <w:tr>
        <w:tc>
          <w:tcPr>
            <w:tcW w:type="dxa" w:w="3312"/>
          </w:tcPr>
          <w:p>
            <w:r>
              <w:t>Database/RLS</w:t>
            </w:r>
          </w:p>
        </w:tc>
        <w:tc>
          <w:tcPr>
            <w:tcW w:type="dxa" w:w="3312"/>
          </w:tcPr>
          <w:p>
            <w:r>
              <w:t>Should RLS be mandatory from V0 with Clerk/backend architecture?</w:t>
            </w:r>
          </w:p>
        </w:tc>
        <w:tc>
          <w:tcPr>
            <w:tcW w:type="dxa" w:w="3312"/>
          </w:tcPr>
          <w:p>
            <w:r>
              <w:t>TDR + tested prototype.</w:t>
            </w:r>
          </w:p>
        </w:tc>
      </w:tr>
      <w:tr>
        <w:tc>
          <w:tcPr>
            <w:tcW w:type="dxa" w:w="3312"/>
          </w:tcPr>
          <w:p>
            <w:r>
              <w:t>Job framework</w:t>
            </w:r>
          </w:p>
        </w:tc>
        <w:tc>
          <w:tcPr>
            <w:tcW w:type="dxa" w:w="3312"/>
          </w:tcPr>
          <w:p>
            <w:r>
              <w:t>Which simple worker fits imports/AI/retries?</w:t>
            </w:r>
          </w:p>
        </w:tc>
        <w:tc>
          <w:tcPr>
            <w:tcW w:type="dxa" w:w="3312"/>
          </w:tcPr>
          <w:p>
            <w:r>
              <w:t>TDR + failure/retry spike.</w:t>
            </w:r>
          </w:p>
        </w:tc>
      </w:tr>
      <w:tr>
        <w:tc>
          <w:tcPr>
            <w:tcW w:type="dxa" w:w="3312"/>
          </w:tcPr>
          <w:p>
            <w:r>
              <w:t>LLM provider</w:t>
            </w:r>
          </w:p>
        </w:tc>
        <w:tc>
          <w:tcPr>
            <w:tcW w:type="dxa" w:w="3312"/>
          </w:tcPr>
          <w:p>
            <w:r>
              <w:t>Privacy, tool use, structured output, quality, latency, cost?</w:t>
            </w:r>
          </w:p>
        </w:tc>
        <w:tc>
          <w:tcPr>
            <w:tcW w:type="dxa" w:w="3312"/>
          </w:tcPr>
          <w:p>
            <w:r>
              <w:t>Provider benchmark + TDR.</w:t>
            </w:r>
          </w:p>
        </w:tc>
      </w:tr>
      <w:tr>
        <w:tc>
          <w:tcPr>
            <w:tcW w:type="dxa" w:w="3312"/>
          </w:tcPr>
          <w:p>
            <w:r>
              <w:t>Object storage</w:t>
            </w:r>
          </w:p>
        </w:tc>
        <w:tc>
          <w:tcPr>
            <w:tcW w:type="dxa" w:w="3312"/>
          </w:tcPr>
          <w:p>
            <w:r>
              <w:t>Best managed choice for deployment/data region?</w:t>
            </w:r>
          </w:p>
        </w:tc>
        <w:tc>
          <w:tcPr>
            <w:tcW w:type="dxa" w:w="3312"/>
          </w:tcPr>
          <w:p>
            <w:r>
              <w:t>TDR.</w:t>
            </w:r>
          </w:p>
        </w:tc>
      </w:tr>
      <w:tr>
        <w:tc>
          <w:tcPr>
            <w:tcW w:type="dxa" w:w="3312"/>
          </w:tcPr>
          <w:p>
            <w:r>
              <w:t>CSV analytics</w:t>
            </w:r>
          </w:p>
        </w:tc>
        <w:tc>
          <w:tcPr>
            <w:tcW w:type="dxa" w:w="3312"/>
          </w:tcPr>
          <w:p>
            <w:r>
              <w:t>Polars/DuckDB boundary and memory behavior?</w:t>
            </w:r>
          </w:p>
        </w:tc>
        <w:tc>
          <w:tcPr>
            <w:tcW w:type="dxa" w:w="3312"/>
          </w:tcPr>
          <w:p>
            <w:r>
              <w:t>Import benchmark.</w:t>
            </w:r>
          </w:p>
        </w:tc>
      </w:tr>
      <w:tr>
        <w:tc>
          <w:tcPr>
            <w:tcW w:type="dxa" w:w="3312"/>
          </w:tcPr>
          <w:p>
            <w:r>
              <w:t>Review snapshot</w:t>
            </w:r>
          </w:p>
        </w:tc>
        <w:tc>
          <w:tcPr>
            <w:tcW w:type="dxa" w:w="3312"/>
          </w:tcPr>
          <w:p>
            <w:r>
              <w:t>Reference-only vs materialized hybrid?</w:t>
            </w:r>
          </w:p>
        </w:tc>
        <w:tc>
          <w:tcPr>
            <w:tcW w:type="dxa" w:w="3312"/>
          </w:tcPr>
          <w:p>
            <w:r>
              <w:t>Schema/implementation decision.</w:t>
            </w:r>
          </w:p>
        </w:tc>
      </w:tr>
      <w:tr>
        <w:tc>
          <w:tcPr>
            <w:tcW w:type="dxa" w:w="3312"/>
          </w:tcPr>
          <w:p>
            <w:r>
              <w:t>AI evaluation</w:t>
            </w:r>
          </w:p>
        </w:tc>
        <w:tc>
          <w:tcPr>
            <w:tcW w:type="dxa" w:w="3312"/>
          </w:tcPr>
          <w:p>
            <w:r>
              <w:t>How will groundedness/causal overclaim be tested?</w:t>
            </w:r>
          </w:p>
        </w:tc>
        <w:tc>
          <w:tcPr>
            <w:tcW w:type="dxa" w:w="3312"/>
          </w:tcPr>
          <w:p>
            <w:r>
              <w:t>Initial eval harness.</w:t>
            </w:r>
          </w:p>
        </w:tc>
      </w:tr>
      <w:tr>
        <w:tc>
          <w:tcPr>
            <w:tcW w:type="dxa" w:w="3312"/>
          </w:tcPr>
          <w:p>
            <w:r>
              <w:t>Hosting</w:t>
            </w:r>
          </w:p>
        </w:tc>
        <w:tc>
          <w:tcPr>
            <w:tcW w:type="dxa" w:w="3312"/>
          </w:tcPr>
          <w:p>
            <w:r>
              <w:t>Operationally simple staging/production topology?</w:t>
            </w:r>
          </w:p>
        </w:tc>
        <w:tc>
          <w:tcPr>
            <w:tcW w:type="dxa" w:w="3312"/>
          </w:tcPr>
          <w:p>
            <w:r>
              <w:t>Deployment TDR.</w:t>
            </w:r>
          </w:p>
        </w:tc>
      </w:tr>
    </w:tbl>
    <w:p>
      <w:pPr>
        <w:pStyle w:val="Heading1"/>
      </w:pPr>
      <w:r>
        <w:t>34. Decision Gates</w:t>
      </w:r>
    </w:p>
    <w:tbl>
      <w:tblPr>
        <w:tblStyle w:val="TableGrid"/>
        <w:tblW w:type="auto" w:w="0"/>
        <w:tblLook w:firstColumn="1" w:firstRow="1" w:lastColumn="0" w:lastRow="0" w:noHBand="0" w:noVBand="1" w:val="04A0"/>
      </w:tblPr>
      <w:tblGrid>
        <w:gridCol w:w="4968"/>
        <w:gridCol w:w="4968"/>
      </w:tblGrid>
      <w:tr>
        <w:tc>
          <w:tcPr>
            <w:tcW w:type="dxa" w:w="4968"/>
          </w:tcPr>
          <w:p>
            <w:r>
              <w:t>Gate</w:t>
            </w:r>
          </w:p>
        </w:tc>
        <w:tc>
          <w:tcPr>
            <w:tcW w:type="dxa" w:w="4968"/>
          </w:tcPr>
          <w:p>
            <w:r>
              <w:t>Question</w:t>
            </w:r>
          </w:p>
        </w:tc>
      </w:tr>
      <w:tr>
        <w:tc>
          <w:tcPr>
            <w:tcW w:type="dxa" w:w="4968"/>
          </w:tcPr>
          <w:p>
            <w:r>
              <w:t>G0</w:t>
            </w:r>
          </w:p>
        </w:tc>
        <w:tc>
          <w:tcPr>
            <w:tcW w:type="dxa" w:w="4968"/>
          </w:tcPr>
          <w:p>
            <w:r>
              <w:t>Do target users have the problem strongly enough to continue?</w:t>
            </w:r>
          </w:p>
        </w:tc>
      </w:tr>
      <w:tr>
        <w:tc>
          <w:tcPr>
            <w:tcW w:type="dxa" w:w="4968"/>
          </w:tcPr>
          <w:p>
            <w:r>
              <w:t>G1</w:t>
            </w:r>
          </w:p>
        </w:tc>
        <w:tc>
          <w:tcPr>
            <w:tcW w:type="dxa" w:w="4968"/>
          </w:tcPr>
          <w:p>
            <w:r>
              <w:t>Does the workflow match how real reviews/decisions happen?</w:t>
            </w:r>
          </w:p>
        </w:tc>
      </w:tr>
      <w:tr>
        <w:tc>
          <w:tcPr>
            <w:tcW w:type="dxa" w:w="4968"/>
          </w:tcPr>
          <w:p>
            <w:r>
              <w:t>G2</w:t>
            </w:r>
          </w:p>
        </w:tc>
        <w:tc>
          <w:tcPr>
            <w:tcW w:type="dxa" w:w="4968"/>
          </w:tcPr>
          <w:p>
            <w:r>
              <w:t>Can the core scenario work without direct connectors?</w:t>
            </w:r>
          </w:p>
        </w:tc>
      </w:tr>
      <w:tr>
        <w:tc>
          <w:tcPr>
            <w:tcW w:type="dxa" w:w="4968"/>
          </w:tcPr>
          <w:p>
            <w:r>
              <w:t>G3</w:t>
            </w:r>
          </w:p>
        </w:tc>
        <w:tc>
          <w:tcPr>
            <w:tcW w:type="dxa" w:w="4968"/>
          </w:tcPr>
          <w:p>
            <w:r>
              <w:t>Can deterministic evidence/analytics produce decision value before AI?</w:t>
            </w:r>
          </w:p>
        </w:tc>
      </w:tr>
      <w:tr>
        <w:tc>
          <w:tcPr>
            <w:tcW w:type="dxa" w:w="4968"/>
          </w:tcPr>
          <w:p>
            <w:r>
              <w:t>G4</w:t>
            </w:r>
          </w:p>
        </w:tc>
        <w:tc>
          <w:tcPr>
            <w:tcW w:type="dxa" w:w="4968"/>
          </w:tcPr>
          <w:p>
            <w:r>
              <w:t>Does AI materially improve speed/clarity without reducing trust?</w:t>
            </w:r>
          </w:p>
        </w:tc>
      </w:tr>
      <w:tr>
        <w:tc>
          <w:tcPr>
            <w:tcW w:type="dxa" w:w="4968"/>
          </w:tcPr>
          <w:p>
            <w:r>
              <w:t>G5</w:t>
            </w:r>
          </w:p>
        </w:tc>
        <w:tc>
          <w:tcPr>
            <w:tcW w:type="dxa" w:w="4968"/>
          </w:tcPr>
          <w:p>
            <w:r>
              <w:t>Will a customer use the product for a real decision?</w:t>
            </w:r>
          </w:p>
        </w:tc>
      </w:tr>
      <w:tr>
        <w:tc>
          <w:tcPr>
            <w:tcW w:type="dxa" w:w="4968"/>
          </w:tcPr>
          <w:p>
            <w:r>
              <w:t>G6</w:t>
            </w:r>
          </w:p>
        </w:tc>
        <w:tc>
          <w:tcPr>
            <w:tcW w:type="dxa" w:w="4968"/>
          </w:tcPr>
          <w:p>
            <w:r>
              <w:t>Will a customer pay/expand/continue?</w:t>
            </w:r>
          </w:p>
        </w:tc>
      </w:tr>
      <w:tr>
        <w:tc>
          <w:tcPr>
            <w:tcW w:type="dxa" w:w="4968"/>
          </w:tcPr>
          <w:p>
            <w:r>
              <w:t>G7</w:t>
            </w:r>
          </w:p>
        </w:tc>
        <w:tc>
          <w:tcPr>
            <w:tcW w:type="dxa" w:w="4968"/>
          </w:tcPr>
          <w:p>
            <w:r>
              <w:t>Which enterprise/security investments are justified by pipeline?</w:t>
            </w:r>
          </w:p>
        </w:tc>
      </w:tr>
    </w:tbl>
    <w:p>
      <w:pPr>
        <w:pStyle w:val="Heading1"/>
      </w:pPr>
      <w:r>
        <w:t>35. Risks and Mitigations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Product becomes dashboard software</w:t>
            </w:r>
          </w:p>
        </w:tc>
        <w:tc>
          <w:tcPr>
            <w:tcW w:type="dxa" w:w="4968"/>
          </w:tcPr>
          <w:p>
            <w:r>
              <w:t>Keep decision question/review/action as core workflow.</w:t>
            </w:r>
          </w:p>
        </w:tc>
      </w:tr>
      <w:tr>
        <w:tc>
          <w:tcPr>
            <w:tcW w:type="dxa" w:w="4968"/>
          </w:tcPr>
          <w:p>
            <w:r>
              <w:t>Users do not trust recommendations</w:t>
            </w:r>
          </w:p>
        </w:tc>
        <w:tc>
          <w:tcPr>
            <w:tcW w:type="dxa" w:w="4968"/>
          </w:tcPr>
          <w:p>
            <w:r>
              <w:t>Expose evidence, uncertainty, calculations and human authority.</w:t>
            </w:r>
          </w:p>
        </w:tc>
      </w:tr>
      <w:tr>
        <w:tc>
          <w:tcPr>
            <w:tcW w:type="dxa" w:w="4968"/>
          </w:tcPr>
          <w:p>
            <w:r>
              <w:t>Data onboarding is too hard</w:t>
            </w:r>
          </w:p>
        </w:tc>
        <w:tc>
          <w:tcPr>
            <w:tcW w:type="dxa" w:w="4968"/>
          </w:tcPr>
          <w:p>
            <w:r>
              <w:t>Manual/CSV first, templates, narrow required fields.</w:t>
            </w:r>
          </w:p>
        </w:tc>
      </w:tr>
      <w:tr>
        <w:tc>
          <w:tcPr>
            <w:tcW w:type="dxa" w:w="4968"/>
          </w:tcPr>
          <w:p>
            <w:r>
              <w:t>AI overclaims causality</w:t>
            </w:r>
          </w:p>
        </w:tc>
        <w:tc>
          <w:tcPr>
            <w:tcW w:type="dxa" w:w="4968"/>
          </w:tcPr>
          <w:p>
            <w:r>
              <w:t>Claim taxonomy, deterministic policy, AI evals, explicit methodology.</w:t>
            </w:r>
          </w:p>
        </w:tc>
      </w:tr>
      <w:tr>
        <w:tc>
          <w:tcPr>
            <w:tcW w:type="dxa" w:w="4968"/>
          </w:tcPr>
          <w:p>
            <w:r>
              <w:t>Architecture overbuilt</w:t>
            </w:r>
          </w:p>
        </w:tc>
        <w:tc>
          <w:tcPr>
            <w:tcW w:type="dxa" w:w="4968"/>
          </w:tcPr>
          <w:p>
            <w:r>
              <w:t>Modular monolith + managed services + deferred infrastructure.</w:t>
            </w:r>
          </w:p>
        </w:tc>
      </w:tr>
      <w:tr>
        <w:tc>
          <w:tcPr>
            <w:tcW w:type="dxa" w:w="4968"/>
          </w:tcPr>
          <w:p>
            <w:r>
              <w:t>Security slows pilot late</w:t>
            </w:r>
          </w:p>
        </w:tc>
        <w:tc>
          <w:tcPr>
            <w:tcW w:type="dxa" w:w="4968"/>
          </w:tcPr>
          <w:p>
            <w:r>
              <w:t>Implement tenant/security foundations before customer data.</w:t>
            </w:r>
          </w:p>
        </w:tc>
      </w:tr>
      <w:tr>
        <w:tc>
          <w:tcPr>
            <w:tcW w:type="dxa" w:w="4968"/>
          </w:tcPr>
          <w:p>
            <w:r>
              <w:t>ROI becomes misleading</w:t>
            </w:r>
          </w:p>
        </w:tc>
        <w:tc>
          <w:tcPr>
            <w:tcW w:type="dxa" w:w="4968"/>
          </w:tcPr>
          <w:p>
            <w:r>
              <w:t>Separate realized savings, avoided cost, capacity and modeled value.</w:t>
            </w:r>
          </w:p>
        </w:tc>
      </w:tr>
      <w:tr>
        <w:tc>
          <w:tcPr>
            <w:tcW w:type="dxa" w:w="4968"/>
          </w:tcPr>
          <w:p>
            <w:r>
              <w:t>Too many states/terms</w:t>
            </w:r>
          </w:p>
        </w:tc>
        <w:tc>
          <w:tcPr>
            <w:tcW w:type="dxa" w:w="4968"/>
          </w:tcPr>
          <w:p>
            <w:r>
              <w:t>Prototype and simplify user-facing language while retaining precise backend states.</w:t>
            </w:r>
          </w:p>
        </w:tc>
      </w:tr>
      <w:tr>
        <w:tc>
          <w:tcPr>
            <w:tcW w:type="dxa" w:w="4968"/>
          </w:tcPr>
          <w:p>
            <w:r>
              <w:t>Customers require integrations early</w:t>
            </w:r>
          </w:p>
        </w:tc>
        <w:tc>
          <w:tcPr>
            <w:tcW w:type="dxa" w:w="4968"/>
          </w:tcPr>
          <w:p>
            <w:r>
              <w:t>Build only the connector demanded by a qualified pilot.</w:t>
            </w:r>
          </w:p>
        </w:tc>
      </w:tr>
      <w:tr>
        <w:tc>
          <w:tcPr>
            <w:tcW w:type="dxa" w:w="4968"/>
          </w:tcPr>
          <w:p>
            <w:r>
              <w:t>Founder spends months coding wrong workflow</w:t>
            </w:r>
          </w:p>
        </w:tc>
        <w:tc>
          <w:tcPr>
            <w:tcW w:type="dxa" w:w="4968"/>
          </w:tcPr>
          <w:p>
            <w:r>
              <w:t>Phase 0 + prototype gate before full build.</w:t>
            </w:r>
          </w:p>
        </w:tc>
      </w:tr>
    </w:tbl>
    <w:p>
      <w:pPr>
        <w:pStyle w:val="Heading1"/>
      </w:pPr>
      <w:r>
        <w:t>36. Documentation to Maintain During Build</w:t>
      </w:r>
    </w:p>
    <w:p>
      <w:pPr>
        <w:pStyle w:val="ListBullet"/>
      </w:pPr>
      <w:r>
        <w:t>PRD — product requirements and validated scope.</w:t>
      </w:r>
    </w:p>
    <w:p>
      <w:pPr>
        <w:pStyle w:val="ListBullet"/>
      </w:pPr>
      <w:r>
        <w:t>APP_FLOW — product workflow.</w:t>
      </w:r>
    </w:p>
    <w:p>
      <w:pPr>
        <w:pStyle w:val="ListBullet"/>
      </w:pPr>
      <w:r>
        <w:t>UI_UX_BRIEF — experience principles.</w:t>
      </w:r>
    </w:p>
    <w:p>
      <w:pPr>
        <w:pStyle w:val="ListBullet"/>
      </w:pPr>
      <w:r>
        <w:t>DATA_EVIDENCE_SPEC — evidence/measurement contract.</w:t>
      </w:r>
    </w:p>
    <w:p>
      <w:pPr>
        <w:pStyle w:val="ListBullet"/>
      </w:pPr>
      <w:r>
        <w:t>TRD — architecture.</w:t>
      </w:r>
    </w:p>
    <w:p>
      <w:pPr>
        <w:pStyle w:val="ListBullet"/>
      </w:pPr>
      <w:r>
        <w:t>BACKEND_SCHEMA — data model.</w:t>
      </w:r>
    </w:p>
    <w:p>
      <w:pPr>
        <w:pStyle w:val="ListBullet"/>
      </w:pPr>
      <w:r>
        <w:t>SECURITY_PRIVACY — security/privacy baseline.</w:t>
      </w:r>
    </w:p>
    <w:p>
      <w:pPr>
        <w:pStyle w:val="ListBullet"/>
      </w:pPr>
      <w:r>
        <w:t>IMPLEMENTATION_PLAN — execution plan.</w:t>
      </w:r>
    </w:p>
    <w:p>
      <w:pPr>
        <w:pStyle w:val="ListBullet"/>
      </w:pPr>
      <w:r>
        <w:t>ADR/TDR log — technical decisions and why.</w:t>
      </w:r>
    </w:p>
    <w:p>
      <w:pPr>
        <w:pStyle w:val="ListBullet"/>
      </w:pPr>
      <w:r>
        <w:t>API_CONTRACT — endpoints and request/response contracts once implementation begins.</w:t>
      </w:r>
    </w:p>
    <w:p>
      <w:pPr>
        <w:pStyle w:val="ListBullet"/>
      </w:pPr>
      <w:r>
        <w:t>TEST_EVAL_PLAN — deterministic, security and AI evaluation suites.</w:t>
      </w:r>
    </w:p>
    <w:p>
      <w:pPr>
        <w:pStyle w:val="ListBullet"/>
      </w:pPr>
      <w:r>
        <w:t>PILOT_RUNBOOK — onboarding/support/incident/data process.</w:t>
      </w:r>
    </w:p>
    <w:p>
      <w:pPr>
        <w:pStyle w:val="ListBullet"/>
      </w:pPr>
      <w:r>
        <w:t>CONCERNS_DECISIONS_REGISTER — final cross-document unresolved items and decisions.</w:t>
      </w:r>
    </w:p>
    <w:p>
      <w:pPr>
        <w:pStyle w:val="Heading1"/>
      </w:pPr>
      <w:r>
        <w:t>37. Definition of Done — Feature</w:t>
      </w:r>
    </w:p>
    <w:p>
      <w:pPr>
        <w:pStyle w:val="ListBullet"/>
      </w:pPr>
      <w:r>
        <w:t>Product acceptance behavior defined.</w:t>
      </w:r>
    </w:p>
    <w:p>
      <w:pPr>
        <w:pStyle w:val="ListBullet"/>
      </w:pPr>
      <w:r>
        <w:t>Authorization/tenant behavior defined.</w:t>
      </w:r>
    </w:p>
    <w:p>
      <w:pPr>
        <w:pStyle w:val="ListBullet"/>
      </w:pPr>
      <w:r>
        <w:t>API/data contract implemented.</w:t>
      </w:r>
    </w:p>
    <w:p>
      <w:pPr>
        <w:pStyle w:val="ListBullet"/>
      </w:pPr>
      <w:r>
        <w:t>Happy/error/empty/partial states implemented.</w:t>
      </w:r>
    </w:p>
    <w:p>
      <w:pPr>
        <w:pStyle w:val="ListBullet"/>
      </w:pPr>
      <w:r>
        <w:t>Audit requirements implemented where material.</w:t>
      </w:r>
    </w:p>
    <w:p>
      <w:pPr>
        <w:pStyle w:val="ListBullet"/>
      </w:pPr>
      <w:r>
        <w:t>Automated tests passing.</w:t>
      </w:r>
    </w:p>
    <w:p>
      <w:pPr>
        <w:pStyle w:val="ListBullet"/>
      </w:pPr>
      <w:r>
        <w:t>Observability added.</w:t>
      </w:r>
    </w:p>
    <w:p>
      <w:pPr>
        <w:pStyle w:val="ListBullet"/>
      </w:pPr>
      <w:r>
        <w:t>Security/privacy implications reviewed.</w:t>
      </w:r>
    </w:p>
    <w:p>
      <w:pPr>
        <w:pStyle w:val="ListBullet"/>
      </w:pPr>
      <w:r>
        <w:t>Documentation updated when architecture/product behavior changed.</w:t>
      </w:r>
    </w:p>
    <w:p>
      <w:pPr>
        <w:pStyle w:val="ListBullet"/>
      </w:pPr>
      <w:r>
        <w:t>No hidden manual production step unless documented as an intentional pilot operation.</w:t>
      </w:r>
    </w:p>
    <w:p>
      <w:pPr>
        <w:pStyle w:val="Heading1"/>
      </w:pPr>
      <w:r>
        <w:t>38. Definition of Pilot Ready</w:t>
      </w:r>
    </w:p>
    <w:p>
      <w:pPr>
        <w:pStyle w:val="ListBullet"/>
      </w:pPr>
      <w:r>
        <w:t>Core scenario works end to end in production-like environment.</w:t>
      </w:r>
    </w:p>
    <w:p>
      <w:pPr>
        <w:pStyle w:val="ListBullet"/>
      </w:pPr>
      <w:r>
        <w:t>Tenant isolation and authorization tests pass.</w:t>
      </w:r>
    </w:p>
    <w:p>
      <w:pPr>
        <w:pStyle w:val="ListBullet"/>
      </w:pPr>
      <w:r>
        <w:t>Customer data import path is documented.</w:t>
      </w:r>
    </w:p>
    <w:p>
      <w:pPr>
        <w:pStyle w:val="ListBullet"/>
      </w:pPr>
      <w:r>
        <w:t>Review/recommendation can be traced to evidence.</w:t>
      </w:r>
    </w:p>
    <w:p>
      <w:pPr>
        <w:pStyle w:val="ListBullet"/>
      </w:pPr>
      <w:r>
        <w:t>Human decision and outcome loop works.</w:t>
      </w:r>
    </w:p>
    <w:p>
      <w:pPr>
        <w:pStyle w:val="ListBullet"/>
      </w:pPr>
      <w:r>
        <w:t>AI features have grounding/security eval coverage.</w:t>
      </w:r>
    </w:p>
    <w:p>
      <w:pPr>
        <w:pStyle w:val="ListBullet"/>
      </w:pPr>
      <w:r>
        <w:t>Backups and restore process exist.</w:t>
      </w:r>
    </w:p>
    <w:p>
      <w:pPr>
        <w:pStyle w:val="ListBullet"/>
      </w:pPr>
      <w:r>
        <w:t>Secrets/logging/upload security baseline implemented.</w:t>
      </w:r>
    </w:p>
    <w:p>
      <w:pPr>
        <w:pStyle w:val="ListBullet"/>
      </w:pPr>
      <w:r>
        <w:t>Incident/export/deletion processes exist.</w:t>
      </w:r>
    </w:p>
    <w:p>
      <w:pPr>
        <w:pStyle w:val="ListBullet"/>
      </w:pPr>
      <w:r>
        <w:t>Pilot onboarding and support runbook exists.</w:t>
      </w:r>
    </w:p>
    <w:p>
      <w:pPr>
        <w:pStyle w:val="ListBullet"/>
      </w:pPr>
      <w:r>
        <w:t>Known limitations are documented and communicated.</w:t>
      </w:r>
    </w:p>
    <w:p>
      <w:pPr>
        <w:pStyle w:val="ListBullet"/>
      </w:pPr>
      <w:r>
        <w:t>No unverified compliance/security claims in pitch or product.</w:t>
      </w:r>
    </w:p>
    <w:p>
      <w:pPr>
        <w:pStyle w:val="Heading1"/>
      </w:pPr>
      <w:r>
        <w:t>39. Immediate Next Actions</w:t>
      </w:r>
    </w:p>
    <w:p>
      <w:pPr>
        <w:pStyle w:val="ListNumber"/>
      </w:pPr>
      <w:r>
        <w:t>Review the implementation plan against the approved PRD and Core Scenario.</w:t>
      </w:r>
    </w:p>
    <w:p>
      <w:pPr>
        <w:pStyle w:val="ListNumber"/>
      </w:pPr>
      <w:r>
        <w:t>Create the final CONCERNS_DECISIONS_REGISTER from all documents.</w:t>
      </w:r>
    </w:p>
    <w:p>
      <w:pPr>
        <w:pStyle w:val="ListNumber"/>
      </w:pPr>
      <w:r>
        <w:t>Resolve only blockers required before prototyping/building; do not wait for every long-term question.</w:t>
      </w:r>
    </w:p>
    <w:p>
      <w:pPr>
        <w:pStyle w:val="ListNumber"/>
      </w:pPr>
      <w:r>
        <w:t>Create API_CONTRACT v0.1 for the first vertical slice.</w:t>
      </w:r>
    </w:p>
    <w:p>
      <w:pPr>
        <w:pStyle w:val="ListNumber"/>
      </w:pPr>
      <w:r>
        <w:t>Create TEST_EVAL_PLAN v0.1.</w:t>
      </w:r>
    </w:p>
    <w:p>
      <w:pPr>
        <w:pStyle w:val="ListNumber"/>
      </w:pPr>
      <w:r>
        <w:t>Prototype the core workflow.</w:t>
      </w:r>
    </w:p>
    <w:p>
      <w:pPr>
        <w:pStyle w:val="ListNumber"/>
      </w:pPr>
      <w:r>
        <w:t>Run Phase 0 customer validation in parallel with the prototype.</w:t>
      </w:r>
    </w:p>
    <w:p>
      <w:pPr>
        <w:pStyle w:val="ListNumber"/>
      </w:pPr>
      <w:r>
        <w:t>Freeze V0 after evidence from those conversations.</w:t>
      </w:r>
    </w:p>
    <w:p>
      <w:pPr>
        <w:pStyle w:val="ListNumber"/>
      </w:pPr>
      <w:r>
        <w:t>Start engineering foundation and the first vertical slice.</w:t>
      </w:r>
    </w:p>
    <w:p>
      <w:pPr>
        <w:pStyle w:val="Heading1"/>
      </w:pPr>
      <w:r>
        <w:t>40. Acceptance Criteria for This Plan</w:t>
      </w:r>
    </w:p>
    <w:p>
      <w:pPr>
        <w:pStyle w:val="ListBullet"/>
      </w:pPr>
      <w:r>
        <w:t>Build order reflects dependencies rather than document order.</w:t>
      </w:r>
    </w:p>
    <w:p>
      <w:pPr>
        <w:pStyle w:val="ListBullet"/>
      </w:pPr>
      <w:r>
        <w:t>AI is introduced after deterministic data/evidence foundations.</w:t>
      </w:r>
    </w:p>
    <w:p>
      <w:pPr>
        <w:pStyle w:val="ListBullet"/>
      </w:pPr>
      <w:r>
        <w:t>Security is implemented before external confidential data.</w:t>
      </w:r>
    </w:p>
    <w:p>
      <w:pPr>
        <w:pStyle w:val="ListBullet"/>
      </w:pPr>
      <w:r>
        <w:t>Customer validation can change scope before major build cost.</w:t>
      </w:r>
    </w:p>
    <w:p>
      <w:pPr>
        <w:pStyle w:val="ListBullet"/>
      </w:pPr>
      <w:r>
        <w:t>Core Scenario #1 is the reference fixture throughout implementation.</w:t>
      </w:r>
    </w:p>
    <w:p>
      <w:pPr>
        <w:pStyle w:val="ListBullet"/>
      </w:pPr>
      <w:r>
        <w:t>Every milestone has an observable exit gate.</w:t>
      </w:r>
    </w:p>
    <w:p>
      <w:pPr>
        <w:pStyle w:val="ListBullet"/>
      </w:pPr>
      <w:r>
        <w:t>Advanced infrastructure remains deferred until justified.</w:t>
      </w:r>
    </w:p>
    <w:p>
      <w:pPr>
        <w:pStyle w:val="ListBullet"/>
      </w:pPr>
      <w:r>
        <w:t>Pilot readiness includes product, security, operations and validation — not only working code.</w:t>
      </w:r>
    </w:p>
    <w:p>
      <w:pPr>
        <w:pStyle w:val="ListBullet"/>
      </w:pPr>
      <w:r>
        <w:t>The plan can be executed by a small team and reduced further for a solo founder.</w:t>
      </w:r>
    </w:p>
    <w:p>
      <w:pPr>
        <w:pStyle w:val="Heading1"/>
      </w:pPr>
      <w:r>
        <w:t>Appendix A — V0 Dependency Map</w:t>
      </w:r>
    </w:p>
    <w:p>
      <w:r>
        <w:t>VALIDATE</w:t>
      </w:r>
    </w:p>
    <w:p>
      <w:r>
        <w:t xml:space="preserve">  ↓</w:t>
      </w:r>
    </w:p>
    <w:p>
      <w:r>
        <w:t>PROTOTYPE</w:t>
      </w:r>
    </w:p>
    <w:p>
      <w:r>
        <w:t xml:space="preserve">  ↓</w:t>
      </w:r>
    </w:p>
    <w:p>
      <w:r>
        <w:t>FOUNDATION → IDENTITY/TENANCY</w:t>
      </w:r>
    </w:p>
    <w:p>
      <w:r>
        <w:t xml:space="preserve">  ↓</w:t>
      </w:r>
    </w:p>
    <w:p>
      <w:r>
        <w:t>INITIATIVE → INVESTMENT → MEASUREMENT</w:t>
      </w:r>
    </w:p>
    <w:p>
      <w:r>
        <w:t xml:space="preserve">  ↓</w:t>
      </w:r>
    </w:p>
    <w:p>
      <w:r>
        <w:t>MANUAL/CSV DATA → OBSERVATIONS → ANALYTICS</w:t>
      </w:r>
    </w:p>
    <w:p>
      <w:r>
        <w:t xml:space="preserve">  ↓</w:t>
      </w:r>
    </w:p>
    <w:p>
      <w:r>
        <w:t>QUALITY/PROVENANCE → CLAIMS/EVIDENCE</w:t>
      </w:r>
    </w:p>
    <w:p>
      <w:r>
        <w:t xml:space="preserve">  ↓</w:t>
      </w:r>
    </w:p>
    <w:p>
      <w:r>
        <w:t>REVIEW SNAPSHOT → RECOMMENDATION POLICY</w:t>
      </w:r>
    </w:p>
    <w:p>
      <w:r>
        <w:t xml:space="preserve">  ↓</w:t>
      </w:r>
    </w:p>
    <w:p>
      <w:r>
        <w:t>GROUNDED AI ASSISTANCE</w:t>
      </w:r>
    </w:p>
    <w:p>
      <w:r>
        <w:t xml:space="preserve">  ↓</w:t>
      </w:r>
    </w:p>
    <w:p>
      <w:r>
        <w:t>HUMAN DECISION → EXPECTATION → OUTCOME</w:t>
      </w:r>
    </w:p>
    <w:p>
      <w:r>
        <w:t xml:space="preserve">  ↓</w:t>
      </w:r>
    </w:p>
    <w:p>
      <w:r>
        <w:t>PILOT HARDENING → EXTERNAL PILOT</w:t>
      </w:r>
    </w:p>
    <w:p>
      <w:pPr>
        <w:pStyle w:val="Heading1"/>
      </w:pPr>
      <w:r>
        <w:t>Appendix B — Cross-Document Decisions Carried Forward</w:t>
      </w:r>
    </w:p>
    <w:p>
      <w:pPr>
        <w:pStyle w:val="ListBullet"/>
      </w:pPr>
      <w:r>
        <w:t>PRD v0.1 remains approved for validation, not immutable.</w:t>
      </w:r>
    </w:p>
    <w:p>
      <w:pPr>
        <w:pStyle w:val="ListBullet"/>
      </w:pPr>
      <w:r>
        <w:t>Clerk is authentication provider; backend owns authorization.</w:t>
      </w:r>
    </w:p>
    <w:p>
      <w:pPr>
        <w:pStyle w:val="ListBullet"/>
      </w:pPr>
      <w:r>
        <w:t>Internal organization UUID is canonical.</w:t>
      </w:r>
    </w:p>
    <w:p>
      <w:pPr>
        <w:pStyle w:val="ListBullet"/>
      </w:pPr>
      <w:r>
        <w:t>PostgreSQL is system of record; managed Supabase Postgres remains an option without Supabase Auth.</w:t>
      </w:r>
    </w:p>
    <w:p>
      <w:pPr>
        <w:pStyle w:val="ListBullet"/>
      </w:pPr>
      <w:r>
        <w:t>Manual/CSV is a first-class V0 input path.</w:t>
      </w:r>
    </w:p>
    <w:p>
      <w:pPr>
        <w:pStyle w:val="ListBullet"/>
      </w:pPr>
      <w:r>
        <w:t>Structured retrieval is primary; semantic retrieval is supplemental.</w:t>
      </w:r>
    </w:p>
    <w:p>
      <w:pPr>
        <w:pStyle w:val="ListBullet"/>
      </w:pPr>
      <w:r>
        <w:t>AI is advisory; deterministic analytics own authoritative calculations.</w:t>
      </w:r>
    </w:p>
    <w:p>
      <w:pPr>
        <w:pStyle w:val="ListBullet"/>
      </w:pPr>
      <w:r>
        <w:t>Data Quality, Evidence Strength and Recommendation support are distinct.</w:t>
      </w:r>
    </w:p>
    <w:p>
      <w:pPr>
        <w:pStyle w:val="ListBullet"/>
      </w:pPr>
      <w:r>
        <w:t>Recommendation and human decision are separate.</w:t>
      </w:r>
    </w:p>
    <w:p>
      <w:pPr>
        <w:pStyle w:val="ListBullet"/>
      </w:pPr>
      <w:r>
        <w:t>SCALE WITH CONDITIONS is SCALE + conditions/support metadata.</w:t>
      </w:r>
    </w:p>
    <w:p>
      <w:pPr>
        <w:pStyle w:val="ListBullet"/>
      </w:pPr>
      <w:r>
        <w:t>Raw data minimization is a product/security principle.</w:t>
      </w:r>
    </w:p>
    <w:p>
      <w:pPr>
        <w:pStyle w:val="ListBullet"/>
      </w:pPr>
      <w:r>
        <w:t>Advanced infrastructure is deferred until measured need.</w:t>
      </w:r>
    </w:p>
    <w:p>
      <w:pPr>
        <w:pStyle w:val="Heading1"/>
      </w:pPr>
      <w:r>
        <w:t>Appendix C — Concerns / Final Review Register Inputs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Reference</w:t>
            </w:r>
          </w:p>
        </w:tc>
        <w:tc>
          <w:tcPr>
            <w:tcW w:type="dxa" w:w="2484"/>
          </w:tcPr>
          <w:p>
            <w:r>
              <w:t>Concern / Decision</w:t>
            </w:r>
          </w:p>
        </w:tc>
        <w:tc>
          <w:tcPr>
            <w:tcW w:type="dxa" w:w="2484"/>
          </w:tcPr>
          <w:p>
            <w:r>
              <w:t>Implementation Treatment</w:t>
            </w:r>
          </w:p>
        </w:tc>
        <w:tc>
          <w:tcPr>
            <w:tcW w:type="dxa" w:w="2484"/>
          </w:tcPr>
          <w:p>
            <w:r>
              <w:t>Status</w:t>
            </w:r>
          </w:p>
        </w:tc>
      </w:tr>
      <w:tr>
        <w:tc>
          <w:tcPr>
            <w:tcW w:type="dxa" w:w="2484"/>
          </w:tcPr>
          <w:p>
            <w:r>
              <w:t>IMPLEMENTATION_PLAN v0.1</w:t>
            </w:r>
          </w:p>
        </w:tc>
        <w:tc>
          <w:tcPr>
            <w:tcW w:type="dxa" w:w="2484"/>
          </w:tcPr>
          <w:p>
            <w:r>
              <w:t>12–20 week range may be unrealistic for a solo founder if full V0 is attempted.</w:t>
            </w:r>
          </w:p>
        </w:tc>
        <w:tc>
          <w:tcPr>
            <w:tcW w:type="dxa" w:w="2484"/>
          </w:tcPr>
          <w:p>
            <w:r>
              <w:t>Use reduced solo sequence and revise after Phase 0.</w:t>
            </w:r>
          </w:p>
        </w:tc>
        <w:tc>
          <w:tcPr>
            <w:tcW w:type="dxa" w:w="2484"/>
          </w:tcPr>
          <w:p>
            <w:r>
              <w:t>Planning estimate only</w:t>
            </w:r>
          </w:p>
        </w:tc>
      </w:tr>
      <w:tr>
        <w:tc>
          <w:tcPr>
            <w:tcW w:type="dxa" w:w="2484"/>
          </w:tcPr>
          <w:p>
            <w:r>
              <w:t>IMPLEMENTATION_PLAN v0.1</w:t>
            </w:r>
          </w:p>
        </w:tc>
        <w:tc>
          <w:tcPr>
            <w:tcW w:type="dxa" w:w="2484"/>
          </w:tcPr>
          <w:p>
            <w:r>
              <w:t>Building before customer workflow validation could waste months.</w:t>
            </w:r>
          </w:p>
        </w:tc>
        <w:tc>
          <w:tcPr>
            <w:tcW w:type="dxa" w:w="2484"/>
          </w:tcPr>
          <w:p>
            <w:r>
              <w:t>Phase 0 + prototype precede full implementation.</w:t>
            </w:r>
          </w:p>
        </w:tc>
        <w:tc>
          <w:tcPr>
            <w:tcW w:type="dxa" w:w="2484"/>
          </w:tcPr>
          <w:p>
            <w:r>
              <w:t>Direction set</w:t>
            </w:r>
          </w:p>
        </w:tc>
      </w:tr>
      <w:tr>
        <w:tc>
          <w:tcPr>
            <w:tcW w:type="dxa" w:w="2484"/>
          </w:tcPr>
          <w:p>
            <w:r>
              <w:t>IMPLEMENTATION_PLAN v0.1</w:t>
            </w:r>
          </w:p>
        </w:tc>
        <w:tc>
          <w:tcPr>
            <w:tcW w:type="dxa" w:w="2484"/>
          </w:tcPr>
          <w:p>
            <w:r>
              <w:t>AI may distract from core value.</w:t>
            </w:r>
          </w:p>
        </w:tc>
        <w:tc>
          <w:tcPr>
            <w:tcW w:type="dxa" w:w="2484"/>
          </w:tcPr>
          <w:p>
            <w:r>
              <w:t>AI added only after deterministic review slice.</w:t>
            </w:r>
          </w:p>
        </w:tc>
        <w:tc>
          <w:tcPr>
            <w:tcW w:type="dxa" w:w="2484"/>
          </w:tcPr>
          <w:p>
            <w:r>
              <w:t>Direction set</w:t>
            </w:r>
          </w:p>
        </w:tc>
      </w:tr>
      <w:tr>
        <w:tc>
          <w:tcPr>
            <w:tcW w:type="dxa" w:w="2484"/>
          </w:tcPr>
          <w:p>
            <w:r>
              <w:t>IMPLEMENTATION_PLAN v0.1</w:t>
            </w:r>
          </w:p>
        </w:tc>
        <w:tc>
          <w:tcPr>
            <w:tcW w:type="dxa" w:w="2484"/>
          </w:tcPr>
          <w:p>
            <w:r>
              <w:t>Direct connectors may be required by first pilot.</w:t>
            </w:r>
          </w:p>
        </w:tc>
        <w:tc>
          <w:tcPr>
            <w:tcW w:type="dxa" w:w="2484"/>
          </w:tcPr>
          <w:p>
            <w:r>
              <w:t>Manual/CSV default; build first validated connector if it becomes a pilot blocker.</w:t>
            </w:r>
          </w:p>
        </w:tc>
        <w:tc>
          <w:tcPr>
            <w:tcW w:type="dxa" w:w="2484"/>
          </w:tcPr>
          <w:p>
            <w:r>
              <w:t>Validate</w:t>
            </w:r>
          </w:p>
        </w:tc>
      </w:tr>
      <w:tr>
        <w:tc>
          <w:tcPr>
            <w:tcW w:type="dxa" w:w="2484"/>
          </w:tcPr>
          <w:p>
            <w:r>
              <w:t>IMPLEMENTATION_PLAN v0.1</w:t>
            </w:r>
          </w:p>
        </w:tc>
        <w:tc>
          <w:tcPr>
            <w:tcW w:type="dxa" w:w="2484"/>
          </w:tcPr>
          <w:p>
            <w:r>
              <w:t>Recommendation policy may be too generic across initiative types.</w:t>
            </w:r>
          </w:p>
        </w:tc>
        <w:tc>
          <w:tcPr>
            <w:tcW w:type="dxa" w:w="2484"/>
          </w:tcPr>
          <w:p>
            <w:r>
              <w:t>Start with reference use case and version policy; validate templates by use case.</w:t>
            </w:r>
          </w:p>
        </w:tc>
        <w:tc>
          <w:tcPr>
            <w:tcW w:type="dxa" w:w="2484"/>
          </w:tcPr>
          <w:p>
            <w:r>
              <w:t>Open</w:t>
            </w:r>
          </w:p>
        </w:tc>
      </w:tr>
      <w:tr>
        <w:tc>
          <w:tcPr>
            <w:tcW w:type="dxa" w:w="2484"/>
          </w:tcPr>
          <w:p>
            <w:r>
              <w:t>SECURITY_PRIVACY v0.1</w:t>
            </w:r>
          </w:p>
        </w:tc>
        <w:tc>
          <w:tcPr>
            <w:tcW w:type="dxa" w:w="2484"/>
          </w:tcPr>
          <w:p>
            <w:r>
              <w:t>RLS remains undecided.</w:t>
            </w:r>
          </w:p>
        </w:tc>
        <w:tc>
          <w:tcPr>
            <w:tcW w:type="dxa" w:w="2484"/>
          </w:tcPr>
          <w:p>
            <w:r>
              <w:t>Technical spike before production tenant architecture freeze.</w:t>
            </w:r>
          </w:p>
        </w:tc>
        <w:tc>
          <w:tcPr>
            <w:tcW w:type="dxa" w:w="2484"/>
          </w:tcPr>
          <w:p>
            <w:r>
              <w:t>Open TDR</w:t>
            </w:r>
          </w:p>
        </w:tc>
      </w:tr>
      <w:tr>
        <w:tc>
          <w:tcPr>
            <w:tcW w:type="dxa" w:w="2484"/>
          </w:tcPr>
          <w:p>
            <w:r>
              <w:t>SECURITY_PRIVACY v0.1</w:t>
            </w:r>
          </w:p>
        </w:tc>
        <w:tc>
          <w:tcPr>
            <w:tcW w:type="dxa" w:w="2484"/>
          </w:tcPr>
          <w:p>
            <w:r>
              <w:t>AI provider/privacy may constrain customers.</w:t>
            </w:r>
          </w:p>
        </w:tc>
        <w:tc>
          <w:tcPr>
            <w:tcW w:type="dxa" w:w="2484"/>
          </w:tcPr>
          <w:p>
            <w:r>
              <w:t>Provider benchmark before external data.</w:t>
            </w:r>
          </w:p>
        </w:tc>
        <w:tc>
          <w:tcPr>
            <w:tcW w:type="dxa" w:w="2484"/>
          </w:tcPr>
          <w:p>
            <w:r>
              <w:t>Open TDR</w:t>
            </w:r>
          </w:p>
        </w:tc>
      </w:tr>
      <w:tr>
        <w:tc>
          <w:tcPr>
            <w:tcW w:type="dxa" w:w="2484"/>
          </w:tcPr>
          <w:p>
            <w:r>
              <w:t>BACKEND_SCHEMA v0.1</w:t>
            </w:r>
          </w:p>
        </w:tc>
        <w:tc>
          <w:tcPr>
            <w:tcW w:type="dxa" w:w="2484"/>
          </w:tcPr>
          <w:p>
            <w:r>
              <w:t>Review snapshot strategy needs implementation detail.</w:t>
            </w:r>
          </w:p>
        </w:tc>
        <w:tc>
          <w:tcPr>
            <w:tcW w:type="dxa" w:w="2484"/>
          </w:tcPr>
          <w:p>
            <w:r>
              <w:t>Dedicated technical spike before review module.</w:t>
            </w:r>
          </w:p>
        </w:tc>
        <w:tc>
          <w:tcPr>
            <w:tcW w:type="dxa" w:w="2484"/>
          </w:tcPr>
          <w:p>
            <w:r>
              <w:t>Open</w:t>
            </w:r>
          </w:p>
        </w:tc>
      </w:tr>
      <w:tr>
        <w:tc>
          <w:tcPr>
            <w:tcW w:type="dxa" w:w="2484"/>
          </w:tcPr>
          <w:p>
            <w:r>
              <w:t>BACKEND_SCHEMA v0.1</w:t>
            </w:r>
          </w:p>
        </w:tc>
        <w:tc>
          <w:tcPr>
            <w:tcW w:type="dxa" w:w="2484"/>
          </w:tcPr>
          <w:p>
            <w:r>
              <w:t>External decider vs recorder remains unresolved.</w:t>
            </w:r>
          </w:p>
        </w:tc>
        <w:tc>
          <w:tcPr>
            <w:tcW w:type="dxa" w:w="2484"/>
          </w:tcPr>
          <w:p>
            <w:r>
              <w:t>Do not build external approval workflow until validation.</w:t>
            </w:r>
          </w:p>
        </w:tc>
        <w:tc>
          <w:tcPr>
            <w:tcW w:type="dxa" w:w="2484"/>
          </w:tcPr>
          <w:p>
            <w:r>
              <w:t>Validate</w:t>
            </w:r>
          </w:p>
        </w:tc>
      </w:tr>
      <w:tr>
        <w:tc>
          <w:tcPr>
            <w:tcW w:type="dxa" w:w="2484"/>
          </w:tcPr>
          <w:p>
            <w:r>
              <w:t>UI_UX_BRIEF v0.1</w:t>
            </w:r>
          </w:p>
        </w:tc>
        <w:tc>
          <w:tcPr>
            <w:tcW w:type="dxa" w:w="2484"/>
          </w:tcPr>
          <w:p>
            <w:r>
              <w:t>Too much methodology may overwhelm executives.</w:t>
            </w:r>
          </w:p>
        </w:tc>
        <w:tc>
          <w:tcPr>
            <w:tcW w:type="dxa" w:w="2484"/>
          </w:tcPr>
          <w:p>
            <w:r>
              <w:t>Prototype progressive disclosure.</w:t>
            </w:r>
          </w:p>
        </w:tc>
        <w:tc>
          <w:tcPr>
            <w:tcW w:type="dxa" w:w="2484"/>
          </w:tcPr>
          <w:p>
            <w:r>
              <w:t>Validate</w:t>
            </w:r>
          </w:p>
        </w:tc>
      </w:tr>
      <w:tr>
        <w:tc>
          <w:tcPr>
            <w:tcW w:type="dxa" w:w="2484"/>
          </w:tcPr>
          <w:p>
            <w:r>
              <w:t>DATA_EVIDENCE_SPEC v0.1</w:t>
            </w:r>
          </w:p>
        </w:tc>
        <w:tc>
          <w:tcPr>
            <w:tcW w:type="dxa" w:w="2484"/>
          </w:tcPr>
          <w:p>
            <w:r>
              <w:t>Evidence strength methodology may look pseudo-scientific.</w:t>
            </w:r>
          </w:p>
        </w:tc>
        <w:tc>
          <w:tcPr>
            <w:tcW w:type="dxa" w:w="2484"/>
          </w:tcPr>
          <w:p>
            <w:r>
              <w:t>Use descriptive states and validate language/method.</w:t>
            </w:r>
          </w:p>
        </w:tc>
        <w:tc>
          <w:tcPr>
            <w:tcW w:type="dxa" w:w="2484"/>
          </w:tcPr>
          <w:p>
            <w:r>
              <w:t>Validate</w:t>
            </w:r>
          </w:p>
        </w:tc>
      </w:tr>
      <w:tr>
        <w:tc>
          <w:tcPr>
            <w:tcW w:type="dxa" w:w="2484"/>
          </w:tcPr>
          <w:p>
            <w:r>
              <w:t>PRD / Market</w:t>
            </w:r>
          </w:p>
        </w:tc>
        <w:tc>
          <w:tcPr>
            <w:tcW w:type="dxa" w:w="2484"/>
          </w:tcPr>
          <w:p>
            <w:r>
              <w:t>Willingness to pay remains the largest commercial unknown.</w:t>
            </w:r>
          </w:p>
        </w:tc>
        <w:tc>
          <w:tcPr>
            <w:tcW w:type="dxa" w:w="2484"/>
          </w:tcPr>
          <w:p>
            <w:r>
              <w:t>Pilot success includes willingness to continue/pay/expand.</w:t>
            </w:r>
          </w:p>
        </w:tc>
        <w:tc>
          <w:tcPr>
            <w:tcW w:type="dxa" w:w="2484"/>
          </w:tcPr>
          <w:p>
            <w:r>
              <w:t>Critical validation</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Implementation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Initiative Value Intelligence — IMPLEMENTATION PLAN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