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A52A2" w14:textId="77777777" w:rsidR="00981B46" w:rsidRDefault="00000000" w:rsidP="00DD293F">
      <w:pPr>
        <w:jc w:val="center"/>
      </w:pPr>
      <w:r>
        <w:rPr>
          <w:noProof/>
        </w:rPr>
        <w:drawing>
          <wp:inline distT="0" distB="0" distL="0" distR="0" wp14:anchorId="0AC7FA38" wp14:editId="34D6FA14">
            <wp:extent cx="3209925" cy="86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09925" cy="866775"/>
                    </a:xfrm>
                    <a:prstGeom prst="rect">
                      <a:avLst/>
                    </a:prstGeom>
                  </pic:spPr>
                </pic:pic>
              </a:graphicData>
            </a:graphic>
          </wp:inline>
        </w:drawing>
      </w:r>
    </w:p>
    <w:p w14:paraId="4B510763" w14:textId="77777777" w:rsidR="00981B46" w:rsidRDefault="00000000">
      <w:pPr>
        <w:spacing w:before="120" w:after="40"/>
        <w:jc w:val="center"/>
      </w:pPr>
      <w:r>
        <w:rPr>
          <w:b/>
          <w:bCs/>
          <w:sz w:val="26"/>
          <w:szCs w:val="26"/>
        </w:rPr>
        <w:t>Department of Computer Engineering &amp; Technology</w:t>
      </w:r>
    </w:p>
    <w:p w14:paraId="7E954896" w14:textId="77777777" w:rsidR="00981B46" w:rsidRDefault="00000000">
      <w:pPr>
        <w:spacing w:after="40"/>
        <w:jc w:val="center"/>
      </w:pPr>
      <w:r>
        <w:rPr>
          <w:b/>
          <w:bCs/>
          <w:sz w:val="24"/>
          <w:szCs w:val="24"/>
        </w:rPr>
        <w:t>CSE-AIDS — LEVEL 1</w:t>
      </w:r>
    </w:p>
    <w:p w14:paraId="400EAAB6" w14:textId="77777777" w:rsidR="00981B46" w:rsidRDefault="00000000">
      <w:pPr>
        <w:spacing w:after="200"/>
        <w:jc w:val="center"/>
      </w:pPr>
      <w:r>
        <w:rPr>
          <w:b/>
          <w:bCs/>
          <w:sz w:val="24"/>
          <w:szCs w:val="24"/>
        </w:rPr>
        <w:t>Capstone Project Synopsis 2026-27</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400"/>
        <w:gridCol w:w="2200"/>
        <w:gridCol w:w="1300"/>
        <w:gridCol w:w="1500"/>
      </w:tblGrid>
      <w:tr w:rsidR="00DD293F" w14:paraId="3FB4F8A2" w14:textId="77777777" w:rsidTr="00B90FDC">
        <w:tc>
          <w:tcPr>
            <w:tcW w:w="1000" w:type="dxa"/>
            <w:shd w:val="clear" w:color="auto" w:fill="DDEEF9"/>
            <w:vAlign w:val="center"/>
          </w:tcPr>
          <w:p w14:paraId="5FDF83C5" w14:textId="77777777" w:rsidR="00DD293F" w:rsidRDefault="00DD293F" w:rsidP="00B90FDC">
            <w:pPr>
              <w:jc w:val="center"/>
            </w:pPr>
            <w:r>
              <w:rPr>
                <w:b/>
                <w:bCs/>
                <w:sz w:val="18"/>
                <w:szCs w:val="18"/>
              </w:rPr>
              <w:t>Group No:</w:t>
            </w:r>
          </w:p>
        </w:tc>
        <w:tc>
          <w:tcPr>
            <w:tcW w:w="2200" w:type="dxa"/>
            <w:shd w:val="clear" w:color="auto" w:fill="DDEEF9"/>
            <w:vAlign w:val="center"/>
          </w:tcPr>
          <w:p w14:paraId="1CCF03BF" w14:textId="77777777" w:rsidR="00DD293F" w:rsidRDefault="00DD293F" w:rsidP="00B90FDC">
            <w:pPr>
              <w:jc w:val="center"/>
            </w:pPr>
            <w:r>
              <w:rPr>
                <w:b/>
                <w:bCs/>
                <w:sz w:val="18"/>
                <w:szCs w:val="18"/>
              </w:rPr>
              <w:t>Student names</w:t>
            </w:r>
          </w:p>
        </w:tc>
        <w:tc>
          <w:tcPr>
            <w:tcW w:w="1400" w:type="dxa"/>
            <w:shd w:val="clear" w:color="auto" w:fill="DDEEF9"/>
            <w:vAlign w:val="center"/>
          </w:tcPr>
          <w:p w14:paraId="4CCF6E6F" w14:textId="77777777" w:rsidR="00DD293F" w:rsidRDefault="00DD293F" w:rsidP="00B90FDC">
            <w:pPr>
              <w:jc w:val="center"/>
            </w:pPr>
            <w:r>
              <w:rPr>
                <w:b/>
                <w:bCs/>
                <w:sz w:val="18"/>
                <w:szCs w:val="18"/>
              </w:rPr>
              <w:t>PRN</w:t>
            </w:r>
          </w:p>
        </w:tc>
        <w:tc>
          <w:tcPr>
            <w:tcW w:w="2200" w:type="dxa"/>
            <w:shd w:val="clear" w:color="auto" w:fill="DDEEF9"/>
            <w:vAlign w:val="center"/>
          </w:tcPr>
          <w:p w14:paraId="4CCC6D11" w14:textId="77777777" w:rsidR="00DD293F" w:rsidRDefault="00DD293F" w:rsidP="00B90FDC">
            <w:pPr>
              <w:jc w:val="center"/>
            </w:pPr>
            <w:r>
              <w:rPr>
                <w:b/>
                <w:bCs/>
                <w:sz w:val="18"/>
                <w:szCs w:val="18"/>
              </w:rPr>
              <w:t>Email, Mobile number</w:t>
            </w:r>
          </w:p>
        </w:tc>
        <w:tc>
          <w:tcPr>
            <w:tcW w:w="1300" w:type="dxa"/>
            <w:shd w:val="clear" w:color="auto" w:fill="DDEEF9"/>
            <w:vAlign w:val="center"/>
          </w:tcPr>
          <w:p w14:paraId="59810FB9" w14:textId="77777777" w:rsidR="00DD293F" w:rsidRDefault="00DD293F" w:rsidP="00B90FDC">
            <w:pPr>
              <w:jc w:val="center"/>
            </w:pPr>
            <w:r>
              <w:rPr>
                <w:b/>
                <w:bCs/>
                <w:sz w:val="18"/>
                <w:szCs w:val="18"/>
              </w:rPr>
              <w:t>Panel</w:t>
            </w:r>
          </w:p>
        </w:tc>
        <w:tc>
          <w:tcPr>
            <w:tcW w:w="1500" w:type="dxa"/>
            <w:shd w:val="clear" w:color="auto" w:fill="DDEEF9"/>
            <w:vAlign w:val="center"/>
          </w:tcPr>
          <w:p w14:paraId="47451149" w14:textId="77777777" w:rsidR="00DD293F" w:rsidRDefault="00DD293F" w:rsidP="00B90FDC">
            <w:pPr>
              <w:jc w:val="center"/>
            </w:pPr>
            <w:r>
              <w:rPr>
                <w:b/>
                <w:bCs/>
                <w:sz w:val="18"/>
                <w:szCs w:val="18"/>
              </w:rPr>
              <w:t>Sign of student</w:t>
            </w:r>
          </w:p>
        </w:tc>
      </w:tr>
      <w:tr w:rsidR="00DD293F" w14:paraId="522857A5" w14:textId="77777777" w:rsidTr="00B90FDC">
        <w:tc>
          <w:tcPr>
            <w:tcW w:w="1000" w:type="dxa"/>
            <w:vAlign w:val="center"/>
          </w:tcPr>
          <w:p w14:paraId="1CB333E6" w14:textId="77777777" w:rsidR="00DD293F" w:rsidRDefault="00DD293F" w:rsidP="00B90FDC">
            <w:pPr>
              <w:jc w:val="center"/>
            </w:pPr>
            <w:r>
              <w:rPr>
                <w:sz w:val="18"/>
                <w:szCs w:val="18"/>
              </w:rPr>
              <w:t xml:space="preserve"> </w:t>
            </w:r>
          </w:p>
        </w:tc>
        <w:tc>
          <w:tcPr>
            <w:tcW w:w="2200" w:type="dxa"/>
            <w:vAlign w:val="center"/>
          </w:tcPr>
          <w:p w14:paraId="21DAB840" w14:textId="77777777" w:rsidR="00DD293F" w:rsidRDefault="00DD293F" w:rsidP="00B90FDC">
            <w:pPr>
              <w:jc w:val="center"/>
            </w:pPr>
            <w:r>
              <w:rPr>
                <w:sz w:val="18"/>
                <w:szCs w:val="18"/>
              </w:rPr>
              <w:t>Rishav Singh</w:t>
            </w:r>
          </w:p>
        </w:tc>
        <w:tc>
          <w:tcPr>
            <w:tcW w:w="1400" w:type="dxa"/>
            <w:vAlign w:val="center"/>
          </w:tcPr>
          <w:p w14:paraId="5EDB43D8" w14:textId="77777777" w:rsidR="00DD293F" w:rsidRDefault="00DD293F" w:rsidP="00B90FDC">
            <w:pPr>
              <w:jc w:val="center"/>
            </w:pPr>
            <w:r>
              <w:t>1032233012</w:t>
            </w:r>
          </w:p>
        </w:tc>
        <w:tc>
          <w:tcPr>
            <w:tcW w:w="2200" w:type="dxa"/>
            <w:vAlign w:val="center"/>
          </w:tcPr>
          <w:p w14:paraId="1CC69215" w14:textId="77777777" w:rsidR="00DD293F" w:rsidRDefault="00DD293F" w:rsidP="00B90FDC">
            <w:pPr>
              <w:jc w:val="center"/>
            </w:pPr>
            <w:hyperlink r:id="rId6" w:history="1">
              <w:r w:rsidRPr="00F345CD">
                <w:rPr>
                  <w:rStyle w:val="Hyperlink"/>
                  <w:sz w:val="18"/>
                  <w:szCs w:val="18"/>
                </w:rPr>
                <w:t>rishav.singh@mitwpu.edu.in</w:t>
              </w:r>
            </w:hyperlink>
            <w:r>
              <w:rPr>
                <w:sz w:val="18"/>
                <w:szCs w:val="18"/>
              </w:rPr>
              <w:t xml:space="preserve"> /8320061928</w:t>
            </w:r>
          </w:p>
        </w:tc>
        <w:tc>
          <w:tcPr>
            <w:tcW w:w="1300" w:type="dxa"/>
            <w:vAlign w:val="center"/>
          </w:tcPr>
          <w:p w14:paraId="08DEF697" w14:textId="77777777" w:rsidR="00DD293F" w:rsidRDefault="00DD293F" w:rsidP="00B90FDC">
            <w:pPr>
              <w:jc w:val="center"/>
            </w:pPr>
            <w:r>
              <w:t>B</w:t>
            </w:r>
          </w:p>
        </w:tc>
        <w:tc>
          <w:tcPr>
            <w:tcW w:w="1500" w:type="dxa"/>
            <w:vAlign w:val="center"/>
          </w:tcPr>
          <w:p w14:paraId="6CA6B2DA" w14:textId="77777777" w:rsidR="00DD293F" w:rsidRDefault="00DD293F" w:rsidP="00B90FDC">
            <w:pPr>
              <w:jc w:val="center"/>
            </w:pPr>
          </w:p>
        </w:tc>
      </w:tr>
      <w:tr w:rsidR="00DD293F" w14:paraId="3611808D" w14:textId="77777777" w:rsidTr="00B90FDC">
        <w:tc>
          <w:tcPr>
            <w:tcW w:w="1000" w:type="dxa"/>
            <w:vAlign w:val="center"/>
          </w:tcPr>
          <w:p w14:paraId="70B737EB" w14:textId="77777777" w:rsidR="00DD293F" w:rsidRDefault="00DD293F" w:rsidP="00B90FDC">
            <w:pPr>
              <w:jc w:val="center"/>
            </w:pPr>
          </w:p>
        </w:tc>
        <w:tc>
          <w:tcPr>
            <w:tcW w:w="2200" w:type="dxa"/>
            <w:vAlign w:val="center"/>
          </w:tcPr>
          <w:p w14:paraId="3FE9308D" w14:textId="77777777" w:rsidR="00DD293F" w:rsidRDefault="00DD293F" w:rsidP="00B90FDC">
            <w:pPr>
              <w:jc w:val="center"/>
            </w:pPr>
            <w:r>
              <w:t>Kunal Tailor</w:t>
            </w:r>
          </w:p>
        </w:tc>
        <w:tc>
          <w:tcPr>
            <w:tcW w:w="1400" w:type="dxa"/>
            <w:vAlign w:val="center"/>
          </w:tcPr>
          <w:p w14:paraId="6FF86690" w14:textId="77777777" w:rsidR="00DD293F" w:rsidRDefault="00DD293F" w:rsidP="00B90FDC">
            <w:pPr>
              <w:jc w:val="center"/>
            </w:pPr>
            <w:r>
              <w:t>1032233258</w:t>
            </w:r>
          </w:p>
        </w:tc>
        <w:tc>
          <w:tcPr>
            <w:tcW w:w="2200" w:type="dxa"/>
            <w:vAlign w:val="center"/>
          </w:tcPr>
          <w:p w14:paraId="27839E3F" w14:textId="77777777" w:rsidR="00DD293F" w:rsidRDefault="00DD293F" w:rsidP="00B90FDC">
            <w:pPr>
              <w:jc w:val="center"/>
            </w:pPr>
            <w:hyperlink r:id="rId7" w:history="1">
              <w:r w:rsidRPr="00F345CD">
                <w:rPr>
                  <w:rStyle w:val="Hyperlink"/>
                  <w:sz w:val="18"/>
                  <w:szCs w:val="18"/>
                </w:rPr>
                <w:t>kunal.tailor@mitwpu.edu.in</w:t>
              </w:r>
            </w:hyperlink>
            <w:r>
              <w:rPr>
                <w:sz w:val="18"/>
                <w:szCs w:val="18"/>
              </w:rPr>
              <w:t xml:space="preserve"> /9782741195</w:t>
            </w:r>
          </w:p>
        </w:tc>
        <w:tc>
          <w:tcPr>
            <w:tcW w:w="1300" w:type="dxa"/>
            <w:vAlign w:val="center"/>
          </w:tcPr>
          <w:p w14:paraId="7F5A9B25" w14:textId="77777777" w:rsidR="00DD293F" w:rsidRDefault="00DD293F" w:rsidP="00B90FDC">
            <w:pPr>
              <w:jc w:val="center"/>
            </w:pPr>
            <w:r>
              <w:t>B</w:t>
            </w:r>
          </w:p>
        </w:tc>
        <w:tc>
          <w:tcPr>
            <w:tcW w:w="1500" w:type="dxa"/>
            <w:vAlign w:val="center"/>
          </w:tcPr>
          <w:p w14:paraId="51FEC67D" w14:textId="77777777" w:rsidR="00DD293F" w:rsidRDefault="00DD293F" w:rsidP="00B90FDC">
            <w:pPr>
              <w:jc w:val="center"/>
            </w:pPr>
          </w:p>
        </w:tc>
      </w:tr>
      <w:tr w:rsidR="00DD293F" w14:paraId="02AC606E" w14:textId="77777777" w:rsidTr="00B90FDC">
        <w:tc>
          <w:tcPr>
            <w:tcW w:w="1000" w:type="dxa"/>
            <w:vAlign w:val="center"/>
          </w:tcPr>
          <w:p w14:paraId="587D8494" w14:textId="77777777" w:rsidR="00DD293F" w:rsidRDefault="00DD293F" w:rsidP="00B90FDC">
            <w:pPr>
              <w:jc w:val="center"/>
            </w:pPr>
          </w:p>
        </w:tc>
        <w:tc>
          <w:tcPr>
            <w:tcW w:w="2200" w:type="dxa"/>
            <w:vAlign w:val="center"/>
          </w:tcPr>
          <w:p w14:paraId="6253F60F" w14:textId="77777777" w:rsidR="00DD293F" w:rsidRDefault="00DD293F" w:rsidP="00B90FDC">
            <w:pPr>
              <w:jc w:val="center"/>
            </w:pPr>
            <w:r>
              <w:rPr>
                <w:sz w:val="18"/>
                <w:szCs w:val="18"/>
              </w:rPr>
              <w:t xml:space="preserve">Prakash </w:t>
            </w:r>
          </w:p>
        </w:tc>
        <w:tc>
          <w:tcPr>
            <w:tcW w:w="1400" w:type="dxa"/>
            <w:vAlign w:val="center"/>
          </w:tcPr>
          <w:p w14:paraId="4A13848D" w14:textId="77777777" w:rsidR="00DD293F" w:rsidRDefault="00DD293F" w:rsidP="00B90FDC">
            <w:pPr>
              <w:jc w:val="center"/>
            </w:pPr>
            <w:r>
              <w:t>1032233277</w:t>
            </w:r>
          </w:p>
        </w:tc>
        <w:tc>
          <w:tcPr>
            <w:tcW w:w="2200" w:type="dxa"/>
            <w:vAlign w:val="center"/>
          </w:tcPr>
          <w:p w14:paraId="69D0ECA9" w14:textId="77777777" w:rsidR="00DD293F" w:rsidRDefault="00DD293F" w:rsidP="00B90FDC">
            <w:pPr>
              <w:jc w:val="center"/>
            </w:pPr>
            <w:hyperlink r:id="rId8" w:history="1">
              <w:r w:rsidRPr="00F345CD">
                <w:rPr>
                  <w:rStyle w:val="Hyperlink"/>
                  <w:sz w:val="18"/>
                  <w:szCs w:val="18"/>
                </w:rPr>
                <w:t>prakash.1@mitwpu.edu.in</w:t>
              </w:r>
            </w:hyperlink>
            <w:r>
              <w:rPr>
                <w:sz w:val="18"/>
                <w:szCs w:val="18"/>
              </w:rPr>
              <w:t xml:space="preserve"> /8180047529</w:t>
            </w:r>
          </w:p>
        </w:tc>
        <w:tc>
          <w:tcPr>
            <w:tcW w:w="1300" w:type="dxa"/>
            <w:vAlign w:val="center"/>
          </w:tcPr>
          <w:p w14:paraId="0F140EA0" w14:textId="77777777" w:rsidR="00DD293F" w:rsidRDefault="00DD293F" w:rsidP="00B90FDC">
            <w:pPr>
              <w:jc w:val="center"/>
            </w:pPr>
            <w:r>
              <w:t>B</w:t>
            </w:r>
          </w:p>
        </w:tc>
        <w:tc>
          <w:tcPr>
            <w:tcW w:w="1500" w:type="dxa"/>
            <w:vAlign w:val="center"/>
          </w:tcPr>
          <w:p w14:paraId="0F81D3F0" w14:textId="77777777" w:rsidR="00DD293F" w:rsidRDefault="00DD293F" w:rsidP="00B90FDC">
            <w:pPr>
              <w:jc w:val="center"/>
            </w:pPr>
          </w:p>
        </w:tc>
      </w:tr>
      <w:tr w:rsidR="00DD293F" w14:paraId="0438AE7D" w14:textId="77777777" w:rsidTr="00B90FDC">
        <w:tc>
          <w:tcPr>
            <w:tcW w:w="1000" w:type="dxa"/>
            <w:vAlign w:val="center"/>
          </w:tcPr>
          <w:p w14:paraId="29FBFEF4" w14:textId="77777777" w:rsidR="00DD293F" w:rsidRDefault="00DD293F" w:rsidP="00B90FDC">
            <w:pPr>
              <w:jc w:val="center"/>
            </w:pPr>
          </w:p>
        </w:tc>
        <w:tc>
          <w:tcPr>
            <w:tcW w:w="2200" w:type="dxa"/>
            <w:vAlign w:val="center"/>
          </w:tcPr>
          <w:p w14:paraId="4370A9D0" w14:textId="77777777" w:rsidR="00DD293F" w:rsidRDefault="00DD293F" w:rsidP="00B90FDC">
            <w:pPr>
              <w:jc w:val="center"/>
            </w:pPr>
            <w:r>
              <w:t>Neeraj Gupta</w:t>
            </w:r>
          </w:p>
        </w:tc>
        <w:tc>
          <w:tcPr>
            <w:tcW w:w="1400" w:type="dxa"/>
            <w:vAlign w:val="center"/>
          </w:tcPr>
          <w:p w14:paraId="542F72DE" w14:textId="77777777" w:rsidR="00DD293F" w:rsidRDefault="00DD293F" w:rsidP="00B90FDC">
            <w:pPr>
              <w:jc w:val="center"/>
            </w:pPr>
            <w:r>
              <w:t>1032232796</w:t>
            </w:r>
          </w:p>
        </w:tc>
        <w:tc>
          <w:tcPr>
            <w:tcW w:w="2200" w:type="dxa"/>
            <w:vAlign w:val="center"/>
          </w:tcPr>
          <w:p w14:paraId="3B56947A" w14:textId="77777777" w:rsidR="00DD293F" w:rsidRDefault="00DD293F" w:rsidP="00B90FDC">
            <w:pPr>
              <w:jc w:val="center"/>
            </w:pPr>
            <w:hyperlink r:id="rId9" w:history="1">
              <w:r w:rsidRPr="00F345CD">
                <w:rPr>
                  <w:rStyle w:val="Hyperlink"/>
                  <w:sz w:val="18"/>
                  <w:szCs w:val="18"/>
                </w:rPr>
                <w:t>neeraj.gupta@mitwpu.edu.in</w:t>
              </w:r>
            </w:hyperlink>
            <w:r>
              <w:rPr>
                <w:sz w:val="18"/>
                <w:szCs w:val="18"/>
              </w:rPr>
              <w:t xml:space="preserve"> /7276156618</w:t>
            </w:r>
          </w:p>
        </w:tc>
        <w:tc>
          <w:tcPr>
            <w:tcW w:w="1300" w:type="dxa"/>
            <w:vAlign w:val="center"/>
          </w:tcPr>
          <w:p w14:paraId="038AE065" w14:textId="77777777" w:rsidR="00DD293F" w:rsidRDefault="00DD293F" w:rsidP="00B90FDC">
            <w:pPr>
              <w:jc w:val="center"/>
            </w:pPr>
            <w:r>
              <w:t>B</w:t>
            </w:r>
          </w:p>
        </w:tc>
        <w:tc>
          <w:tcPr>
            <w:tcW w:w="1500" w:type="dxa"/>
            <w:vAlign w:val="center"/>
          </w:tcPr>
          <w:p w14:paraId="01CF2E87" w14:textId="77777777" w:rsidR="00DD293F" w:rsidRDefault="00DD293F" w:rsidP="00B90FDC">
            <w:pPr>
              <w:jc w:val="center"/>
            </w:pPr>
          </w:p>
        </w:tc>
      </w:tr>
    </w:tbl>
    <w:p w14:paraId="2660825E" w14:textId="6BB1BD7F" w:rsidR="00981B46" w:rsidRDefault="00000000">
      <w:pPr>
        <w:spacing w:before="160" w:after="80"/>
      </w:pPr>
      <w:r>
        <w:rPr>
          <w:b/>
          <w:bCs/>
          <w:color w:val="222222"/>
          <w:sz w:val="22"/>
          <w:szCs w:val="22"/>
        </w:rPr>
        <w:t xml:space="preserve">Project Title: </w:t>
      </w:r>
      <w:r>
        <w:rPr>
          <w:color w:val="222222"/>
          <w:sz w:val="22"/>
          <w:szCs w:val="22"/>
        </w:rPr>
        <w:t>Helios Terminal</w:t>
      </w:r>
      <w:r w:rsidR="007D7CF2">
        <w:rPr>
          <w:color w:val="222222"/>
          <w:sz w:val="22"/>
          <w:szCs w:val="22"/>
        </w:rPr>
        <w:t xml:space="preserve"> - </w:t>
      </w:r>
      <w:r w:rsidR="007D7CF2" w:rsidRPr="007D7CF2">
        <w:rPr>
          <w:color w:val="222222"/>
          <w:sz w:val="22"/>
          <w:szCs w:val="22"/>
        </w:rPr>
        <w:t>An AI-Powered Multi-Agent Decision Intelligence Platform for AI Sourcing Strategy and Dependency Risk Analysis</w:t>
      </w:r>
    </w:p>
    <w:p w14:paraId="5F76178E" w14:textId="77777777" w:rsidR="00981B46" w:rsidRDefault="00000000">
      <w:pPr>
        <w:spacing w:before="160" w:after="80"/>
      </w:pPr>
      <w:r>
        <w:rPr>
          <w:b/>
          <w:bCs/>
          <w:color w:val="222222"/>
          <w:sz w:val="22"/>
          <w:szCs w:val="22"/>
        </w:rPr>
        <w:t xml:space="preserve">Project Domain: </w:t>
      </w:r>
      <w:r>
        <w:rPr>
          <w:color w:val="222222"/>
          <w:sz w:val="22"/>
          <w:szCs w:val="22"/>
        </w:rPr>
        <w:t>Artificial Intelligence &amp; Deep Learning · Multi-Agent Systems · Generative AI Trust &amp; Safety</w:t>
      </w:r>
    </w:p>
    <w:p w14:paraId="50728065" w14:textId="77777777" w:rsidR="00981B46" w:rsidRDefault="00000000">
      <w:pPr>
        <w:spacing w:before="160" w:after="80"/>
      </w:pPr>
      <w:r>
        <w:rPr>
          <w:b/>
          <w:bCs/>
          <w:color w:val="222222"/>
          <w:sz w:val="22"/>
          <w:szCs w:val="22"/>
        </w:rPr>
        <w:t xml:space="preserve">Name of the Company (for Industry Supported Project only): </w:t>
      </w:r>
      <w:r>
        <w:rPr>
          <w:color w:val="222222"/>
          <w:sz w:val="22"/>
          <w:szCs w:val="22"/>
        </w:rPr>
        <w:t>N/A — Independent / In-house research project</w:t>
      </w:r>
    </w:p>
    <w:p w14:paraId="53B48C6A" w14:textId="77777777" w:rsidR="00981B46" w:rsidRDefault="00000000">
      <w:pPr>
        <w:spacing w:before="160" w:after="80"/>
      </w:pPr>
      <w:r>
        <w:rPr>
          <w:b/>
          <w:bCs/>
          <w:color w:val="222222"/>
          <w:sz w:val="22"/>
          <w:szCs w:val="22"/>
        </w:rPr>
        <w:t xml:space="preserve">Name of the External Guide (for Industry Supported Project only): </w:t>
      </w:r>
      <w:r>
        <w:rPr>
          <w:color w:val="222222"/>
          <w:sz w:val="22"/>
          <w:szCs w:val="22"/>
        </w:rPr>
        <w:t>N/A</w:t>
      </w:r>
    </w:p>
    <w:p w14:paraId="507BA3A9" w14:textId="77777777" w:rsidR="00981B46" w:rsidRDefault="00000000">
      <w:pPr>
        <w:spacing w:before="160" w:after="80"/>
      </w:pPr>
      <w:r>
        <w:rPr>
          <w:b/>
          <w:bCs/>
          <w:color w:val="222222"/>
          <w:sz w:val="22"/>
          <w:szCs w:val="22"/>
        </w:rPr>
        <w:t xml:space="preserve">INHOUSE PROJECT: </w:t>
      </w:r>
      <w:r>
        <w:rPr>
          <w:color w:val="222222"/>
          <w:sz w:val="22"/>
          <w:szCs w:val="22"/>
        </w:rPr>
        <w:t>YES</w:t>
      </w:r>
    </w:p>
    <w:p w14:paraId="32426C7A" w14:textId="77777777" w:rsidR="00981B46" w:rsidRDefault="00000000">
      <w:pPr>
        <w:pBdr>
          <w:bottom w:val="single" w:sz="6" w:space="4" w:color="185FA5"/>
        </w:pBdr>
        <w:spacing w:before="280" w:after="120"/>
      </w:pPr>
      <w:r>
        <w:rPr>
          <w:b/>
          <w:bCs/>
          <w:color w:val="185FA5"/>
          <w:sz w:val="24"/>
          <w:szCs w:val="24"/>
        </w:rPr>
        <w:t>Abstract</w:t>
      </w:r>
    </w:p>
    <w:p w14:paraId="3948553E" w14:textId="134282CE" w:rsidR="00981B46" w:rsidRDefault="00000000">
      <w:pPr>
        <w:spacing w:after="160"/>
        <w:jc w:val="both"/>
      </w:pPr>
      <w:r>
        <w:rPr>
          <w:color w:val="222222"/>
          <w:sz w:val="22"/>
          <w:szCs w:val="22"/>
        </w:rPr>
        <w:t>Every organisation that adopts AI eventually reaches the same fork in the road: should this capability be built in-house, bought as a ready-made model, or handed to an outside vendor to develop? Consider a defence unit that wants a small language model running locally on a drone. It could train the model privately, license an existing one, or contract a third party to build it and each of those three roads quietly locks the unit into a different kind of dependency, one that may only become a problem years later, when the vendor changes terms, the licence expires, or the outside partner is no longer available. This decision is currently made on instinct and vendor pitches, without any structured way to see what each path actually costs an organisation down the line.</w:t>
      </w:r>
    </w:p>
    <w:p w14:paraId="26FB0BF5" w14:textId="58E4A5BC" w:rsidR="00981B46" w:rsidRDefault="00000000">
      <w:pPr>
        <w:spacing w:after="160"/>
        <w:jc w:val="both"/>
      </w:pPr>
      <w:r>
        <w:rPr>
          <w:color w:val="222222"/>
          <w:sz w:val="22"/>
          <w:szCs w:val="22"/>
        </w:rPr>
        <w:t>Helios Terminal is built to close that gap. Rather than monitoring an organisation's entire AI footprint in the abstract, it focuses on one concrete decision at a time and answers a single question: of the options available, which one creates the least dangerous long-term dependency? A user describes the decision at hand the entity, the capability needed, and the choices on the table and six agents take it from there. An Ingestion Agent pulls in the context relevant to that specific decision. A Stack-Mapping Agent identifies which parts of the AI stack the decision actually touches, rather than scoring an organisation's entire footprint by default. A Scenario-Generation Agent lays out the realistic paths available build, buy, or outsource, or whatever the true option set is. An Outcome-Prediction Agent projects where each path plausibly leads. A Dependency-Diagnosis Agent then names the specific lock-in each outcome creates and explains what breaks in the future if that dependency goes unmanaged. Finally, an Orchestrator Agent brings the three analyses together into one comparative verdict, so a decision-maker can see all three paths, and their long-term costs, side by side. A verification layer runs across every stage, checking each agent's claims against its underlying source before it is allowed to reach the next agent.</w:t>
      </w:r>
    </w:p>
    <w:p w14:paraId="08068714" w14:textId="370B2751" w:rsidR="00981B46" w:rsidRDefault="00000000">
      <w:pPr>
        <w:spacing w:after="160"/>
        <w:jc w:val="both"/>
      </w:pPr>
      <w:r>
        <w:rPr>
          <w:color w:val="222222"/>
          <w:sz w:val="22"/>
          <w:szCs w:val="22"/>
        </w:rPr>
        <w:t xml:space="preserve">The interface borrows its feel from the Bloomberg Terminal a dense, command-driven, multi-pane screen built for fast professional decisions but here the panes hold decision paths and dependency verdicts instead of market tickers. The end deliverable is a working web application where a government ministry, a defence unit, a company, or a subsidiary can enter a real sourcing decision and receive a side-by-side comparison of its options along with the dependency risk each one carries, ahead of the decision rather than after it. The contribution here </w:t>
      </w:r>
      <w:r>
        <w:rPr>
          <w:color w:val="222222"/>
          <w:sz w:val="22"/>
          <w:szCs w:val="22"/>
        </w:rPr>
        <w:lastRenderedPageBreak/>
        <w:t>is twofold: a genuinely usable decision-support tool with clear relevance to defence, policy, and enterprise procurement settings, and a research contribution in its own right a structured, repeatable method for forecasting AI dependency risk before it is locked in, an area with no established prior tooling to draw from.</w:t>
      </w:r>
    </w:p>
    <w:p w14:paraId="7D78D245" w14:textId="77777777" w:rsidR="00981B46" w:rsidRDefault="00000000">
      <w:pPr>
        <w:pBdr>
          <w:bottom w:val="single" w:sz="6" w:space="4" w:color="185FA5"/>
        </w:pBdr>
        <w:spacing w:before="280" w:after="120"/>
      </w:pPr>
      <w:r>
        <w:rPr>
          <w:b/>
          <w:bCs/>
          <w:color w:val="185FA5"/>
          <w:sz w:val="24"/>
          <w:szCs w:val="24"/>
        </w:rPr>
        <w:t>H/w &amp; S/w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981B46" w14:paraId="710D37DE" w14:textId="77777777">
        <w:tc>
          <w:tcPr>
            <w:tcW w:w="2400" w:type="dxa"/>
            <w:shd w:val="clear" w:color="auto" w:fill="F2F2F2"/>
          </w:tcPr>
          <w:p w14:paraId="1F279043" w14:textId="77777777" w:rsidR="00981B46" w:rsidRDefault="00000000">
            <w:r>
              <w:rPr>
                <w:b/>
                <w:bCs/>
              </w:rPr>
              <w:t>Frontend</w:t>
            </w:r>
          </w:p>
        </w:tc>
        <w:tc>
          <w:tcPr>
            <w:tcW w:w="7200" w:type="dxa"/>
          </w:tcPr>
          <w:p w14:paraId="4BD62318" w14:textId="77777777" w:rsidR="00981B46" w:rsidRDefault="00000000">
            <w:r>
              <w:t>React 18 + Vite, Tailwind CSS, react-flow / D3.js for dependency-graph and command-bar UI</w:t>
            </w:r>
          </w:p>
        </w:tc>
      </w:tr>
      <w:tr w:rsidR="00981B46" w14:paraId="3EB679FE" w14:textId="77777777">
        <w:tc>
          <w:tcPr>
            <w:tcW w:w="2400" w:type="dxa"/>
            <w:shd w:val="clear" w:color="auto" w:fill="F2F2F2"/>
          </w:tcPr>
          <w:p w14:paraId="23252BEC" w14:textId="77777777" w:rsidR="00981B46" w:rsidRDefault="00000000">
            <w:r>
              <w:rPr>
                <w:b/>
                <w:bCs/>
              </w:rPr>
              <w:t>Backend / Orchestration</w:t>
            </w:r>
          </w:p>
        </w:tc>
        <w:tc>
          <w:tcPr>
            <w:tcW w:w="7200" w:type="dxa"/>
          </w:tcPr>
          <w:p w14:paraId="6412C257" w14:textId="77777777" w:rsidR="00981B46" w:rsidRDefault="00000000">
            <w:r>
              <w:t>Python 3.11, FastAPI, LangGraph / CrewAI-based multi-agent orchestration</w:t>
            </w:r>
          </w:p>
        </w:tc>
      </w:tr>
      <w:tr w:rsidR="00981B46" w14:paraId="4E477C3B" w14:textId="77777777">
        <w:tc>
          <w:tcPr>
            <w:tcW w:w="2400" w:type="dxa"/>
            <w:shd w:val="clear" w:color="auto" w:fill="F2F2F2"/>
          </w:tcPr>
          <w:p w14:paraId="7972DECF" w14:textId="77777777" w:rsidR="00981B46" w:rsidRDefault="00000000">
            <w:r>
              <w:rPr>
                <w:b/>
                <w:bCs/>
              </w:rPr>
              <w:t>LLM Layer</w:t>
            </w:r>
          </w:p>
        </w:tc>
        <w:tc>
          <w:tcPr>
            <w:tcW w:w="7200" w:type="dxa"/>
          </w:tcPr>
          <w:p w14:paraId="46DAADB9" w14:textId="77777777" w:rsidR="00981B46" w:rsidRDefault="00000000">
            <w:r>
              <w:t>Claude / GPT API (reasoning agents), web-search / retrieval augmentation for grounding</w:t>
            </w:r>
          </w:p>
        </w:tc>
      </w:tr>
      <w:tr w:rsidR="00981B46" w14:paraId="645476C7" w14:textId="77777777">
        <w:tc>
          <w:tcPr>
            <w:tcW w:w="2400" w:type="dxa"/>
            <w:shd w:val="clear" w:color="auto" w:fill="F2F2F2"/>
          </w:tcPr>
          <w:p w14:paraId="04521034" w14:textId="77777777" w:rsidR="00981B46" w:rsidRDefault="00000000">
            <w:r>
              <w:rPr>
                <w:b/>
                <w:bCs/>
              </w:rPr>
              <w:t>Scenario Engine</w:t>
            </w:r>
          </w:p>
        </w:tc>
        <w:tc>
          <w:tcPr>
            <w:tcW w:w="7200" w:type="dxa"/>
          </w:tcPr>
          <w:p w14:paraId="5B443FE7" w14:textId="77777777" w:rsidR="00981B46" w:rsidRDefault="00000000">
            <w:r>
              <w:t>Python-based scenario modelling (build vs. buy vs. outsource branching and outcome projection)</w:t>
            </w:r>
          </w:p>
        </w:tc>
      </w:tr>
      <w:tr w:rsidR="00981B46" w14:paraId="6A1DBD39" w14:textId="77777777">
        <w:tc>
          <w:tcPr>
            <w:tcW w:w="2400" w:type="dxa"/>
            <w:shd w:val="clear" w:color="auto" w:fill="F2F2F2"/>
          </w:tcPr>
          <w:p w14:paraId="175DA5C9" w14:textId="77777777" w:rsidR="00981B46" w:rsidRDefault="00000000">
            <w:r>
              <w:rPr>
                <w:b/>
                <w:bCs/>
              </w:rPr>
              <w:t>Deployment</w:t>
            </w:r>
          </w:p>
        </w:tc>
        <w:tc>
          <w:tcPr>
            <w:tcW w:w="7200" w:type="dxa"/>
          </w:tcPr>
          <w:p w14:paraId="7EADBC4C" w14:textId="77777777" w:rsidR="00981B46" w:rsidRDefault="00000000">
            <w:r>
              <w:t>Docker containers; frontend on Vercel, backend on a small VM / Render instance</w:t>
            </w:r>
          </w:p>
        </w:tc>
      </w:tr>
      <w:tr w:rsidR="00981B46" w14:paraId="6D7512BD" w14:textId="77777777">
        <w:tc>
          <w:tcPr>
            <w:tcW w:w="2400" w:type="dxa"/>
            <w:shd w:val="clear" w:color="auto" w:fill="F2F2F2"/>
          </w:tcPr>
          <w:p w14:paraId="11F1193D" w14:textId="77777777" w:rsidR="00981B46" w:rsidRDefault="00000000">
            <w:r>
              <w:rPr>
                <w:b/>
                <w:bCs/>
              </w:rPr>
              <w:t>Hardware (development)</w:t>
            </w:r>
          </w:p>
        </w:tc>
        <w:tc>
          <w:tcPr>
            <w:tcW w:w="7200" w:type="dxa"/>
          </w:tcPr>
          <w:p w14:paraId="6961F15B" w14:textId="77777777" w:rsidR="00981B46" w:rsidRDefault="00000000">
            <w:r>
              <w:t>Standard development laptop (8GB+ RAM); no GPU required for MVP (API-based inference)</w:t>
            </w:r>
          </w:p>
        </w:tc>
      </w:tr>
      <w:tr w:rsidR="00981B46" w14:paraId="5EF11504" w14:textId="77777777">
        <w:tc>
          <w:tcPr>
            <w:tcW w:w="2400" w:type="dxa"/>
            <w:shd w:val="clear" w:color="auto" w:fill="F2F2F2"/>
          </w:tcPr>
          <w:p w14:paraId="3F5CBEF7" w14:textId="77777777" w:rsidR="00981B46" w:rsidRDefault="00000000">
            <w:r>
              <w:rPr>
                <w:b/>
                <w:bCs/>
              </w:rPr>
              <w:t>Version Control / PM</w:t>
            </w:r>
          </w:p>
        </w:tc>
        <w:tc>
          <w:tcPr>
            <w:tcW w:w="7200" w:type="dxa"/>
          </w:tcPr>
          <w:p w14:paraId="6416EF8E" w14:textId="77777777" w:rsidR="00981B46" w:rsidRDefault="00000000">
            <w:r>
              <w:t>Git &amp; GitHub, Notion / Jira for sprint tracking</w:t>
            </w:r>
          </w:p>
        </w:tc>
      </w:tr>
    </w:tbl>
    <w:p w14:paraId="61C03303" w14:textId="56F3240F" w:rsidR="00981B46" w:rsidRDefault="00981B46"/>
    <w:p w14:paraId="2571DDE5" w14:textId="066A2D5C" w:rsidR="00981B46" w:rsidRDefault="00000000">
      <w:pPr>
        <w:pBdr>
          <w:bottom w:val="single" w:sz="6" w:space="4" w:color="185FA5"/>
        </w:pBdr>
        <w:spacing w:before="280" w:after="120"/>
      </w:pPr>
      <w:r>
        <w:rPr>
          <w:b/>
          <w:bCs/>
          <w:color w:val="185FA5"/>
          <w:sz w:val="24"/>
          <w:szCs w:val="24"/>
        </w:rPr>
        <w:t>High Level Design [Architecture Diagram / Block Diagram]</w:t>
      </w:r>
    </w:p>
    <w:p w14:paraId="1C5A71EF" w14:textId="77777777" w:rsidR="00981B46" w:rsidRDefault="00000000">
      <w:pPr>
        <w:spacing w:after="200"/>
        <w:jc w:val="both"/>
      </w:pPr>
      <w:r>
        <w:rPr>
          <w:color w:val="222222"/>
          <w:sz w:val="22"/>
          <w:szCs w:val="22"/>
        </w:rPr>
        <w:t>The system takes a specific sourcing decision as its starting input, rather than an open-ended entity to monitor. The Ingestion Agent gathers the context relevant to that decision; the Stack-Mapping Agent narrows in on only the layers it touches; the Scenario-Generation Agent lays out the realistic options (build, buy, or outsource); the Outcome-Prediction Agent projects where each option leads; and the Dependency-Diagnosis Agent identifies the specific lock-in each projected outcome creates. The Orchestrator Agent then combines all three diagnoses into a single comparative verdict. A verification layer runs across every stage rather than sitting at the end, checking each agent's output against its cited source before it moves forward. The result is rendered on the Helios Terminal dashboard, styled after the Bloomberg Terminal's multi-pane, command-driven interface, but here comparing decision paths instead of market instruments.</w:t>
      </w:r>
    </w:p>
    <w:p w14:paraId="54D1AC33" w14:textId="77777777" w:rsidR="00981B46" w:rsidRDefault="00000000">
      <w:pPr>
        <w:jc w:val="center"/>
      </w:pPr>
      <w:r>
        <w:rPr>
          <w:noProof/>
        </w:rPr>
        <w:lastRenderedPageBreak/>
        <w:drawing>
          <wp:inline distT="0" distB="0" distL="0" distR="0" wp14:anchorId="3644B2E6" wp14:editId="76A08AE7">
            <wp:extent cx="4230664" cy="4876800"/>
            <wp:effectExtent l="0" t="0" r="0" b="0"/>
            <wp:docPr id="1217747505" name="Picture 121774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1018"/>
                    <a:stretch>
                      <a:fillRect/>
                    </a:stretch>
                  </pic:blipFill>
                  <pic:spPr bwMode="auto">
                    <a:xfrm>
                      <a:off x="0" y="0"/>
                      <a:ext cx="4244681" cy="4892958"/>
                    </a:xfrm>
                    <a:prstGeom prst="rect">
                      <a:avLst/>
                    </a:prstGeom>
                    <a:ln>
                      <a:noFill/>
                    </a:ln>
                    <a:extLst>
                      <a:ext uri="{53640926-AAD7-44D8-BBD7-CCE9431645EC}">
                        <a14:shadowObscured xmlns:a14="http://schemas.microsoft.com/office/drawing/2010/main"/>
                      </a:ext>
                    </a:extLst>
                  </pic:spPr>
                </pic:pic>
              </a:graphicData>
            </a:graphic>
          </wp:inline>
        </w:drawing>
      </w:r>
    </w:p>
    <w:sectPr w:rsidR="00981B46">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6311D"/>
    <w:multiLevelType w:val="hybridMultilevel"/>
    <w:tmpl w:val="B41E8952"/>
    <w:lvl w:ilvl="0" w:tplc="7480EAF4">
      <w:start w:val="1"/>
      <w:numFmt w:val="bullet"/>
      <w:lvlText w:val="●"/>
      <w:lvlJc w:val="left"/>
      <w:pPr>
        <w:ind w:left="720" w:hanging="360"/>
      </w:pPr>
    </w:lvl>
    <w:lvl w:ilvl="1" w:tplc="49FE2D34">
      <w:start w:val="1"/>
      <w:numFmt w:val="bullet"/>
      <w:lvlText w:val="○"/>
      <w:lvlJc w:val="left"/>
      <w:pPr>
        <w:ind w:left="1440" w:hanging="360"/>
      </w:pPr>
    </w:lvl>
    <w:lvl w:ilvl="2" w:tplc="970C3002">
      <w:start w:val="1"/>
      <w:numFmt w:val="bullet"/>
      <w:lvlText w:val="■"/>
      <w:lvlJc w:val="left"/>
      <w:pPr>
        <w:ind w:left="2160" w:hanging="360"/>
      </w:pPr>
    </w:lvl>
    <w:lvl w:ilvl="3" w:tplc="1776605C">
      <w:start w:val="1"/>
      <w:numFmt w:val="bullet"/>
      <w:lvlText w:val="●"/>
      <w:lvlJc w:val="left"/>
      <w:pPr>
        <w:ind w:left="2880" w:hanging="360"/>
      </w:pPr>
    </w:lvl>
    <w:lvl w:ilvl="4" w:tplc="1E36583C">
      <w:start w:val="1"/>
      <w:numFmt w:val="bullet"/>
      <w:lvlText w:val="○"/>
      <w:lvlJc w:val="left"/>
      <w:pPr>
        <w:ind w:left="3600" w:hanging="360"/>
      </w:pPr>
    </w:lvl>
    <w:lvl w:ilvl="5" w:tplc="8E166CA0">
      <w:start w:val="1"/>
      <w:numFmt w:val="bullet"/>
      <w:lvlText w:val="■"/>
      <w:lvlJc w:val="left"/>
      <w:pPr>
        <w:ind w:left="4320" w:hanging="360"/>
      </w:pPr>
    </w:lvl>
    <w:lvl w:ilvl="6" w:tplc="BB0423E6">
      <w:start w:val="1"/>
      <w:numFmt w:val="bullet"/>
      <w:lvlText w:val="●"/>
      <w:lvlJc w:val="left"/>
      <w:pPr>
        <w:ind w:left="5040" w:hanging="360"/>
      </w:pPr>
    </w:lvl>
    <w:lvl w:ilvl="7" w:tplc="B4D62E18">
      <w:start w:val="1"/>
      <w:numFmt w:val="bullet"/>
      <w:lvlText w:val="●"/>
      <w:lvlJc w:val="left"/>
      <w:pPr>
        <w:ind w:left="5760" w:hanging="360"/>
      </w:pPr>
    </w:lvl>
    <w:lvl w:ilvl="8" w:tplc="CB3A181A">
      <w:start w:val="1"/>
      <w:numFmt w:val="bullet"/>
      <w:lvlText w:val="●"/>
      <w:lvlJc w:val="left"/>
      <w:pPr>
        <w:ind w:left="6480" w:hanging="360"/>
      </w:pPr>
    </w:lvl>
  </w:abstractNum>
  <w:num w:numId="1" w16cid:durableId="310401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B46"/>
    <w:rsid w:val="000F4031"/>
    <w:rsid w:val="001765A6"/>
    <w:rsid w:val="001F642A"/>
    <w:rsid w:val="003B6D68"/>
    <w:rsid w:val="0075460D"/>
    <w:rsid w:val="007A0E63"/>
    <w:rsid w:val="007D7CF2"/>
    <w:rsid w:val="0085754C"/>
    <w:rsid w:val="00981B46"/>
    <w:rsid w:val="00A8702A"/>
    <w:rsid w:val="00DD293F"/>
    <w:rsid w:val="00E15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5F46"/>
  <w15:docId w15:val="{CFD16B99-9532-4C2D-9539-DB773DA07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kash.1@mitwpu.edu.in" TargetMode="External"/><Relationship Id="rId3" Type="http://schemas.openxmlformats.org/officeDocument/2006/relationships/settings" Target="settings.xml"/><Relationship Id="rId7" Type="http://schemas.openxmlformats.org/officeDocument/2006/relationships/hyperlink" Target="mailto:kunal.tailor@mitwpu.edu.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ishav.singh@mitwpu.edu.in"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neeraj.gupta@mitwpu.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Rishav Singh</cp:lastModifiedBy>
  <cp:revision>9</cp:revision>
  <dcterms:created xsi:type="dcterms:W3CDTF">2026-07-29T13:09:00Z</dcterms:created>
  <dcterms:modified xsi:type="dcterms:W3CDTF">2026-08-05T07:05:00Z</dcterms:modified>
</cp:coreProperties>
</file>