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MEAN AND VARIANCE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disp("no. of observation");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n=input('');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disp("Enter the value of x");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X(1,i)=input("\");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disp("Enter no. of frequency");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j=1:n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F(1,j)=input("\");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disp("Mean of the distribution is");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m=sum(F.*X)/sum(F)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disp(m);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P(1,i)=sum(F)*exp(-m)*m^(X(i))/factorial(X(i));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disp("Expected frequencies are");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disp(P);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plot2d(X,P);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Disp(“mean of the distribution is”)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M=input(‘/‘)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Disp(“enter no. Of observations)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N=input(‘/‘)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Disp(“Enter value of x”)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X(1,i)=input(‘/‘)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Disp(“enter no. Of frequency”)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j=1:n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F(1,j)=input(‘/‘)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P(1,i)=sum(F)*exp(-m)*m^(X(i))/factorial(X(i))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Disp(“expected frequencies are”)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Disp(P)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plot2d(X,P)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