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10175" cy="3933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1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Approximately (First Quantile Range) Q1 = 5 (Third Quantile Range) Q3 = 12, Median (Second Quartile Range) = 7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(Inter-Quartile Range) IQR = Q3 – Q1 = 12 – 5 = 7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Quartile Range is the Median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 Right-Skewed median is towards the left side it is not normal distribution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In that case there would be no Outliers on the given dataset because of the outlier the data had positive skewness it will reduce and the data will normal distributed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2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The mode of this data set lie in between 5 to 10 and approximately between 4 to 8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</w:r>
    </w:p>
    <w:p w:rsidR="00000000" w:rsidDel="00000000" w:rsidP="00000000" w:rsidRDefault="00000000" w:rsidRPr="00000000" w14:paraId="00000053">
      <w:pPr>
        <w:spacing w:after="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Right-Skewed. Mean&gt;Median&gt;Mode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They both are right-skewed and both have outliers the median can be easily visualized in box plot where as in histogram mode is more visible.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 IF 1 in 200 long-distance telephone calls are getting misdirected.  </w:t>
      </w:r>
    </w:p>
    <w:p w:rsidR="00000000" w:rsidDel="00000000" w:rsidP="00000000" w:rsidRDefault="00000000" w:rsidRPr="00000000" w14:paraId="0000005D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call misdirecting   = 1/200</w:t>
      </w:r>
    </w:p>
    <w:p w:rsidR="00000000" w:rsidDel="00000000" w:rsidP="00000000" w:rsidRDefault="00000000" w:rsidRPr="00000000" w14:paraId="0000005E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call not Misdirecting = 1-1/200 = 199/200</w:t>
      </w:r>
    </w:p>
    <w:p w:rsidR="00000000" w:rsidDel="00000000" w:rsidP="00000000" w:rsidRDefault="00000000" w:rsidRPr="00000000" w14:paraId="0000005F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probability for at least one in five attempted telephone calls reaches the wrong number</w:t>
      </w:r>
    </w:p>
    <w:p w:rsidR="00000000" w:rsidDel="00000000" w:rsidP="00000000" w:rsidRDefault="00000000" w:rsidRPr="00000000" w14:paraId="00000060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Calls = 5</w:t>
      </w:r>
    </w:p>
    <w:p w:rsidR="00000000" w:rsidDel="00000000" w:rsidP="00000000" w:rsidRDefault="00000000" w:rsidRPr="00000000" w14:paraId="00000061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 = 5</w:t>
      </w:r>
    </w:p>
    <w:p w:rsidR="00000000" w:rsidDel="00000000" w:rsidP="00000000" w:rsidRDefault="00000000" w:rsidRPr="00000000" w14:paraId="00000062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 = 1/200</w:t>
      </w:r>
    </w:p>
    <w:p w:rsidR="00000000" w:rsidDel="00000000" w:rsidP="00000000" w:rsidRDefault="00000000" w:rsidRPr="00000000" w14:paraId="00000063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 = 199/200</w:t>
      </w:r>
    </w:p>
    <w:p w:rsidR="00000000" w:rsidDel="00000000" w:rsidP="00000000" w:rsidRDefault="00000000" w:rsidRPr="00000000" w14:paraId="00000064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P(x) = at least one in five attempted telephone calls reaches the wrong number</w:t>
      </w:r>
    </w:p>
    <w:p w:rsidR="00000000" w:rsidDel="00000000" w:rsidP="00000000" w:rsidRDefault="00000000" w:rsidRPr="00000000" w14:paraId="00000065">
      <w:pPr>
        <w:shd w:fill="ffffff" w:val="clear"/>
        <w:spacing w:after="120" w:line="392.7272727272727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P(x) = ⁿCₓ pˣ qⁿ⁻ˣ</w:t>
      </w:r>
    </w:p>
    <w:p w:rsidR="00000000" w:rsidDel="00000000" w:rsidP="00000000" w:rsidRDefault="00000000" w:rsidRPr="00000000" w14:paraId="00000066">
      <w:pPr>
        <w:shd w:fill="ffffff" w:val="clear"/>
        <w:spacing w:after="120" w:line="392.72727272727275" w:lineRule="auto"/>
        <w:rPr>
          <w:rFonts w:ascii="Arial" w:cs="Arial" w:eastAsia="Arial" w:hAnsi="Arial"/>
          <w:b w:val="1"/>
          <w:color w:val="bdc1c6"/>
          <w:shd w:fill="202124" w:val="clear"/>
        </w:rPr>
      </w:pPr>
      <w:r w:rsidDel="00000000" w:rsidR="00000000" w:rsidRPr="00000000">
        <w:rPr>
          <w:b w:val="1"/>
          <w:rtl w:val="0"/>
        </w:rPr>
        <w:t xml:space="preserve">P(x) = (nCx) (p^x) (q^n-x) </w:t>
        <w:tab/>
        <w:t xml:space="preserve">#</w:t>
      </w:r>
      <w:r w:rsidDel="00000000" w:rsidR="00000000" w:rsidRPr="00000000">
        <w:rPr>
          <w:rFonts w:ascii="Arial" w:cs="Arial" w:eastAsia="Arial" w:hAnsi="Arial"/>
          <w:b w:val="1"/>
          <w:color w:val="bdc1c6"/>
          <w:shd w:fill="202124" w:val="clear"/>
          <w:rtl w:val="0"/>
        </w:rPr>
        <w:t xml:space="preserve"> nCr = n! / r! * (n - r)!</w:t>
      </w:r>
    </w:p>
    <w:p w:rsidR="00000000" w:rsidDel="00000000" w:rsidP="00000000" w:rsidRDefault="00000000" w:rsidRPr="00000000" w14:paraId="00000067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P(1) = (5C1) (1/200)^1 (199/200)^5-1</w:t>
      </w:r>
    </w:p>
    <w:p w:rsidR="00000000" w:rsidDel="00000000" w:rsidP="00000000" w:rsidRDefault="00000000" w:rsidRPr="00000000" w14:paraId="00000068">
      <w:pPr>
        <w:shd w:fill="ffffff" w:val="clear"/>
        <w:spacing w:after="120" w:line="392.7272727272727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P(1) = 0.0245037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before="240" w:line="392.72727272727275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The most likely monetary outcome of the business venture is 2000$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 for 2000$ the probability is 0.3 which is maximum as compared to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 Yes, the probability that the venture will make more than 0 or a profit</w:t>
      </w:r>
    </w:p>
    <w:p w:rsidR="00000000" w:rsidDel="00000000" w:rsidP="00000000" w:rsidRDefault="00000000" w:rsidRPr="00000000" w14:paraId="00000084">
      <w:pPr>
        <w:spacing w:after="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p(x&gt;0)+p(x&gt;1000)+p(x&gt;2000)+p(x=3000) = 0.2+0.2+0.3+0.1 = 0.8 this states that there is a good 80% chances for this venture to be making a profit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 The long-term average is Expected value = Sum (X * P(X)) = 800$ which means on an average the returns will be + 800$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The good measure of the risk involved in a venture of this kind depends on the Variability in the distribution. Higher Variance means more chances of risk</w:t>
      </w:r>
    </w:p>
    <w:p w:rsidR="00000000" w:rsidDel="00000000" w:rsidP="00000000" w:rsidRDefault="00000000" w:rsidRPr="00000000" w14:paraId="0000008B">
      <w:pPr>
        <w:spacing w:after="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 (X) = E(X^2) –(E(X))^2</w:t>
      </w:r>
    </w:p>
    <w:p w:rsidR="00000000" w:rsidDel="00000000" w:rsidP="00000000" w:rsidRDefault="00000000" w:rsidRPr="00000000" w14:paraId="0000008C">
      <w:pPr>
        <w:spacing w:after="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= 2800000 – 800^2</w:t>
      </w:r>
    </w:p>
    <w:p w:rsidR="00000000" w:rsidDel="00000000" w:rsidP="00000000" w:rsidRDefault="00000000" w:rsidRPr="00000000" w14:paraId="0000008D">
      <w:pPr>
        <w:spacing w:after="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= 2160000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