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631D" w14:textId="77777777" w:rsidR="00AE0AE1" w:rsidRDefault="00AE0AE1">
      <w:pPr>
        <w:pStyle w:val="NormalWeb"/>
        <w:spacing w:before="0" w:beforeAutospacing="0" w:after="0" w:afterAutospacing="0"/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>Oracle and Okta Integration</w:t>
      </w:r>
    </w:p>
    <w:p w14:paraId="25E539A3" w14:textId="77777777" w:rsidR="00AE0AE1" w:rsidRDefault="00AE0AE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Saturday, January 18, 2025</w:t>
      </w:r>
    </w:p>
    <w:p w14:paraId="65E0DD7B" w14:textId="77777777" w:rsidR="00AE0AE1" w:rsidRDefault="00AE0AE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10:34 AM</w:t>
      </w:r>
    </w:p>
    <w:p w14:paraId="7E9DAB85" w14:textId="77777777" w:rsidR="00AE0AE1" w:rsidRDefault="00AE0AE1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11FC95D8" w14:textId="77777777" w:rsidR="003B4F10" w:rsidRPr="003B4F10" w:rsidRDefault="003B4F10" w:rsidP="003B4F10">
      <w:pPr>
        <w:pStyle w:val="NormalWeb"/>
        <w:rPr>
          <w:rFonts w:ascii="Consolas" w:hAnsi="Consolas"/>
          <w:b/>
          <w:bCs/>
        </w:rPr>
      </w:pPr>
      <w:r w:rsidRPr="003B4F10">
        <w:rPr>
          <w:rFonts w:ascii="Consolas" w:hAnsi="Consolas"/>
          <w:b/>
          <w:bCs/>
        </w:rPr>
        <w:t xml:space="preserve">Possible Integration methods with </w:t>
      </w:r>
      <w:proofErr w:type="spellStart"/>
      <w:r w:rsidRPr="003B4F10">
        <w:rPr>
          <w:rFonts w:ascii="Consolas" w:hAnsi="Consolas"/>
          <w:b/>
          <w:bCs/>
        </w:rPr>
        <w:t>WellSky</w:t>
      </w:r>
      <w:proofErr w:type="spellEnd"/>
      <w:r w:rsidRPr="003B4F10">
        <w:rPr>
          <w:rFonts w:ascii="Consolas" w:hAnsi="Consolas"/>
          <w:b/>
          <w:bCs/>
        </w:rPr>
        <w:t xml:space="preserve"> Identity (Okta) for Blood Center's solution (oracle app):</w:t>
      </w:r>
    </w:p>
    <w:p w14:paraId="220D43A8" w14:textId="77777777" w:rsidR="003B4F10" w:rsidRPr="003B4F10" w:rsidRDefault="003B4F10" w:rsidP="003B4F10">
      <w:pPr>
        <w:pStyle w:val="NormalWeb"/>
        <w:rPr>
          <w:rFonts w:ascii="Consolas" w:hAnsi="Consolas"/>
        </w:rPr>
      </w:pPr>
      <w:r w:rsidRPr="003B4F10">
        <w:rPr>
          <w:rFonts w:ascii="Consolas" w:hAnsi="Consolas"/>
        </w:rPr>
        <w:t> </w:t>
      </w:r>
    </w:p>
    <w:p w14:paraId="0AC81B19" w14:textId="77777777" w:rsidR="003B4F10" w:rsidRDefault="003B4F10" w:rsidP="003B4F10">
      <w:pPr>
        <w:pStyle w:val="NormalWeb"/>
        <w:numPr>
          <w:ilvl w:val="0"/>
          <w:numId w:val="12"/>
        </w:numPr>
        <w:rPr>
          <w:rFonts w:ascii="Consolas" w:hAnsi="Consolas"/>
        </w:rPr>
      </w:pPr>
      <w:r w:rsidRPr="003B4F10">
        <w:rPr>
          <w:rFonts w:ascii="Consolas" w:hAnsi="Consolas"/>
        </w:rPr>
        <w:t xml:space="preserve">Blood Center solution is based on Oracle Forms, and we need 'Oracle Access Manager (OAM) with </w:t>
      </w:r>
      <w:proofErr w:type="spellStart"/>
      <w:r w:rsidRPr="003B4F10">
        <w:rPr>
          <w:rFonts w:ascii="Consolas" w:hAnsi="Consolas"/>
        </w:rPr>
        <w:t>WebGate</w:t>
      </w:r>
      <w:proofErr w:type="spellEnd"/>
      <w:r w:rsidRPr="003B4F10">
        <w:rPr>
          <w:rFonts w:ascii="Consolas" w:hAnsi="Consolas"/>
        </w:rPr>
        <w:t>' to integrate with a federated, enterprise SSO solution.</w:t>
      </w:r>
    </w:p>
    <w:p w14:paraId="6DB7602D" w14:textId="77777777" w:rsidR="003B4F10" w:rsidRDefault="003B4F10" w:rsidP="003B4F10">
      <w:pPr>
        <w:pStyle w:val="NormalWeb"/>
        <w:ind w:left="720"/>
        <w:rPr>
          <w:rFonts w:ascii="Consolas" w:hAnsi="Consolas"/>
        </w:rPr>
      </w:pPr>
      <w:r w:rsidRPr="003B4F10">
        <w:rPr>
          <w:rFonts w:ascii="Consolas" w:hAnsi="Consolas"/>
          <w:b/>
          <w:bCs/>
        </w:rPr>
        <w:t>Currently, the solution does not use the OAM component, so this method is out of scope.</w:t>
      </w:r>
    </w:p>
    <w:p w14:paraId="354185C4" w14:textId="77777777" w:rsidR="003B4F10" w:rsidRDefault="003B4F10" w:rsidP="002C74EB">
      <w:pPr>
        <w:pStyle w:val="NormalWeb"/>
        <w:numPr>
          <w:ilvl w:val="0"/>
          <w:numId w:val="12"/>
        </w:numPr>
        <w:rPr>
          <w:rFonts w:ascii="Consolas" w:hAnsi="Consolas"/>
        </w:rPr>
      </w:pPr>
      <w:r w:rsidRPr="003B4F10">
        <w:rPr>
          <w:rFonts w:ascii="Consolas" w:hAnsi="Consolas"/>
        </w:rPr>
        <w:t xml:space="preserve">Okta provides 'Okta Access Gateway' to integrate with apps that do not support federation with user authentication and single sign-on. </w:t>
      </w:r>
    </w:p>
    <w:p w14:paraId="5565AB1C" w14:textId="038F8DDA" w:rsidR="003B4F10" w:rsidRPr="003B4F10" w:rsidRDefault="003B4F10" w:rsidP="003B4F10">
      <w:pPr>
        <w:pStyle w:val="NormalWeb"/>
        <w:ind w:left="720"/>
        <w:rPr>
          <w:rFonts w:ascii="Consolas" w:hAnsi="Consolas"/>
        </w:rPr>
      </w:pPr>
      <w:r w:rsidRPr="003B4F10">
        <w:rPr>
          <w:rFonts w:ascii="Consolas" w:hAnsi="Consolas"/>
          <w:b/>
          <w:bCs/>
        </w:rPr>
        <w:t>Okta Access Gateway is out of scope as it is a considerable effort to set up the pre-requisites.</w:t>
      </w:r>
    </w:p>
    <w:p w14:paraId="38622B89" w14:textId="77777777" w:rsidR="003B4F10" w:rsidRPr="003B4F10" w:rsidRDefault="003B4F10" w:rsidP="003B4F10">
      <w:pPr>
        <w:pStyle w:val="NormalWeb"/>
        <w:rPr>
          <w:rFonts w:ascii="Consolas" w:hAnsi="Consolas"/>
        </w:rPr>
      </w:pPr>
      <w:r w:rsidRPr="003B4F10">
        <w:rPr>
          <w:rFonts w:ascii="Consolas" w:hAnsi="Consolas"/>
        </w:rPr>
        <w:t> </w:t>
      </w:r>
    </w:p>
    <w:p w14:paraId="292D02DC" w14:textId="77777777" w:rsidR="003B4F10" w:rsidRPr="003B4F10" w:rsidRDefault="003B4F10" w:rsidP="003B4F10">
      <w:pPr>
        <w:pStyle w:val="NormalWeb"/>
        <w:ind w:left="720"/>
        <w:rPr>
          <w:rFonts w:ascii="Consolas" w:hAnsi="Consolas"/>
          <w:b/>
          <w:bCs/>
        </w:rPr>
      </w:pPr>
      <w:r w:rsidRPr="003B4F10">
        <w:rPr>
          <w:rFonts w:ascii="Consolas" w:hAnsi="Consolas"/>
          <w:b/>
          <w:bCs/>
        </w:rPr>
        <w:t>What is Okta Access Gateway?</w:t>
      </w:r>
    </w:p>
    <w:p w14:paraId="50419C14" w14:textId="1E733321" w:rsidR="003B4F10" w:rsidRPr="003B4F10" w:rsidRDefault="003B4F10" w:rsidP="003B4F10">
      <w:pPr>
        <w:pStyle w:val="NormalWeb"/>
        <w:ind w:left="720"/>
        <w:rPr>
          <w:rFonts w:ascii="Consolas" w:hAnsi="Consolas"/>
        </w:rPr>
      </w:pPr>
      <w:r w:rsidRPr="003B4F10">
        <w:rPr>
          <w:rFonts w:ascii="Consolas" w:hAnsi="Consolas"/>
          <w:i/>
          <w:iCs/>
        </w:rPr>
        <w:t xml:space="preserve">Okta Access Gateway enables you to protect access to on-premises apps that don't support federation with the user authentication and single sign-on capabilities of Okta. It's a reverse proxy-based virtual application that integrates with legacy apps using HTTP headers and Kerberos </w:t>
      </w:r>
      <w:proofErr w:type="gramStart"/>
      <w:r w:rsidRPr="003B4F10">
        <w:rPr>
          <w:rFonts w:ascii="Consolas" w:hAnsi="Consolas"/>
          <w:i/>
          <w:iCs/>
        </w:rPr>
        <w:t>tokens, and</w:t>
      </w:r>
      <w:proofErr w:type="gramEnd"/>
      <w:r w:rsidRPr="003B4F10">
        <w:rPr>
          <w:rFonts w:ascii="Consolas" w:hAnsi="Consolas"/>
          <w:i/>
          <w:iCs/>
        </w:rPr>
        <w:t xml:space="preserve"> offers URL-based authentication. Since Access Gateway is behind the firewall, it lets external users access on-premises web-based apps without the need for traditional VPNs. When deployed, all browser traffic flows first to Access Gateway and then to the </w:t>
      </w:r>
      <w:proofErr w:type="gramStart"/>
      <w:r w:rsidRPr="003B4F10">
        <w:rPr>
          <w:rFonts w:ascii="Consolas" w:hAnsi="Consolas"/>
          <w:i/>
          <w:iCs/>
        </w:rPr>
        <w:t>back-end</w:t>
      </w:r>
      <w:proofErr w:type="gramEnd"/>
      <w:r w:rsidRPr="003B4F10">
        <w:rPr>
          <w:rFonts w:ascii="Consolas" w:hAnsi="Consolas"/>
          <w:i/>
          <w:iCs/>
        </w:rPr>
        <w:t xml:space="preserve"> protected app. This allows Access Gateway to monitor every request that a user accesses, perform authorization, and add the appropriate headers and tokens to the request.</w:t>
      </w:r>
      <w:r w:rsidRPr="003B4F10">
        <w:rPr>
          <w:rFonts w:ascii="Consolas" w:hAnsi="Consolas"/>
        </w:rPr>
        <w:t> </w:t>
      </w:r>
    </w:p>
    <w:p w14:paraId="000D84BC" w14:textId="77777777" w:rsidR="003B4F10" w:rsidRPr="003B4F10" w:rsidRDefault="003B4F10" w:rsidP="003B4F10">
      <w:pPr>
        <w:pStyle w:val="NormalWeb"/>
        <w:ind w:left="720"/>
        <w:rPr>
          <w:rFonts w:ascii="Consolas" w:hAnsi="Consolas"/>
        </w:rPr>
      </w:pPr>
      <w:r w:rsidRPr="003B4F10">
        <w:rPr>
          <w:rFonts w:ascii="Consolas" w:hAnsi="Consolas"/>
        </w:rPr>
        <w:t>From &lt;</w:t>
      </w:r>
      <w:hyperlink r:id="rId5" w:tgtFrame="_blank" w:history="1">
        <w:r w:rsidRPr="003B4F10">
          <w:rPr>
            <w:rStyle w:val="Hyperlink"/>
            <w:rFonts w:ascii="Consolas" w:hAnsi="Consolas"/>
          </w:rPr>
          <w:t>https://help.okta.com/oag/en-us/content/topics/access-gateway/about-oag.htm</w:t>
        </w:r>
      </w:hyperlink>
      <w:r w:rsidRPr="003B4F10">
        <w:rPr>
          <w:rFonts w:ascii="Consolas" w:hAnsi="Consolas"/>
        </w:rPr>
        <w:t xml:space="preserve">&gt; </w:t>
      </w:r>
    </w:p>
    <w:p w14:paraId="21A9CF21" w14:textId="77777777" w:rsidR="003B4F10" w:rsidRPr="003B4F10" w:rsidRDefault="003B4F10" w:rsidP="003B4F10">
      <w:pPr>
        <w:pStyle w:val="NormalWeb"/>
        <w:rPr>
          <w:rFonts w:ascii="Consolas" w:hAnsi="Consolas"/>
        </w:rPr>
      </w:pPr>
      <w:r w:rsidRPr="003B4F10">
        <w:rPr>
          <w:rFonts w:ascii="Consolas" w:hAnsi="Consolas"/>
        </w:rPr>
        <w:t> </w:t>
      </w:r>
    </w:p>
    <w:p w14:paraId="0A7BECA0" w14:textId="77777777" w:rsidR="003B4F10" w:rsidRPr="003B4F10" w:rsidRDefault="003B4F10" w:rsidP="003B4F10">
      <w:pPr>
        <w:pStyle w:val="NormalWeb"/>
        <w:rPr>
          <w:rFonts w:ascii="Consolas" w:hAnsi="Consolas"/>
        </w:rPr>
      </w:pPr>
      <w:r w:rsidRPr="003B4F10">
        <w:rPr>
          <w:rFonts w:ascii="Consolas" w:hAnsi="Consolas"/>
        </w:rPr>
        <w:lastRenderedPageBreak/>
        <w:t> </w:t>
      </w:r>
    </w:p>
    <w:p w14:paraId="35B2CA5C" w14:textId="447D41E5" w:rsidR="003B4F10" w:rsidRPr="009E5834" w:rsidRDefault="003B4F10" w:rsidP="003B4F10">
      <w:pPr>
        <w:pStyle w:val="NormalWeb"/>
        <w:ind w:left="720"/>
        <w:rPr>
          <w:rFonts w:ascii="Consolas" w:hAnsi="Consolas"/>
          <w:b/>
          <w:bCs/>
        </w:rPr>
      </w:pPr>
      <w:r w:rsidRPr="009E5834">
        <w:rPr>
          <w:rFonts w:ascii="Consolas" w:hAnsi="Consolas"/>
          <w:b/>
          <w:bCs/>
        </w:rPr>
        <w:t xml:space="preserve">From </w:t>
      </w:r>
      <w:proofErr w:type="spellStart"/>
      <w:r w:rsidRPr="009E5834">
        <w:rPr>
          <w:rFonts w:ascii="Consolas" w:hAnsi="Consolas"/>
          <w:b/>
          <w:bCs/>
        </w:rPr>
        <w:t>WellSky</w:t>
      </w:r>
      <w:proofErr w:type="spellEnd"/>
      <w:r w:rsidRPr="009E5834">
        <w:rPr>
          <w:rFonts w:ascii="Consolas" w:hAnsi="Consolas"/>
          <w:b/>
          <w:bCs/>
        </w:rPr>
        <w:t xml:space="preserve"> Identity Integration team (Kevin Bobson) regarding the Access Gateway setup: </w:t>
      </w:r>
    </w:p>
    <w:p w14:paraId="2709FC92" w14:textId="77777777" w:rsidR="003B4F10" w:rsidRPr="003B4F10" w:rsidRDefault="003B4F10" w:rsidP="003B4F10">
      <w:pPr>
        <w:pStyle w:val="NormalWeb"/>
        <w:ind w:left="720"/>
        <w:rPr>
          <w:rFonts w:ascii="Consolas" w:hAnsi="Consolas"/>
        </w:rPr>
      </w:pPr>
      <w:r w:rsidRPr="003B4F10">
        <w:rPr>
          <w:rFonts w:ascii="Consolas" w:hAnsi="Consolas"/>
          <w:i/>
          <w:iCs/>
        </w:rPr>
        <w:t>I've reviewed and it seems like there are more server &amp; networking components outside of the Okta scope needed for integrating Oracle Forms. We currently don't support any access gateway configurations so a follow-up meeting will be needed to figure out where to go from here. </w:t>
      </w:r>
    </w:p>
    <w:p w14:paraId="452B3C03" w14:textId="5626CF4D" w:rsidR="003B4F10" w:rsidRPr="003B4F10" w:rsidRDefault="003B4F10" w:rsidP="003B4F10">
      <w:pPr>
        <w:pStyle w:val="NormalWeb"/>
        <w:ind w:left="720"/>
        <w:rPr>
          <w:rFonts w:ascii="Consolas" w:hAnsi="Consolas"/>
        </w:rPr>
      </w:pPr>
      <w:hyperlink r:id="rId6" w:history="1">
        <w:r w:rsidRPr="003B4F10">
          <w:rPr>
            <w:rStyle w:val="Hyperlink"/>
            <w:rFonts w:ascii="Consolas" w:hAnsi="Consolas"/>
          </w:rPr>
          <w:t>https://help.okta.com/oag/en-us/content/topics/access-gateway/about-oag-prereqs.htm</w:t>
        </w:r>
      </w:hyperlink>
    </w:p>
    <w:p w14:paraId="26AA2A2A" w14:textId="77777777" w:rsidR="003B4F10" w:rsidRPr="003B4F10" w:rsidRDefault="003B4F10" w:rsidP="003B4F10">
      <w:pPr>
        <w:pStyle w:val="NormalWeb"/>
        <w:rPr>
          <w:rFonts w:ascii="Consolas" w:hAnsi="Consolas"/>
        </w:rPr>
      </w:pPr>
      <w:r w:rsidRPr="003B4F10">
        <w:rPr>
          <w:rFonts w:ascii="Consolas" w:hAnsi="Consolas"/>
        </w:rPr>
        <w:t> </w:t>
      </w:r>
    </w:p>
    <w:p w14:paraId="69205663" w14:textId="77777777" w:rsidR="003B4F10" w:rsidRPr="003B4F10" w:rsidRDefault="003B4F10" w:rsidP="003B4F10">
      <w:pPr>
        <w:pStyle w:val="NormalWeb"/>
        <w:rPr>
          <w:rFonts w:ascii="Consolas" w:hAnsi="Consolas"/>
        </w:rPr>
      </w:pPr>
      <w:r w:rsidRPr="003B4F10">
        <w:rPr>
          <w:rFonts w:ascii="Consolas" w:hAnsi="Consolas"/>
        </w:rPr>
        <w:t> </w:t>
      </w:r>
    </w:p>
    <w:p w14:paraId="25B3B6E3" w14:textId="49ACF3DB" w:rsidR="003B4F10" w:rsidRPr="003B4F10" w:rsidRDefault="003B4F10" w:rsidP="00887220">
      <w:pPr>
        <w:pStyle w:val="NormalWeb"/>
        <w:numPr>
          <w:ilvl w:val="0"/>
          <w:numId w:val="12"/>
        </w:numPr>
        <w:rPr>
          <w:rFonts w:ascii="Consolas" w:hAnsi="Consolas"/>
        </w:rPr>
      </w:pPr>
      <w:r w:rsidRPr="003B4F10">
        <w:rPr>
          <w:rFonts w:ascii="Consolas" w:hAnsi="Consolas"/>
        </w:rPr>
        <w:t xml:space="preserve">Use a web app (in PHP) to connect to Okta Identity for authentication and redirect the user to the Blood Center's solution.  A client used a similar approach to implement ForgeRock </w:t>
      </w:r>
      <w:proofErr w:type="spellStart"/>
      <w:r w:rsidRPr="003B4F10">
        <w:rPr>
          <w:rFonts w:ascii="Consolas" w:hAnsi="Consolas"/>
        </w:rPr>
        <w:t>OpenAM</w:t>
      </w:r>
      <w:proofErr w:type="spellEnd"/>
      <w:r w:rsidRPr="003B4F10">
        <w:rPr>
          <w:rFonts w:ascii="Consolas" w:hAnsi="Consolas"/>
        </w:rPr>
        <w:t xml:space="preserve"> (identity SSO) years ago.  </w:t>
      </w:r>
    </w:p>
    <w:p w14:paraId="7A7BE9DE" w14:textId="77777777" w:rsidR="003B4F10" w:rsidRPr="003B4F10" w:rsidRDefault="003B4F10" w:rsidP="003B4F10">
      <w:pPr>
        <w:pStyle w:val="NormalWeb"/>
        <w:rPr>
          <w:rFonts w:ascii="Consolas" w:hAnsi="Consolas"/>
        </w:rPr>
      </w:pPr>
      <w:r w:rsidRPr="003B4F10">
        <w:rPr>
          <w:rFonts w:ascii="Consolas" w:hAnsi="Consolas"/>
        </w:rPr>
        <w:t> </w:t>
      </w:r>
    </w:p>
    <w:p w14:paraId="7EC7EDD2" w14:textId="77777777" w:rsidR="003B4F10" w:rsidRPr="003B4F10" w:rsidRDefault="003B4F10" w:rsidP="003B4F10">
      <w:pPr>
        <w:pStyle w:val="NormalWeb"/>
        <w:rPr>
          <w:rFonts w:ascii="Consolas" w:hAnsi="Consolas"/>
        </w:rPr>
      </w:pPr>
      <w:r w:rsidRPr="003B4F10">
        <w:rPr>
          <w:rFonts w:ascii="Consolas" w:hAnsi="Consolas"/>
        </w:rPr>
        <w:t>We did a sample PHP app for POC. The PHP app is responsible for OKTA authentication, and once successful, it will redirect users to Blood Centers Solution.</w:t>
      </w:r>
    </w:p>
    <w:p w14:paraId="56FB7B03" w14:textId="77777777" w:rsidR="003B4F10" w:rsidRPr="003B4F10" w:rsidRDefault="003B4F10" w:rsidP="003B4F10">
      <w:pPr>
        <w:pStyle w:val="NormalWeb"/>
        <w:rPr>
          <w:rFonts w:ascii="Consolas" w:hAnsi="Consolas"/>
        </w:rPr>
      </w:pPr>
      <w:r w:rsidRPr="003B4F10">
        <w:rPr>
          <w:rFonts w:ascii="Consolas" w:hAnsi="Consolas"/>
        </w:rPr>
        <w:t> </w:t>
      </w:r>
    </w:p>
    <w:p w14:paraId="7673F01E" w14:textId="070BCFE6" w:rsidR="003B4F10" w:rsidRPr="003B4F10" w:rsidRDefault="003B4F10" w:rsidP="003B4F10">
      <w:pPr>
        <w:pStyle w:val="NormalWeb"/>
        <w:rPr>
          <w:rFonts w:ascii="Consolas" w:hAnsi="Consolas"/>
        </w:rPr>
      </w:pPr>
      <w:r w:rsidRPr="003B4F10">
        <w:rPr>
          <w:rFonts w:ascii="Consolas" w:hAnsi="Consolas"/>
        </w:rPr>
        <w:t>Below are a few scenarios for login flow. </w:t>
      </w:r>
    </w:p>
    <w:p w14:paraId="33889E17" w14:textId="6DA9229C" w:rsidR="003B4F10" w:rsidRPr="003B4F10" w:rsidRDefault="003B4F10" w:rsidP="0094606E">
      <w:pPr>
        <w:pStyle w:val="NormalWeb"/>
        <w:numPr>
          <w:ilvl w:val="0"/>
          <w:numId w:val="15"/>
        </w:numPr>
        <w:rPr>
          <w:rFonts w:ascii="Consolas" w:hAnsi="Consolas"/>
        </w:rPr>
      </w:pPr>
      <w:r w:rsidRPr="003B4F10">
        <w:rPr>
          <w:rFonts w:ascii="Consolas" w:hAnsi="Consolas"/>
        </w:rPr>
        <w:t>Users log into Okta Dashboard. Click on the 'Blood Centers' Solution tile, and it will direct the user to the Oracle application (</w:t>
      </w:r>
      <w:proofErr w:type="spellStart"/>
      <w:r w:rsidRPr="003B4F10">
        <w:rPr>
          <w:rFonts w:ascii="Consolas" w:hAnsi="Consolas"/>
        </w:rPr>
        <w:t>Browserless</w:t>
      </w:r>
      <w:proofErr w:type="spellEnd"/>
      <w:r w:rsidRPr="003B4F10">
        <w:rPr>
          <w:rFonts w:ascii="Consolas" w:hAnsi="Consolas"/>
        </w:rPr>
        <w:t xml:space="preserve"> app). </w:t>
      </w:r>
    </w:p>
    <w:p w14:paraId="102F19F8" w14:textId="5638320D" w:rsidR="003B4F10" w:rsidRPr="003B4F10" w:rsidRDefault="003B4F10" w:rsidP="00B53B76">
      <w:pPr>
        <w:pStyle w:val="NormalWeb"/>
        <w:numPr>
          <w:ilvl w:val="0"/>
          <w:numId w:val="16"/>
        </w:numPr>
        <w:rPr>
          <w:rFonts w:ascii="Consolas" w:hAnsi="Consolas"/>
        </w:rPr>
      </w:pPr>
      <w:r w:rsidRPr="003B4F10">
        <w:rPr>
          <w:rFonts w:ascii="Consolas" w:hAnsi="Consolas"/>
        </w:rPr>
        <w:t xml:space="preserve">Users can access the Blood Centers application in any other </w:t>
      </w:r>
      <w:r>
        <w:rPr>
          <w:rFonts w:ascii="Consolas" w:hAnsi="Consolas"/>
        </w:rPr>
        <w:t>browser window/</w:t>
      </w:r>
      <w:r w:rsidRPr="003B4F10">
        <w:rPr>
          <w:rFonts w:ascii="Consolas" w:hAnsi="Consolas"/>
        </w:rPr>
        <w:t>tab if they are already logged in to Okta</w:t>
      </w:r>
      <w:r>
        <w:rPr>
          <w:rFonts w:ascii="Consolas" w:hAnsi="Consolas"/>
        </w:rPr>
        <w:t xml:space="preserve"> in that browser.</w:t>
      </w:r>
      <w:r w:rsidRPr="003B4F10">
        <w:rPr>
          <w:rFonts w:ascii="Consolas" w:hAnsi="Consolas"/>
        </w:rPr>
        <w:t> </w:t>
      </w:r>
    </w:p>
    <w:p w14:paraId="7A03F63D" w14:textId="77777777" w:rsidR="003B4F10" w:rsidRPr="003B4F10" w:rsidRDefault="003B4F10" w:rsidP="003B4F10">
      <w:pPr>
        <w:pStyle w:val="NormalWeb"/>
        <w:numPr>
          <w:ilvl w:val="0"/>
          <w:numId w:val="17"/>
        </w:numPr>
        <w:rPr>
          <w:rFonts w:ascii="Consolas" w:hAnsi="Consolas"/>
        </w:rPr>
      </w:pPr>
      <w:r w:rsidRPr="003B4F10">
        <w:rPr>
          <w:rFonts w:ascii="Consolas" w:hAnsi="Consolas"/>
        </w:rPr>
        <w:t>Users will be redirected to Okta login if not logged into Okta when accessing the Blood Centers Application URL.</w:t>
      </w:r>
    </w:p>
    <w:p w14:paraId="050A7661" w14:textId="77777777" w:rsidR="003B4F10" w:rsidRPr="003B4F10" w:rsidRDefault="003B4F10" w:rsidP="003B4F10">
      <w:pPr>
        <w:pStyle w:val="NormalWeb"/>
        <w:rPr>
          <w:rFonts w:ascii="Consolas" w:hAnsi="Consolas"/>
        </w:rPr>
      </w:pPr>
      <w:r w:rsidRPr="003B4F10">
        <w:rPr>
          <w:rFonts w:ascii="Consolas" w:hAnsi="Consolas"/>
        </w:rPr>
        <w:t> </w:t>
      </w:r>
    </w:p>
    <w:p w14:paraId="5275B903" w14:textId="1187430A" w:rsidR="003B4F10" w:rsidRPr="003B4F10" w:rsidRDefault="003B4F10" w:rsidP="003B4F10">
      <w:pPr>
        <w:pStyle w:val="NormalWeb"/>
        <w:rPr>
          <w:rFonts w:ascii="Consolas" w:hAnsi="Consolas"/>
          <w:b/>
          <w:bCs/>
        </w:rPr>
      </w:pPr>
      <w:r w:rsidRPr="003B4F10">
        <w:rPr>
          <w:rFonts w:ascii="Consolas" w:hAnsi="Consolas"/>
        </w:rPr>
        <w:lastRenderedPageBreak/>
        <w:t> </w:t>
      </w:r>
      <w:r w:rsidRPr="003B4F10">
        <w:rPr>
          <w:rFonts w:ascii="Consolas" w:hAnsi="Consolas"/>
          <w:b/>
          <w:bCs/>
        </w:rPr>
        <w:t>Drawbacks/Limitations:</w:t>
      </w:r>
    </w:p>
    <w:p w14:paraId="09479C88" w14:textId="77777777" w:rsidR="003B4F10" w:rsidRPr="003B4F10" w:rsidRDefault="003B4F10" w:rsidP="003B4F10">
      <w:pPr>
        <w:pStyle w:val="NormalWeb"/>
        <w:rPr>
          <w:rFonts w:ascii="Consolas" w:hAnsi="Consolas"/>
        </w:rPr>
      </w:pPr>
      <w:r w:rsidRPr="003B4F10">
        <w:rPr>
          <w:rFonts w:ascii="Consolas" w:hAnsi="Consolas"/>
          <w:b/>
          <w:bCs/>
        </w:rPr>
        <w:t> </w:t>
      </w:r>
    </w:p>
    <w:p w14:paraId="29600522" w14:textId="77777777" w:rsidR="003B4F10" w:rsidRDefault="003B4F10" w:rsidP="003B4F10">
      <w:pPr>
        <w:pStyle w:val="NormalWeb"/>
        <w:numPr>
          <w:ilvl w:val="0"/>
          <w:numId w:val="18"/>
        </w:numPr>
        <w:rPr>
          <w:rFonts w:ascii="Consolas" w:hAnsi="Consolas"/>
        </w:rPr>
      </w:pPr>
      <w:r w:rsidRPr="003B4F10">
        <w:rPr>
          <w:rFonts w:ascii="Consolas" w:hAnsi="Consolas"/>
        </w:rPr>
        <w:t>PHP web app has few dependencies/extensions that are required for Oracle DB connectivity.  The OCI8/Oracle compatibility matrix must be verified for every Blood Solution technology upgrade to ensure no connectivity issue.</w:t>
      </w:r>
    </w:p>
    <w:p w14:paraId="6FAAAF7A" w14:textId="77777777" w:rsidR="003B4F10" w:rsidRDefault="003B4F10" w:rsidP="003B4F10">
      <w:pPr>
        <w:pStyle w:val="NormalWeb"/>
        <w:ind w:left="720"/>
        <w:rPr>
          <w:rFonts w:ascii="Consolas" w:hAnsi="Consolas"/>
        </w:rPr>
      </w:pPr>
      <w:r w:rsidRPr="003B4F10">
        <w:rPr>
          <w:rFonts w:ascii="Consolas" w:hAnsi="Consolas"/>
        </w:rPr>
        <w:t>Dependencies for PHP: OCI8 extension and Oracle Client libraries.</w:t>
      </w:r>
    </w:p>
    <w:p w14:paraId="703DAE33" w14:textId="49E2658D" w:rsidR="003B4F10" w:rsidRDefault="003B4F10" w:rsidP="003B4F10">
      <w:pPr>
        <w:pStyle w:val="NormalWeb"/>
        <w:ind w:left="720"/>
        <w:rPr>
          <w:rFonts w:ascii="Consolas" w:hAnsi="Consolas"/>
        </w:rPr>
      </w:pPr>
      <w:r>
        <w:rPr>
          <w:noProof/>
        </w:rPr>
        <w:drawing>
          <wp:inline distT="0" distB="0" distL="0" distR="0" wp14:anchorId="0D5EA6F8" wp14:editId="32EBEF2E">
            <wp:extent cx="4552950" cy="2069744"/>
            <wp:effectExtent l="0" t="0" r="0" b="6985"/>
            <wp:docPr id="651044070" name="Picture 1" descr="A diagram of php and its dependenc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44070" name="Picture 1" descr="A diagram of php and its dependencie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5756" cy="208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A6F2" w14:textId="21802589" w:rsidR="003B4F10" w:rsidRDefault="003B4F10" w:rsidP="003B4F10">
      <w:pPr>
        <w:pStyle w:val="NormalWeb"/>
        <w:numPr>
          <w:ilvl w:val="0"/>
          <w:numId w:val="18"/>
        </w:numPr>
        <w:rPr>
          <w:rFonts w:ascii="Consolas" w:hAnsi="Consolas"/>
        </w:rPr>
      </w:pPr>
      <w:r w:rsidRPr="003B4F10">
        <w:rPr>
          <w:rFonts w:ascii="Consolas" w:hAnsi="Consolas"/>
        </w:rPr>
        <w:t xml:space="preserve">In Blood Center's solution, we have various screens where a user </w:t>
      </w:r>
      <w:proofErr w:type="gramStart"/>
      <w:r w:rsidRPr="003B4F10">
        <w:rPr>
          <w:rFonts w:ascii="Consolas" w:hAnsi="Consolas"/>
        </w:rPr>
        <w:t>has to</w:t>
      </w:r>
      <w:proofErr w:type="gramEnd"/>
      <w:r w:rsidRPr="003B4F10">
        <w:rPr>
          <w:rFonts w:ascii="Consolas" w:hAnsi="Consolas"/>
        </w:rPr>
        <w:t xml:space="preserve"> enter user id and password in a sign-off window to continue the transaction</w:t>
      </w:r>
      <w:r w:rsidR="00845514">
        <w:rPr>
          <w:rFonts w:ascii="Consolas" w:hAnsi="Consolas"/>
        </w:rPr>
        <w:t xml:space="preserve"> (override scenarios in Registration and other places)</w:t>
      </w:r>
      <w:r w:rsidRPr="003B4F10">
        <w:rPr>
          <w:rFonts w:ascii="Consolas" w:hAnsi="Consolas"/>
        </w:rPr>
        <w:t>.  The password used here is the application password maintained in Blood Center's database, and it could be different from Okta's user password.</w:t>
      </w:r>
    </w:p>
    <w:p w14:paraId="0C25DDCB" w14:textId="77777777" w:rsidR="003B4F10" w:rsidRDefault="003B4F10" w:rsidP="003B4F10">
      <w:pPr>
        <w:pStyle w:val="NormalWeb"/>
        <w:ind w:left="720"/>
        <w:rPr>
          <w:rFonts w:ascii="Consolas" w:hAnsi="Consolas"/>
        </w:rPr>
      </w:pPr>
    </w:p>
    <w:p w14:paraId="331AE591" w14:textId="7F0F61BF" w:rsidR="003B4F10" w:rsidRPr="003B4F10" w:rsidRDefault="003B4F10" w:rsidP="003B4F10">
      <w:pPr>
        <w:pStyle w:val="NormalWeb"/>
        <w:numPr>
          <w:ilvl w:val="0"/>
          <w:numId w:val="18"/>
        </w:numPr>
        <w:rPr>
          <w:rFonts w:ascii="Consolas" w:hAnsi="Consolas"/>
        </w:rPr>
      </w:pPr>
      <w:r w:rsidRPr="003B4F10">
        <w:rPr>
          <w:rFonts w:ascii="Consolas" w:hAnsi="Consolas"/>
        </w:rPr>
        <w:t xml:space="preserve">One identity user may be associated with multiple Blood Center solution user IDs.  E.g., One person uses multiple application user </w:t>
      </w:r>
      <w:proofErr w:type="gramStart"/>
      <w:r w:rsidRPr="003B4F10">
        <w:rPr>
          <w:rFonts w:ascii="Consolas" w:hAnsi="Consolas"/>
        </w:rPr>
        <w:t>id's</w:t>
      </w:r>
      <w:proofErr w:type="gramEnd"/>
      <w:r w:rsidRPr="003B4F10">
        <w:rPr>
          <w:rFonts w:ascii="Consolas" w:hAnsi="Consolas"/>
        </w:rPr>
        <w:t xml:space="preserve"> to perform different operations within the application.</w:t>
      </w:r>
    </w:p>
    <w:p w14:paraId="29E5ACCA" w14:textId="77777777" w:rsidR="003B4F10" w:rsidRPr="003B4F10" w:rsidRDefault="003B4F10" w:rsidP="003B4F10">
      <w:pPr>
        <w:pStyle w:val="NormalWeb"/>
        <w:rPr>
          <w:rFonts w:ascii="Consolas" w:hAnsi="Consolas"/>
        </w:rPr>
      </w:pPr>
      <w:r w:rsidRPr="003B4F10">
        <w:rPr>
          <w:rFonts w:ascii="Consolas" w:hAnsi="Consolas"/>
        </w:rPr>
        <w:t> </w:t>
      </w:r>
    </w:p>
    <w:p w14:paraId="6B22954D" w14:textId="2E7E0C0B" w:rsidR="003B4F10" w:rsidRPr="003B4F10" w:rsidRDefault="003B4F10" w:rsidP="003B4F10">
      <w:pPr>
        <w:pStyle w:val="NormalWeb"/>
        <w:numPr>
          <w:ilvl w:val="0"/>
          <w:numId w:val="18"/>
        </w:numPr>
        <w:rPr>
          <w:rFonts w:ascii="Consolas" w:hAnsi="Consolas"/>
        </w:rPr>
      </w:pPr>
      <w:r w:rsidRPr="003B4F10">
        <w:rPr>
          <w:rFonts w:ascii="Consolas" w:hAnsi="Consolas"/>
        </w:rPr>
        <w:t>Many clients also have the solution to operate in an offline mode without any internet connectivity.  Okta Authentication may not be available in such scenarios.</w:t>
      </w:r>
    </w:p>
    <w:p w14:paraId="007C0173" w14:textId="352DEE57" w:rsidR="002F13FE" w:rsidRPr="00D055EC" w:rsidRDefault="003B4F10" w:rsidP="00D055EC">
      <w:pPr>
        <w:pStyle w:val="NormalWeb"/>
        <w:rPr>
          <w:rFonts w:ascii="Consolas" w:hAnsi="Consolas"/>
        </w:rPr>
      </w:pPr>
      <w:r w:rsidRPr="003B4F10">
        <w:rPr>
          <w:rFonts w:ascii="Consolas" w:hAnsi="Consolas"/>
        </w:rPr>
        <w:t> </w:t>
      </w:r>
    </w:p>
    <w:p w14:paraId="662DA767" w14:textId="3A9B2540" w:rsidR="002F13FE" w:rsidRDefault="002F13FE" w:rsidP="002F13FE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lastRenderedPageBreak/>
        <w:t>Only one application user id can login to the application at any time.</w:t>
      </w:r>
    </w:p>
    <w:p w14:paraId="5DC8739F" w14:textId="77777777" w:rsidR="007938D7" w:rsidRDefault="007938D7" w:rsidP="007938D7">
      <w:pPr>
        <w:pStyle w:val="ListParagraph"/>
        <w:rPr>
          <w:rFonts w:ascii="Consolas" w:hAnsi="Consolas"/>
        </w:rPr>
      </w:pPr>
    </w:p>
    <w:p w14:paraId="33B380F0" w14:textId="140D0D63" w:rsidR="007938D7" w:rsidRDefault="007938D7" w:rsidP="007938D7">
      <w:pPr>
        <w:pStyle w:val="NormalWeb"/>
        <w:numPr>
          <w:ilvl w:val="1"/>
          <w:numId w:val="18"/>
        </w:numPr>
        <w:spacing w:before="0" w:beforeAutospacing="0" w:after="0" w:afterAutospacing="0"/>
        <w:rPr>
          <w:rFonts w:ascii="Consolas" w:hAnsi="Consolas"/>
        </w:rPr>
      </w:pPr>
      <w:proofErr w:type="spellStart"/>
      <w:r>
        <w:rPr>
          <w:rFonts w:ascii="Consolas" w:hAnsi="Consolas"/>
        </w:rPr>
        <w:t>Eg</w:t>
      </w:r>
      <w:proofErr w:type="spellEnd"/>
      <w:r>
        <w:rPr>
          <w:rFonts w:ascii="Consolas" w:hAnsi="Consolas"/>
        </w:rPr>
        <w:t>: Different users for below screens.</w:t>
      </w:r>
    </w:p>
    <w:p w14:paraId="5909888D" w14:textId="58F46311" w:rsidR="007938D7" w:rsidRDefault="007938D7" w:rsidP="007938D7">
      <w:pPr>
        <w:pStyle w:val="NormalWeb"/>
        <w:numPr>
          <w:ilvl w:val="2"/>
          <w:numId w:val="18"/>
        </w:numPr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RES1 and RES2</w:t>
      </w:r>
    </w:p>
    <w:p w14:paraId="19AB99CD" w14:textId="6CF682CE" w:rsidR="007938D7" w:rsidRDefault="007938D7" w:rsidP="007938D7">
      <w:pPr>
        <w:pStyle w:val="NormalWeb"/>
        <w:numPr>
          <w:ilvl w:val="2"/>
          <w:numId w:val="18"/>
        </w:numPr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 xml:space="preserve">OBS1 and OBS2 </w:t>
      </w:r>
    </w:p>
    <w:p w14:paraId="6D4A9319" w14:textId="65C6923F" w:rsidR="007938D7" w:rsidRDefault="007938D7" w:rsidP="007938D7">
      <w:pPr>
        <w:pStyle w:val="NormalWeb"/>
        <w:numPr>
          <w:ilvl w:val="2"/>
          <w:numId w:val="18"/>
        </w:numPr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TECH1 and TECH2</w:t>
      </w:r>
    </w:p>
    <w:p w14:paraId="2A621E3E" w14:textId="34E2A785" w:rsidR="007938D7" w:rsidRDefault="007938D7" w:rsidP="007938D7">
      <w:pPr>
        <w:pStyle w:val="NormalWeb"/>
        <w:numPr>
          <w:ilvl w:val="2"/>
          <w:numId w:val="18"/>
        </w:numPr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 xml:space="preserve">RECONCILE – </w:t>
      </w:r>
      <w:proofErr w:type="gramStart"/>
      <w:r>
        <w:rPr>
          <w:rFonts w:ascii="Consolas" w:hAnsi="Consolas"/>
        </w:rPr>
        <w:t>has to</w:t>
      </w:r>
      <w:proofErr w:type="gramEnd"/>
      <w:r>
        <w:rPr>
          <w:rFonts w:ascii="Consolas" w:hAnsi="Consolas"/>
        </w:rPr>
        <w:t xml:space="preserve"> be a different user.</w:t>
      </w:r>
    </w:p>
    <w:sectPr w:rsidR="00793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9C7"/>
    <w:multiLevelType w:val="multilevel"/>
    <w:tmpl w:val="94A88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D4466"/>
    <w:multiLevelType w:val="multilevel"/>
    <w:tmpl w:val="596A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E6F0F"/>
    <w:multiLevelType w:val="multilevel"/>
    <w:tmpl w:val="D43A6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D17CB"/>
    <w:multiLevelType w:val="multilevel"/>
    <w:tmpl w:val="04BCF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E7C03"/>
    <w:multiLevelType w:val="multilevel"/>
    <w:tmpl w:val="C35E9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475513"/>
    <w:multiLevelType w:val="multilevel"/>
    <w:tmpl w:val="F038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F45F98"/>
    <w:multiLevelType w:val="multilevel"/>
    <w:tmpl w:val="1D5A7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6D2E1F"/>
    <w:multiLevelType w:val="multilevel"/>
    <w:tmpl w:val="2DE62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230EF7"/>
    <w:multiLevelType w:val="multilevel"/>
    <w:tmpl w:val="A04E5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006A0E"/>
    <w:multiLevelType w:val="multilevel"/>
    <w:tmpl w:val="B0121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6E0B1E"/>
    <w:multiLevelType w:val="multilevel"/>
    <w:tmpl w:val="3C8C3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F812B6"/>
    <w:multiLevelType w:val="multilevel"/>
    <w:tmpl w:val="F04AF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135356"/>
    <w:multiLevelType w:val="multilevel"/>
    <w:tmpl w:val="84B8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8F1093"/>
    <w:multiLevelType w:val="multilevel"/>
    <w:tmpl w:val="F348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70111"/>
    <w:multiLevelType w:val="multilevel"/>
    <w:tmpl w:val="22BA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51651"/>
    <w:multiLevelType w:val="multilevel"/>
    <w:tmpl w:val="C8E6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B52FED"/>
    <w:multiLevelType w:val="multilevel"/>
    <w:tmpl w:val="9A72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14687E"/>
    <w:multiLevelType w:val="multilevel"/>
    <w:tmpl w:val="CF28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05C3E"/>
    <w:multiLevelType w:val="multilevel"/>
    <w:tmpl w:val="22489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50312C"/>
    <w:multiLevelType w:val="multilevel"/>
    <w:tmpl w:val="237A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115D15"/>
    <w:multiLevelType w:val="multilevel"/>
    <w:tmpl w:val="1C0C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0F7923"/>
    <w:multiLevelType w:val="multilevel"/>
    <w:tmpl w:val="23FE0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62401">
    <w:abstractNumId w:val="3"/>
    <w:lvlOverride w:ilvl="0">
      <w:startOverride w:val="1"/>
    </w:lvlOverride>
  </w:num>
  <w:num w:numId="2" w16cid:durableId="1372337071">
    <w:abstractNumId w:val="4"/>
    <w:lvlOverride w:ilvl="0">
      <w:startOverride w:val="2"/>
    </w:lvlOverride>
  </w:num>
  <w:num w:numId="3" w16cid:durableId="316539934">
    <w:abstractNumId w:val="6"/>
    <w:lvlOverride w:ilvl="0">
      <w:startOverride w:val="3"/>
    </w:lvlOverride>
  </w:num>
  <w:num w:numId="4" w16cid:durableId="306402704">
    <w:abstractNumId w:val="16"/>
  </w:num>
  <w:num w:numId="5" w16cid:durableId="1362825348">
    <w:abstractNumId w:val="12"/>
  </w:num>
  <w:num w:numId="6" w16cid:durableId="998459937">
    <w:abstractNumId w:val="15"/>
  </w:num>
  <w:num w:numId="7" w16cid:durableId="676352422">
    <w:abstractNumId w:val="7"/>
    <w:lvlOverride w:ilvl="0">
      <w:startOverride w:val="1"/>
    </w:lvlOverride>
  </w:num>
  <w:num w:numId="8" w16cid:durableId="1209609186">
    <w:abstractNumId w:val="0"/>
    <w:lvlOverride w:ilvl="0">
      <w:startOverride w:val="2"/>
    </w:lvlOverride>
  </w:num>
  <w:num w:numId="9" w16cid:durableId="1055740970">
    <w:abstractNumId w:val="11"/>
    <w:lvlOverride w:ilvl="0">
      <w:startOverride w:val="3"/>
    </w:lvlOverride>
  </w:num>
  <w:num w:numId="10" w16cid:durableId="1824927207">
    <w:abstractNumId w:val="18"/>
    <w:lvlOverride w:ilvl="0">
      <w:startOverride w:val="4"/>
    </w:lvlOverride>
  </w:num>
  <w:num w:numId="11" w16cid:durableId="1696809636">
    <w:abstractNumId w:val="19"/>
    <w:lvlOverride w:ilvl="0">
      <w:startOverride w:val="5"/>
    </w:lvlOverride>
  </w:num>
  <w:num w:numId="12" w16cid:durableId="1126268559">
    <w:abstractNumId w:val="5"/>
  </w:num>
  <w:num w:numId="13" w16cid:durableId="538979890">
    <w:abstractNumId w:val="2"/>
  </w:num>
  <w:num w:numId="14" w16cid:durableId="1994136712">
    <w:abstractNumId w:val="21"/>
  </w:num>
  <w:num w:numId="15" w16cid:durableId="1612584705">
    <w:abstractNumId w:val="14"/>
  </w:num>
  <w:num w:numId="16" w16cid:durableId="38671473">
    <w:abstractNumId w:val="13"/>
  </w:num>
  <w:num w:numId="17" w16cid:durableId="1641619303">
    <w:abstractNumId w:val="17"/>
  </w:num>
  <w:num w:numId="18" w16cid:durableId="254485126">
    <w:abstractNumId w:val="20"/>
  </w:num>
  <w:num w:numId="19" w16cid:durableId="408426054">
    <w:abstractNumId w:val="8"/>
  </w:num>
  <w:num w:numId="20" w16cid:durableId="535167098">
    <w:abstractNumId w:val="9"/>
  </w:num>
  <w:num w:numId="21" w16cid:durableId="1616405354">
    <w:abstractNumId w:val="1"/>
  </w:num>
  <w:num w:numId="22" w16cid:durableId="1229535820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E1"/>
    <w:rsid w:val="00213AA1"/>
    <w:rsid w:val="002F13FE"/>
    <w:rsid w:val="003B4F10"/>
    <w:rsid w:val="007938D7"/>
    <w:rsid w:val="00845514"/>
    <w:rsid w:val="008D0172"/>
    <w:rsid w:val="009E5834"/>
    <w:rsid w:val="00AE0AE1"/>
    <w:rsid w:val="00B75424"/>
    <w:rsid w:val="00D055EC"/>
    <w:rsid w:val="00F4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495B1"/>
  <w15:chartTrackingRefBased/>
  <w15:docId w15:val="{9EF98433-EB4A-47C0-9AA7-D63E4BE8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3B4F1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F13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0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okta.com/oag/en-us/content/topics/access-gateway/about-oag-prereqs.htm" TargetMode="External"/><Relationship Id="rId5" Type="http://schemas.openxmlformats.org/officeDocument/2006/relationships/hyperlink" Target="https://help.okta.com/oag/en-us/content/topics/access-gateway/about-oag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4437</TotalTime>
  <Pages>4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Vardhan Chalakapally</dc:creator>
  <cp:keywords/>
  <dc:description/>
  <cp:lastModifiedBy>Ashok Vardhan Chalakapally</cp:lastModifiedBy>
  <cp:revision>5</cp:revision>
  <dcterms:created xsi:type="dcterms:W3CDTF">2025-01-23T20:55:00Z</dcterms:created>
  <dcterms:modified xsi:type="dcterms:W3CDTF">2025-01-27T17:54:00Z</dcterms:modified>
</cp:coreProperties>
</file>