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384" w:afterAutospacing="0" w:line="624" w:lineRule="atLeast"/>
        <w:ind w:left="0" w:right="0" w:firstLine="0"/>
        <w:jc w:val="left"/>
        <w:rPr>
          <w:rFonts w:hint="default" w:ascii="Constantia" w:hAnsi="Constantia" w:eastAsia="Helvetica" w:cs="Constantia"/>
          <w:b/>
          <w:bCs/>
          <w:i w:val="0"/>
          <w:iCs w:val="0"/>
          <w:caps w:val="0"/>
          <w:color w:val="242424"/>
          <w:spacing w:val="-2"/>
          <w:sz w:val="32"/>
          <w:szCs w:val="32"/>
          <w:shd w:val="clear" w:fill="FFFFFF"/>
          <w:lang w:val="en-IN"/>
        </w:rPr>
      </w:pPr>
      <w:r>
        <w:rPr>
          <w:rFonts w:hint="default" w:ascii="Constantia" w:hAnsi="Constantia" w:eastAsia="Helvetica" w:cs="Constantia"/>
          <w:b/>
          <w:bCs/>
          <w:i w:val="0"/>
          <w:iCs w:val="0"/>
          <w:caps w:val="0"/>
          <w:color w:val="242424"/>
          <w:spacing w:val="-2"/>
          <w:sz w:val="32"/>
          <w:szCs w:val="32"/>
          <w:shd w:val="clear" w:fill="FFFFFF"/>
        </w:rPr>
        <w:t>Olympics — 120 Years History Analys</w:t>
      </w:r>
      <w:r>
        <w:rPr>
          <w:rFonts w:hint="default" w:ascii="Constantia" w:hAnsi="Constantia" w:eastAsia="Helvetica" w:cs="Constantia"/>
          <w:b/>
          <w:bCs/>
          <w:i w:val="0"/>
          <w:iCs w:val="0"/>
          <w:caps w:val="0"/>
          <w:color w:val="242424"/>
          <w:spacing w:val="-2"/>
          <w:sz w:val="32"/>
          <w:szCs w:val="32"/>
          <w:shd w:val="clear" w:fill="FFFFFF"/>
          <w:lang w:val="en-IN"/>
        </w:rPr>
        <w:t>is</w:t>
      </w:r>
    </w:p>
    <w:p>
      <w:pPr>
        <w:rPr>
          <w:rFonts w:hint="default" w:ascii="Lucida Fax" w:hAnsi="Lucida Fax" w:eastAsia="Helvetica" w:cs="Lucida Fax"/>
          <w:b/>
          <w:bCs/>
          <w:i w:val="0"/>
          <w:iCs w:val="0"/>
          <w:caps w:val="0"/>
          <w:color w:val="242424"/>
          <w:spacing w:val="-2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Lucida Fax" w:hAnsi="Lucida Fax" w:eastAsia="Helvetica" w:cs="Lucida Fax"/>
          <w:b/>
          <w:bCs/>
          <w:i w:val="0"/>
          <w:iCs w:val="0"/>
          <w:caps w:val="0"/>
          <w:color w:val="242424"/>
          <w:spacing w:val="-2"/>
          <w:sz w:val="28"/>
          <w:szCs w:val="28"/>
          <w:u w:val="single"/>
          <w:shd w:val="clear" w:fill="FFFFFF"/>
          <w:lang w:val="en-IN"/>
        </w:rPr>
        <w:t>Introduction</w:t>
      </w:r>
    </w:p>
    <w:p>
      <w:pPr>
        <w:rPr>
          <w:rFonts w:hint="default" w:ascii="Constantia" w:hAnsi="Constantia" w:eastAsia="Helvetica" w:cs="Constantia"/>
          <w:b/>
          <w:bCs/>
          <w:i w:val="0"/>
          <w:iCs w:val="0"/>
          <w:caps w:val="0"/>
          <w:color w:val="242424"/>
          <w:spacing w:val="-2"/>
          <w:sz w:val="32"/>
          <w:szCs w:val="32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 xml:space="preserve">The Olympics, considered the world’s foremost sporting tournament, have a rich tradition spanning 120 years. From the original modern Olympics in Athens, Greece in 1896 to the most current one in Beijing, China in 2022, these events showcase a vast diversity of sports across summer and winter seasons. </w:t>
      </w: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>Here are some observations derived from a detailed analysis using Power BI: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Lucida Fax" w:hAnsi="Lucida Fax" w:eastAsia="SimSun" w:cs="Lucida Fax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Lucida Fax" w:hAnsi="Lucida Fax" w:eastAsia="SimSun" w:cs="Lucida Fax"/>
          <w:b/>
          <w:bCs/>
          <w:kern w:val="0"/>
          <w:sz w:val="28"/>
          <w:szCs w:val="28"/>
          <w:u w:val="single"/>
          <w:lang w:val="en-IN" w:eastAsia="zh-CN" w:bidi="ar"/>
        </w:rPr>
      </w:pPr>
      <w:r>
        <w:rPr>
          <w:rFonts w:hint="default" w:ascii="Lucida Fax" w:hAnsi="Lucida Fax" w:eastAsia="SimSun" w:cs="Lucida Fax"/>
          <w:b/>
          <w:bCs/>
          <w:kern w:val="0"/>
          <w:sz w:val="28"/>
          <w:szCs w:val="28"/>
          <w:u w:val="single"/>
          <w:lang w:val="en-IN" w:eastAsia="zh-CN" w:bidi="ar"/>
        </w:rPr>
        <w:t>Data Collection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>This analysis used data from Maven Analytics. It consists of CSV files including information about athletes, events, countries, and Olympic data spanning 1896 to 2016.</w:t>
      </w: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 xml:space="preserve">The </w:t>
      </w:r>
      <w:r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  <w:t>data-set</w:t>
      </w: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 xml:space="preserve"> features 15 columns and 133,571 rows.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Lucida Fax" w:hAnsi="Lucida Fax" w:eastAsia="SimSun" w:cs="Lucida Fax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Lucida Fax" w:hAnsi="Lucida Fax" w:eastAsia="SimSun" w:cs="Lucida Fax"/>
          <w:b/>
          <w:bCs/>
          <w:kern w:val="0"/>
          <w:sz w:val="28"/>
          <w:szCs w:val="28"/>
          <w:lang w:val="en-IN" w:eastAsia="zh-CN" w:bidi="ar"/>
        </w:rPr>
        <w:t xml:space="preserve">Data Cleaning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 xml:space="preserve">Data cleansing was done in </w:t>
      </w:r>
      <w:r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  <w:t>Power Query</w:t>
      </w: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 xml:space="preserve">Columns not required for analysis were eliminated.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 xml:space="preserve">Duplicate rows were found and deleted.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>Inconsistencies in country names were resolved by thoroughly examining and renaming the impacted rows.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US" w:eastAsia="zh-CN" w:bidi="ar"/>
        </w:rPr>
        <w:t xml:space="preserve">Furthermore, data transformations and aggregations were used to generate relevant metrics and variables </w:t>
      </w:r>
      <w:r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  <w:t>for study.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  <w:drawing>
          <wp:inline distT="0" distB="0" distL="114300" distR="114300">
            <wp:extent cx="5259705" cy="2759075"/>
            <wp:effectExtent l="0" t="0" r="13335" b="14605"/>
            <wp:docPr id="1" name="Picture 1" descr="Screenshot 2024-04-15 23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15 2354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  <w:drawing>
          <wp:inline distT="0" distB="0" distL="114300" distR="114300">
            <wp:extent cx="5273675" cy="3504565"/>
            <wp:effectExtent l="0" t="0" r="14605" b="635"/>
            <wp:docPr id="3" name="Picture 3" descr="Screenshot 2024-04-15 23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15 2355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/>
        <w:jc w:val="left"/>
        <w:rPr>
          <w:rFonts w:hint="default" w:ascii="Lucida Fax" w:hAnsi="Lucida Fax" w:eastAsia="SimSun" w:cs="Lucida Fax"/>
          <w:b/>
          <w:bCs/>
          <w:kern w:val="0"/>
          <w:sz w:val="28"/>
          <w:szCs w:val="28"/>
          <w:u w:val="single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Chars="0"/>
        <w:jc w:val="left"/>
        <w:rPr>
          <w:rFonts w:hint="default" w:ascii="Lucida Fax" w:hAnsi="Lucida Fax" w:eastAsia="SimSun" w:cs="Lucida Fax"/>
          <w:b/>
          <w:bCs/>
          <w:kern w:val="0"/>
          <w:sz w:val="28"/>
          <w:szCs w:val="28"/>
          <w:u w:val="single"/>
          <w:lang w:val="en-IN" w:eastAsia="zh-CN" w:bidi="ar"/>
        </w:rPr>
      </w:pPr>
      <w:r>
        <w:rPr>
          <w:rFonts w:hint="default" w:ascii="Lucida Fax" w:hAnsi="Lucida Fax" w:eastAsia="SimSun" w:cs="Lucida Fax"/>
          <w:b/>
          <w:bCs/>
          <w:kern w:val="0"/>
          <w:sz w:val="28"/>
          <w:szCs w:val="28"/>
          <w:u w:val="single"/>
          <w:lang w:val="en-IN" w:eastAsia="zh-CN" w:bidi="ar"/>
        </w:rPr>
        <w:t>Visualization &amp; Analysis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 xml:space="preserve">Power BI was utilized for data processing and visualization.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Georgia" w:hAnsi="Georgia" w:eastAsia="SimSun" w:cs="Georgia"/>
          <w:kern w:val="0"/>
          <w:sz w:val="22"/>
          <w:szCs w:val="22"/>
          <w:lang w:val="en-IN" w:eastAsia="zh-CN" w:bidi="ar"/>
        </w:rPr>
      </w:pPr>
      <w:r>
        <w:rPr>
          <w:rFonts w:hint="default" w:ascii="Georgia" w:hAnsi="Georgia" w:eastAsia="SimSun" w:cs="Georgia"/>
          <w:i w:val="0"/>
          <w:iCs w:val="0"/>
          <w:kern w:val="0"/>
          <w:sz w:val="22"/>
          <w:szCs w:val="22"/>
          <w:lang w:val="en-US" w:eastAsia="zh-CN" w:bidi="ar"/>
        </w:rPr>
        <w:t xml:space="preserve">To display the data in an understandable and visually appealing way, visualizations such interactive dashboards, bar charts, </w:t>
      </w:r>
      <w:r>
        <w:rPr>
          <w:rFonts w:hint="default" w:ascii="Georgia" w:hAnsi="Georgia" w:eastAsia="SimSun" w:cs="Georgia"/>
          <w:i w:val="0"/>
          <w:iCs w:val="0"/>
          <w:kern w:val="0"/>
          <w:sz w:val="22"/>
          <w:szCs w:val="22"/>
          <w:lang w:val="en-IN" w:eastAsia="zh-CN" w:bidi="ar"/>
        </w:rPr>
        <w:t>line</w:t>
      </w:r>
      <w:r>
        <w:rPr>
          <w:rFonts w:hint="default" w:ascii="Georgia" w:hAnsi="Georgia" w:eastAsia="SimSun" w:cs="Georgia"/>
          <w:i w:val="0"/>
          <w:iCs w:val="0"/>
          <w:kern w:val="0"/>
          <w:sz w:val="22"/>
          <w:szCs w:val="22"/>
          <w:lang w:val="en-US" w:eastAsia="zh-CN" w:bidi="ar"/>
        </w:rPr>
        <w:t xml:space="preserve"> charts, </w:t>
      </w:r>
      <w:r>
        <w:rPr>
          <w:rFonts w:hint="default" w:ascii="Georgia" w:hAnsi="Georgia" w:eastAsia="SimSun" w:cs="Georgia"/>
          <w:i w:val="0"/>
          <w:iCs w:val="0"/>
          <w:kern w:val="0"/>
          <w:sz w:val="22"/>
          <w:szCs w:val="22"/>
          <w:lang w:val="en-IN" w:eastAsia="zh-CN" w:bidi="ar"/>
        </w:rPr>
        <w:t>tree map +</w:t>
      </w:r>
      <w:r>
        <w:rPr>
          <w:rFonts w:hint="default" w:ascii="Georgia" w:hAnsi="Georgia" w:eastAsia="SimSun" w:cs="Georgia"/>
          <w:i w:val="0"/>
          <w:iCs w:val="0"/>
          <w:kern w:val="0"/>
          <w:sz w:val="22"/>
          <w:szCs w:val="22"/>
          <w:lang w:val="en-US" w:eastAsia="zh-CN" w:bidi="ar"/>
        </w:rPr>
        <w:t>and donut charts were developed.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tantia" w:hAnsi="Constantia" w:eastAsia="SimSun" w:cs="Constantia"/>
          <w:b w:val="0"/>
          <w:bCs w:val="0"/>
          <w:kern w:val="0"/>
          <w:sz w:val="24"/>
          <w:szCs w:val="24"/>
          <w:lang w:val="en-US" w:eastAsia="zh-CN" w:bidi="ar"/>
        </w:rPr>
        <w:t>The dashboard focuses on significant areas of Olympic history</w:t>
      </w: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5" w:leftChars="0" w:hanging="425" w:firstLineChars="0"/>
        <w:jc w:val="left"/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 xml:space="preserve">Top </w:t>
      </w:r>
      <w:r>
        <w:rPr>
          <w:rFonts w:hint="default" w:ascii="Georgia" w:hAnsi="Georgia" w:eastAsia="SimSun" w:cs="Georgia"/>
          <w:kern w:val="0"/>
          <w:sz w:val="22"/>
          <w:szCs w:val="22"/>
          <w:lang w:val="en-IN" w:eastAsia="zh-CN" w:bidi="ar"/>
        </w:rPr>
        <w:t>Teams</w:t>
      </w: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 xml:space="preserve"> by Medals: A visual representation of the countries with the most medals across numerous Olympic editions.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5" w:leftChars="0" w:hanging="425" w:firstLineChars="0"/>
        <w:jc w:val="left"/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 xml:space="preserve">Medal Gender Distribution: An analysis of how medals are distributed among male and female athletes.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5" w:leftChars="0" w:hanging="425" w:firstLineChars="0"/>
        <w:jc w:val="left"/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 xml:space="preserve">Yearly Medal Distribution : Trends showing how medals are distributed by gender across Olympic years.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5" w:leftChars="0" w:hanging="425" w:firstLineChars="0"/>
        <w:jc w:val="left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>Medal Distribution by Sport: A visual representation of medal distribution across multiple sports disciplines.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line="360" w:lineRule="auto"/>
        <w:ind w:left="425" w:leftChars="0" w:hanging="425" w:firstLine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>Medal Distribution by Age: Analysis of medal winners by age group, with emphasis on age-related trends.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  <w:r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  <w:drawing>
          <wp:inline distT="0" distB="0" distL="114300" distR="114300">
            <wp:extent cx="5688965" cy="3888105"/>
            <wp:effectExtent l="0" t="0" r="10795" b="13335"/>
            <wp:docPr id="2" name="Picture 2" descr="Screenshot 2024-04-15 23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15 2352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>Naturally, further insights and visualizations can be extracted from the data. But I wrapped it up here for the purposes of this project.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Lucida Fax" w:hAnsi="Lucida Fax" w:eastAsia="SimSun" w:cs="Lucida Fax"/>
          <w:b/>
          <w:bCs/>
          <w:kern w:val="0"/>
          <w:sz w:val="28"/>
          <w:szCs w:val="28"/>
          <w:u w:val="single"/>
          <w:lang w:val="en-IN" w:eastAsia="zh-CN" w:bidi="ar"/>
        </w:rPr>
      </w:pPr>
      <w:r>
        <w:rPr>
          <w:rFonts w:hint="default" w:ascii="Lucida Fax" w:hAnsi="Lucida Fax" w:eastAsia="SimSun" w:cs="Lucida Fax"/>
          <w:b/>
          <w:bCs/>
          <w:kern w:val="0"/>
          <w:sz w:val="28"/>
          <w:szCs w:val="28"/>
          <w:u w:val="single"/>
          <w:lang w:val="en-IN" w:eastAsia="zh-CN" w:bidi="ar"/>
        </w:rPr>
        <w:t>Conclusion</w:t>
      </w:r>
    </w:p>
    <w:p>
      <w:pPr>
        <w:keepNext w:val="0"/>
        <w:keepLines w:val="0"/>
        <w:widowControl/>
        <w:suppressLineNumbers w:val="0"/>
        <w:pBdr>
          <w:bottom w:val="single" w:color="auto" w:sz="12" w:space="0"/>
        </w:pBdr>
        <w:spacing w:line="360" w:lineRule="auto"/>
        <w:jc w:val="left"/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SimSun" w:cs="Georgia"/>
          <w:kern w:val="0"/>
          <w:sz w:val="22"/>
          <w:szCs w:val="22"/>
          <w:lang w:val="en-US" w:eastAsia="zh-CN" w:bidi="ar"/>
        </w:rPr>
        <w:t>The "120 Years of Olympic Games: A Comprehensive Review" project successfully used Power BI to convert raw Olympic Games data into a visually appealing and instructive dashboard. Using data cleansing, normalization, and visualization techniques, the project provided stakeholders with a comprehensive platform for exploring and understanding historical trends, top performers, and important factors influencing the Olympic Games over the past century.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Georgia" w:hAnsi="Georgia" w:eastAsia="SimSun" w:cs="Georgia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nstantia" w:hAnsi="Constantia" w:eastAsia="SimSun" w:cs="Constantia"/>
          <w:kern w:val="0"/>
          <w:sz w:val="28"/>
          <w:szCs w:val="28"/>
          <w:lang w:val="en-IN" w:eastAsia="zh-CN" w:bidi="ar"/>
        </w:rPr>
      </w:pPr>
      <w:r>
        <w:rPr>
          <w:rFonts w:hint="default" w:ascii="Constantia" w:hAnsi="Constantia" w:eastAsia="SimSun" w:cs="Constantia"/>
          <w:b/>
          <w:bCs/>
          <w:kern w:val="0"/>
          <w:sz w:val="28"/>
          <w:szCs w:val="28"/>
          <w:lang w:val="en-IN" w:eastAsia="zh-CN" w:bidi="ar"/>
        </w:rPr>
        <w:t>Report By</w:t>
      </w:r>
      <w:r>
        <w:rPr>
          <w:rFonts w:hint="default" w:ascii="Constantia" w:hAnsi="Constantia" w:eastAsia="SimSun" w:cs="Constantia"/>
          <w:kern w:val="0"/>
          <w:sz w:val="28"/>
          <w:szCs w:val="28"/>
          <w:lang w:val="en-IN" w:eastAsia="zh-CN" w:bidi="ar"/>
        </w:rPr>
        <w:t xml:space="preserve"> : Kunal Udapure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Georgia" w:hAnsi="Georgia" w:eastAsia="SimSun" w:cs="Georgia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eastAsia="SimSun" w:cs="Georgia"/>
          <w:kern w:val="0"/>
          <w:sz w:val="21"/>
          <w:szCs w:val="21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="Georgia" w:hAnsi="Georgia" w:cs="Georgia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Lucida Fax" w:hAnsi="Lucida Fax" w:eastAsia="SimSun" w:cs="Lucida Fax"/>
          <w:b/>
          <w:bCs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Lucida Fax" w:hAnsi="Lucida Fax" w:eastAsia="SimSun" w:cs="Lucida Fax"/>
          <w:b/>
          <w:bCs/>
          <w:kern w:val="0"/>
          <w:sz w:val="28"/>
          <w:szCs w:val="28"/>
          <w:lang w:val="en-IN" w:eastAsia="zh-CN" w:bidi="ar"/>
        </w:rPr>
      </w:pPr>
    </w:p>
    <w:p>
      <w:pPr>
        <w:rPr>
          <w:rFonts w:hint="default" w:ascii="Constantia" w:hAnsi="Constantia" w:eastAsia="Helvetica" w:cs="Constantia"/>
          <w:b/>
          <w:bCs/>
          <w:i w:val="0"/>
          <w:iCs w:val="0"/>
          <w:caps w:val="0"/>
          <w:color w:val="242424"/>
          <w:spacing w:val="-2"/>
          <w:sz w:val="32"/>
          <w:szCs w:val="32"/>
          <w:shd w:val="clear" w:fill="FFFFFF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26BB3"/>
    <w:multiLevelType w:val="singleLevel"/>
    <w:tmpl w:val="A5626B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54C4F52"/>
    <w:multiLevelType w:val="singleLevel"/>
    <w:tmpl w:val="254C4F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A5867"/>
    <w:rsid w:val="2DDF5E2B"/>
    <w:rsid w:val="3DCA5867"/>
    <w:rsid w:val="438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2024-04-15T18:17:00Z</dcterms:created>
  <dc:creator>ASUS</dc:creator>
  <cp:lastModifiedBy>ASUS</cp:lastModifiedBy>
  <dcterms:modified xsi:type="dcterms:W3CDTF">2024-04-15T19:15:40Z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0A328525DAFB4B3EBDF2049575E97007_11</vt:lpwstr>
  </property>
</Properties>
</file>