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CFC26" w14:textId="77777777" w:rsidR="00505D72" w:rsidRPr="00505D72" w:rsidRDefault="00505D72" w:rsidP="00505D72">
      <w:pPr>
        <w:numPr>
          <w:ilvl w:val="0"/>
          <w:numId w:val="1"/>
        </w:numPr>
      </w:pPr>
      <w:r w:rsidRPr="00505D72">
        <w:rPr>
          <w:b/>
          <w:bCs/>
        </w:rPr>
        <w:t>BRD</w:t>
      </w:r>
      <w:r w:rsidRPr="00505D72">
        <w:t xml:space="preserve"> (business requirement doc)</w:t>
      </w:r>
    </w:p>
    <w:p w14:paraId="0B121E8A" w14:textId="77777777" w:rsidR="00505D72" w:rsidRPr="00505D72" w:rsidRDefault="00505D72" w:rsidP="00505D72">
      <w:pPr>
        <w:numPr>
          <w:ilvl w:val="0"/>
          <w:numId w:val="1"/>
        </w:numPr>
      </w:pPr>
      <w:r w:rsidRPr="00505D72">
        <w:rPr>
          <w:b/>
          <w:bCs/>
        </w:rPr>
        <w:t>Proposal</w:t>
      </w:r>
      <w:r w:rsidRPr="00505D72">
        <w:t xml:space="preserve"> (solution &amp; plan)</w:t>
      </w:r>
    </w:p>
    <w:p w14:paraId="512A5AB7" w14:textId="77777777" w:rsidR="00505D72" w:rsidRPr="00505D72" w:rsidRDefault="00505D72" w:rsidP="00505D72">
      <w:pPr>
        <w:numPr>
          <w:ilvl w:val="0"/>
          <w:numId w:val="1"/>
        </w:numPr>
      </w:pPr>
      <w:r w:rsidRPr="00505D72">
        <w:rPr>
          <w:b/>
          <w:bCs/>
        </w:rPr>
        <w:t>Information doc</w:t>
      </w:r>
      <w:r w:rsidRPr="00505D72">
        <w:t xml:space="preserve"> (domain knowledge: FDA, CAPA, compliance)</w:t>
      </w:r>
    </w:p>
    <w:p w14:paraId="60E6FC5D" w14:textId="77777777" w:rsidR="00505D72" w:rsidRPr="00505D72" w:rsidRDefault="00505D72" w:rsidP="00505D72">
      <w:pPr>
        <w:numPr>
          <w:ilvl w:val="0"/>
          <w:numId w:val="1"/>
        </w:numPr>
      </w:pPr>
      <w:r w:rsidRPr="00505D72">
        <w:rPr>
          <w:b/>
          <w:bCs/>
        </w:rPr>
        <w:t>Folder structure doc</w:t>
      </w:r>
      <w:r w:rsidRPr="00505D72">
        <w:t xml:space="preserve"> (Onion architecture: technical layers)</w:t>
      </w:r>
    </w:p>
    <w:p w14:paraId="186C6C7B" w14:textId="77777777" w:rsidR="00505D72" w:rsidRPr="00505D72" w:rsidRDefault="00505D72" w:rsidP="00505D72">
      <w:r w:rsidRPr="00505D72">
        <w:t xml:space="preserve">To </w:t>
      </w:r>
      <w:r w:rsidRPr="00505D72">
        <w:rPr>
          <w:b/>
          <w:bCs/>
        </w:rPr>
        <w:t>understand everything and explain to your manager/colleagues</w:t>
      </w:r>
      <w:r w:rsidRPr="00505D72">
        <w:t>, break it into 5 parts:</w:t>
      </w:r>
    </w:p>
    <w:p w14:paraId="128A655B" w14:textId="77777777" w:rsidR="00505D72" w:rsidRPr="00505D72" w:rsidRDefault="00505D72" w:rsidP="00505D72">
      <w:r w:rsidRPr="00505D72">
        <w:pict w14:anchorId="7D1C2D39">
          <v:rect id="_x0000_i1055" style="width:0;height:1.5pt" o:hralign="center" o:hrstd="t" o:hr="t" fillcolor="#a0a0a0" stroked="f"/>
        </w:pict>
      </w:r>
    </w:p>
    <w:p w14:paraId="625F1026" w14:textId="77777777" w:rsidR="00505D72" w:rsidRPr="00505D72" w:rsidRDefault="00505D72" w:rsidP="00505D72">
      <w:pPr>
        <w:rPr>
          <w:b/>
          <w:bCs/>
        </w:rPr>
      </w:pPr>
      <w:r w:rsidRPr="00505D72">
        <w:rPr>
          <w:b/>
          <w:bCs/>
        </w:rPr>
        <w:t>1. Problem / Issues (Why Project is Needed)</w:t>
      </w:r>
    </w:p>
    <w:p w14:paraId="73FB7591" w14:textId="77777777" w:rsidR="00505D72" w:rsidRPr="00505D72" w:rsidRDefault="00505D72" w:rsidP="00505D72">
      <w:pPr>
        <w:numPr>
          <w:ilvl w:val="0"/>
          <w:numId w:val="2"/>
        </w:numPr>
      </w:pPr>
      <w:r w:rsidRPr="00505D72">
        <w:t>Supplier audits are manual, inconsistent, and scattered across Excel/paper.</w:t>
      </w:r>
    </w:p>
    <w:p w14:paraId="10DA2DDF" w14:textId="77777777" w:rsidR="00505D72" w:rsidRPr="00505D72" w:rsidRDefault="00505D72" w:rsidP="00505D72">
      <w:pPr>
        <w:numPr>
          <w:ilvl w:val="0"/>
          <w:numId w:val="2"/>
        </w:numPr>
      </w:pPr>
      <w:r w:rsidRPr="00505D72">
        <w:t>FDA forms (482, 483, 484, 463) are handled separately, not integrated.</w:t>
      </w:r>
    </w:p>
    <w:p w14:paraId="1D1E7099" w14:textId="77777777" w:rsidR="00505D72" w:rsidRPr="00505D72" w:rsidRDefault="00505D72" w:rsidP="00505D72">
      <w:pPr>
        <w:numPr>
          <w:ilvl w:val="0"/>
          <w:numId w:val="2"/>
        </w:numPr>
      </w:pPr>
      <w:r w:rsidRPr="00505D72">
        <w:t>CAPA tracking is delayed, compliance risks increase.</w:t>
      </w:r>
    </w:p>
    <w:p w14:paraId="33D253FB" w14:textId="77777777" w:rsidR="00505D72" w:rsidRPr="00505D72" w:rsidRDefault="00505D72" w:rsidP="00505D72">
      <w:pPr>
        <w:numPr>
          <w:ilvl w:val="0"/>
          <w:numId w:val="2"/>
        </w:numPr>
      </w:pPr>
      <w:r w:rsidRPr="00505D72">
        <w:t>No real-time dashboards for supplier compliance/risk.</w:t>
      </w:r>
    </w:p>
    <w:p w14:paraId="26EC9914" w14:textId="77777777" w:rsidR="00505D72" w:rsidRPr="00505D72" w:rsidRDefault="00505D72" w:rsidP="00505D72">
      <w:pPr>
        <w:numPr>
          <w:ilvl w:val="0"/>
          <w:numId w:val="2"/>
        </w:numPr>
      </w:pPr>
      <w:r w:rsidRPr="00505D72">
        <w:t xml:space="preserve">Results → </w:t>
      </w:r>
      <w:r w:rsidRPr="00505D72">
        <w:rPr>
          <w:b/>
          <w:bCs/>
        </w:rPr>
        <w:t>slower audits, risk of penalties, higher chances of FDA non-compliance</w:t>
      </w:r>
    </w:p>
    <w:p w14:paraId="5DB96663" w14:textId="77777777" w:rsidR="00505D72" w:rsidRPr="00505D72" w:rsidRDefault="00505D72" w:rsidP="00505D72">
      <w:r w:rsidRPr="00505D72">
        <w:t>Proposal Pharma Audit MS Core v…</w:t>
      </w:r>
    </w:p>
    <w:p w14:paraId="2C99C0CD" w14:textId="77777777" w:rsidR="00505D72" w:rsidRPr="00505D72" w:rsidRDefault="00505D72" w:rsidP="00505D72">
      <w:r w:rsidRPr="00505D72">
        <w:t>.</w:t>
      </w:r>
    </w:p>
    <w:p w14:paraId="21865456" w14:textId="77777777" w:rsidR="00505D72" w:rsidRPr="00505D72" w:rsidRDefault="00505D72" w:rsidP="00505D72">
      <w:r w:rsidRPr="00505D72">
        <w:pict w14:anchorId="3CFFE170">
          <v:rect id="_x0000_i1056" style="width:0;height:1.5pt" o:hralign="center" o:hrstd="t" o:hr="t" fillcolor="#a0a0a0" stroked="f"/>
        </w:pict>
      </w:r>
    </w:p>
    <w:p w14:paraId="395E353E" w14:textId="77777777" w:rsidR="00505D72" w:rsidRPr="00505D72" w:rsidRDefault="00505D72" w:rsidP="00505D72">
      <w:pPr>
        <w:rPr>
          <w:b/>
          <w:bCs/>
        </w:rPr>
      </w:pPr>
      <w:r w:rsidRPr="00505D72">
        <w:rPr>
          <w:b/>
          <w:bCs/>
        </w:rPr>
        <w:t>2. Requirements (What Client Wants)</w:t>
      </w:r>
    </w:p>
    <w:p w14:paraId="6E2D68BB" w14:textId="77777777" w:rsidR="00505D72" w:rsidRPr="00505D72" w:rsidRDefault="00505D72" w:rsidP="00505D72">
      <w:pPr>
        <w:numPr>
          <w:ilvl w:val="0"/>
          <w:numId w:val="3"/>
        </w:numPr>
      </w:pPr>
      <w:r w:rsidRPr="00505D72">
        <w:t xml:space="preserve">A centralized </w:t>
      </w:r>
      <w:r w:rsidRPr="00505D72">
        <w:rPr>
          <w:b/>
          <w:bCs/>
        </w:rPr>
        <w:t>Supplier Audit Management System</w:t>
      </w:r>
      <w:r w:rsidRPr="00505D72">
        <w:t>.</w:t>
      </w:r>
    </w:p>
    <w:p w14:paraId="5F17CCA3" w14:textId="77777777" w:rsidR="00505D72" w:rsidRPr="00505D72" w:rsidRDefault="00505D72" w:rsidP="00505D72">
      <w:pPr>
        <w:numPr>
          <w:ilvl w:val="0"/>
          <w:numId w:val="3"/>
        </w:numPr>
      </w:pPr>
      <w:r w:rsidRPr="00505D72">
        <w:t xml:space="preserve">Digital </w:t>
      </w:r>
      <w:r w:rsidRPr="00505D72">
        <w:rPr>
          <w:b/>
          <w:bCs/>
        </w:rPr>
        <w:t>audit planning, execution, findings, CAPA tracking</w:t>
      </w:r>
      <w:r w:rsidRPr="00505D72">
        <w:t>.</w:t>
      </w:r>
    </w:p>
    <w:p w14:paraId="2F12690D" w14:textId="77777777" w:rsidR="00505D72" w:rsidRPr="00505D72" w:rsidRDefault="00505D72" w:rsidP="00505D72">
      <w:pPr>
        <w:numPr>
          <w:ilvl w:val="0"/>
          <w:numId w:val="3"/>
        </w:numPr>
      </w:pPr>
      <w:r w:rsidRPr="00505D72">
        <w:t xml:space="preserve">FDA </w:t>
      </w:r>
      <w:r w:rsidRPr="00505D72">
        <w:rPr>
          <w:b/>
          <w:bCs/>
        </w:rPr>
        <w:t>form integration</w:t>
      </w:r>
      <w:r w:rsidRPr="00505D72">
        <w:t xml:space="preserve"> at each step of workflow</w:t>
      </w:r>
    </w:p>
    <w:p w14:paraId="7054D769" w14:textId="77777777" w:rsidR="00505D72" w:rsidRPr="00505D72" w:rsidRDefault="00505D72" w:rsidP="00505D72">
      <w:r w:rsidRPr="00505D72">
        <w:t>Pharma Supplier Risk Management…</w:t>
      </w:r>
    </w:p>
    <w:p w14:paraId="01D8C020" w14:textId="77777777" w:rsidR="00505D72" w:rsidRPr="00505D72" w:rsidRDefault="00505D72" w:rsidP="00505D72">
      <w:r w:rsidRPr="00505D72">
        <w:t>.</w:t>
      </w:r>
    </w:p>
    <w:p w14:paraId="734F2B2B" w14:textId="77777777" w:rsidR="00505D72" w:rsidRPr="00505D72" w:rsidRDefault="00505D72" w:rsidP="00505D72">
      <w:pPr>
        <w:numPr>
          <w:ilvl w:val="0"/>
          <w:numId w:val="3"/>
        </w:numPr>
      </w:pPr>
      <w:r w:rsidRPr="00505D72">
        <w:t>Dashboards: supplier compliance score, pending CAPAs, audit history.</w:t>
      </w:r>
    </w:p>
    <w:p w14:paraId="3F37FC85" w14:textId="77777777" w:rsidR="00505D72" w:rsidRPr="00505D72" w:rsidRDefault="00505D72" w:rsidP="00505D72">
      <w:pPr>
        <w:numPr>
          <w:ilvl w:val="0"/>
          <w:numId w:val="3"/>
        </w:numPr>
      </w:pPr>
      <w:r w:rsidRPr="00505D72">
        <w:t xml:space="preserve">Must follow </w:t>
      </w:r>
      <w:r w:rsidRPr="00505D72">
        <w:rPr>
          <w:b/>
          <w:bCs/>
        </w:rPr>
        <w:t>21 CFR Part 11</w:t>
      </w:r>
      <w:r w:rsidRPr="00505D72">
        <w:t xml:space="preserve"> (electronic records, audit trail).</w:t>
      </w:r>
    </w:p>
    <w:p w14:paraId="61DF5A73" w14:textId="77777777" w:rsidR="00505D72" w:rsidRPr="00505D72" w:rsidRDefault="00505D72" w:rsidP="00505D72">
      <w:pPr>
        <w:numPr>
          <w:ilvl w:val="0"/>
          <w:numId w:val="3"/>
        </w:numPr>
      </w:pPr>
      <w:r w:rsidRPr="00505D72">
        <w:t xml:space="preserve">Integration with </w:t>
      </w:r>
      <w:r w:rsidRPr="00505D72">
        <w:rPr>
          <w:b/>
          <w:bCs/>
        </w:rPr>
        <w:t>ERP/QMS</w:t>
      </w:r>
      <w:r w:rsidRPr="00505D72">
        <w:t>.</w:t>
      </w:r>
    </w:p>
    <w:p w14:paraId="509DC957" w14:textId="77777777" w:rsidR="00505D72" w:rsidRPr="00505D72" w:rsidRDefault="00505D72" w:rsidP="00505D72">
      <w:r w:rsidRPr="00505D72">
        <w:pict w14:anchorId="3F7857BC">
          <v:rect id="_x0000_i1057" style="width:0;height:1.5pt" o:hralign="center" o:hrstd="t" o:hr="t" fillcolor="#a0a0a0" stroked="f"/>
        </w:pict>
      </w:r>
    </w:p>
    <w:p w14:paraId="5041E718" w14:textId="77777777" w:rsidR="00505D72" w:rsidRPr="00505D72" w:rsidRDefault="00505D72" w:rsidP="00505D72">
      <w:pPr>
        <w:rPr>
          <w:b/>
          <w:bCs/>
        </w:rPr>
      </w:pPr>
      <w:r w:rsidRPr="00505D72">
        <w:rPr>
          <w:b/>
          <w:bCs/>
        </w:rPr>
        <w:t>3. Workflow (How Process Runs)</w:t>
      </w:r>
    </w:p>
    <w:p w14:paraId="0B4B716B" w14:textId="77777777" w:rsidR="00505D72" w:rsidRPr="00505D72" w:rsidRDefault="00505D72" w:rsidP="00505D72">
      <w:pPr>
        <w:numPr>
          <w:ilvl w:val="0"/>
          <w:numId w:val="4"/>
        </w:numPr>
      </w:pPr>
      <w:r w:rsidRPr="00505D72">
        <w:rPr>
          <w:b/>
          <w:bCs/>
        </w:rPr>
        <w:t>Audit Planning</w:t>
      </w:r>
      <w:r w:rsidRPr="00505D72">
        <w:t xml:space="preserve"> → schedule audits, assign auditors.</w:t>
      </w:r>
    </w:p>
    <w:p w14:paraId="684AC659" w14:textId="77777777" w:rsidR="00505D72" w:rsidRPr="00505D72" w:rsidRDefault="00505D72" w:rsidP="00505D72">
      <w:pPr>
        <w:numPr>
          <w:ilvl w:val="0"/>
          <w:numId w:val="4"/>
        </w:numPr>
      </w:pPr>
      <w:r w:rsidRPr="00505D72">
        <w:rPr>
          <w:b/>
          <w:bCs/>
        </w:rPr>
        <w:lastRenderedPageBreak/>
        <w:t>Inspection Notification</w:t>
      </w:r>
      <w:r w:rsidRPr="00505D72">
        <w:t xml:space="preserve"> → FDA Form 482 issued.</w:t>
      </w:r>
    </w:p>
    <w:p w14:paraId="17A8322E" w14:textId="77777777" w:rsidR="00505D72" w:rsidRPr="00505D72" w:rsidRDefault="00505D72" w:rsidP="00505D72">
      <w:pPr>
        <w:numPr>
          <w:ilvl w:val="0"/>
          <w:numId w:val="4"/>
        </w:numPr>
      </w:pPr>
      <w:r w:rsidRPr="00505D72">
        <w:rPr>
          <w:b/>
          <w:bCs/>
        </w:rPr>
        <w:t>Audit Execution</w:t>
      </w:r>
      <w:r w:rsidRPr="00505D72">
        <w:t xml:space="preserve"> → inspect, review SOPs, processes.</w:t>
      </w:r>
    </w:p>
    <w:p w14:paraId="2A99CD21" w14:textId="77777777" w:rsidR="00505D72" w:rsidRPr="00505D72" w:rsidRDefault="00505D72" w:rsidP="00505D72">
      <w:pPr>
        <w:numPr>
          <w:ilvl w:val="1"/>
          <w:numId w:val="4"/>
        </w:numPr>
      </w:pPr>
      <w:r w:rsidRPr="00505D72">
        <w:t>If samples taken → Form 484.</w:t>
      </w:r>
    </w:p>
    <w:p w14:paraId="695F2A3A" w14:textId="77777777" w:rsidR="00505D72" w:rsidRPr="00505D72" w:rsidRDefault="00505D72" w:rsidP="00505D72">
      <w:pPr>
        <w:numPr>
          <w:ilvl w:val="0"/>
          <w:numId w:val="4"/>
        </w:numPr>
      </w:pPr>
      <w:r w:rsidRPr="00505D72">
        <w:rPr>
          <w:b/>
          <w:bCs/>
        </w:rPr>
        <w:t>Findings &amp; Observations</w:t>
      </w:r>
      <w:r w:rsidRPr="00505D72">
        <w:t xml:space="preserve"> → issues noted in Form 483.</w:t>
      </w:r>
    </w:p>
    <w:p w14:paraId="02E3D89A" w14:textId="77777777" w:rsidR="00505D72" w:rsidRPr="00505D72" w:rsidRDefault="00505D72" w:rsidP="00505D72">
      <w:pPr>
        <w:numPr>
          <w:ilvl w:val="0"/>
          <w:numId w:val="4"/>
        </w:numPr>
      </w:pPr>
      <w:r w:rsidRPr="00505D72">
        <w:rPr>
          <w:b/>
          <w:bCs/>
        </w:rPr>
        <w:t>CAPA Tracking</w:t>
      </w:r>
      <w:r w:rsidRPr="00505D72">
        <w:t xml:space="preserve"> → corrective &amp; preventive action steps assigned.</w:t>
      </w:r>
    </w:p>
    <w:p w14:paraId="79F94423" w14:textId="77777777" w:rsidR="00505D72" w:rsidRPr="00505D72" w:rsidRDefault="00505D72" w:rsidP="00505D72">
      <w:pPr>
        <w:numPr>
          <w:ilvl w:val="0"/>
          <w:numId w:val="4"/>
        </w:numPr>
      </w:pPr>
      <w:r w:rsidRPr="00505D72">
        <w:rPr>
          <w:b/>
          <w:bCs/>
        </w:rPr>
        <w:t>Affidavit (if needed)</w:t>
      </w:r>
      <w:r w:rsidRPr="00505D72">
        <w:t xml:space="preserve"> → Form 463 submitted.</w:t>
      </w:r>
    </w:p>
    <w:p w14:paraId="6AB7FBC2" w14:textId="77777777" w:rsidR="00505D72" w:rsidRPr="00505D72" w:rsidRDefault="00505D72" w:rsidP="00505D72">
      <w:pPr>
        <w:numPr>
          <w:ilvl w:val="0"/>
          <w:numId w:val="4"/>
        </w:numPr>
      </w:pPr>
      <w:r w:rsidRPr="00505D72">
        <w:rPr>
          <w:b/>
          <w:bCs/>
        </w:rPr>
        <w:t>Reporting &amp; Dashboard</w:t>
      </w:r>
      <w:r w:rsidRPr="00505D72">
        <w:t xml:space="preserve"> → supplier scorecards, compliance metrics</w:t>
      </w:r>
    </w:p>
    <w:p w14:paraId="2F423AC9" w14:textId="77777777" w:rsidR="00505D72" w:rsidRPr="00505D72" w:rsidRDefault="00505D72" w:rsidP="00505D72">
      <w:r w:rsidRPr="00505D72">
        <w:t>Pharma Supplier Risk Management…</w:t>
      </w:r>
    </w:p>
    <w:p w14:paraId="1AD60DC9" w14:textId="77777777" w:rsidR="00505D72" w:rsidRPr="00505D72" w:rsidRDefault="00505D72" w:rsidP="00505D72">
      <w:r w:rsidRPr="00505D72">
        <w:t>Proposal Pharma Audit MS Core v…</w:t>
      </w:r>
    </w:p>
    <w:p w14:paraId="20DB868D" w14:textId="77777777" w:rsidR="00505D72" w:rsidRPr="00505D72" w:rsidRDefault="00505D72" w:rsidP="00505D72">
      <w:r w:rsidRPr="00505D72">
        <w:t>.</w:t>
      </w:r>
    </w:p>
    <w:p w14:paraId="20C5A159" w14:textId="77777777" w:rsidR="00505D72" w:rsidRPr="00505D72" w:rsidRDefault="00505D72" w:rsidP="00505D72">
      <w:r w:rsidRPr="00505D72">
        <w:pict w14:anchorId="06CA9D2B">
          <v:rect id="_x0000_i1058" style="width:0;height:1.5pt" o:hralign="center" o:hrstd="t" o:hr="t" fillcolor="#a0a0a0" stroked="f"/>
        </w:pict>
      </w:r>
    </w:p>
    <w:p w14:paraId="58CB89CE" w14:textId="77777777" w:rsidR="00505D72" w:rsidRPr="00505D72" w:rsidRDefault="00505D72" w:rsidP="00505D72">
      <w:pPr>
        <w:rPr>
          <w:b/>
          <w:bCs/>
        </w:rPr>
      </w:pPr>
      <w:r w:rsidRPr="00505D72">
        <w:rPr>
          <w:b/>
          <w:bCs/>
        </w:rPr>
        <w:t>4. Solution (How We Fix It)</w:t>
      </w:r>
    </w:p>
    <w:p w14:paraId="13727FB3" w14:textId="77777777" w:rsidR="00505D72" w:rsidRPr="00505D72" w:rsidRDefault="00505D72" w:rsidP="00505D72">
      <w:pPr>
        <w:numPr>
          <w:ilvl w:val="0"/>
          <w:numId w:val="5"/>
        </w:numPr>
      </w:pPr>
      <w:r w:rsidRPr="00505D72">
        <w:rPr>
          <w:b/>
          <w:bCs/>
        </w:rPr>
        <w:t>Technology Stack</w:t>
      </w:r>
      <w:r w:rsidRPr="00505D72">
        <w:t>: ASP.NET Core, Web API, Angular, MS SQL</w:t>
      </w:r>
    </w:p>
    <w:p w14:paraId="2A99C408" w14:textId="77777777" w:rsidR="00505D72" w:rsidRPr="00505D72" w:rsidRDefault="00505D72" w:rsidP="00505D72">
      <w:r w:rsidRPr="00505D72">
        <w:t>Proposal Pharma Audit MS Core v…</w:t>
      </w:r>
    </w:p>
    <w:p w14:paraId="68021DC0" w14:textId="77777777" w:rsidR="00505D72" w:rsidRPr="00505D72" w:rsidRDefault="00505D72" w:rsidP="00505D72">
      <w:r w:rsidRPr="00505D72">
        <w:t>.</w:t>
      </w:r>
    </w:p>
    <w:p w14:paraId="343C4D74" w14:textId="77777777" w:rsidR="00505D72" w:rsidRPr="00505D72" w:rsidRDefault="00505D72" w:rsidP="00505D72">
      <w:pPr>
        <w:numPr>
          <w:ilvl w:val="0"/>
          <w:numId w:val="5"/>
        </w:numPr>
      </w:pPr>
      <w:r w:rsidRPr="00505D72">
        <w:rPr>
          <w:b/>
          <w:bCs/>
        </w:rPr>
        <w:t>Onion Architecture</w:t>
      </w:r>
    </w:p>
    <w:p w14:paraId="08743AE7" w14:textId="77777777" w:rsidR="00505D72" w:rsidRPr="00505D72" w:rsidRDefault="00505D72" w:rsidP="00505D72">
      <w:proofErr w:type="spellStart"/>
      <w:r w:rsidRPr="00505D72">
        <w:t>FolderStructureofPharmaTRP</w:t>
      </w:r>
      <w:proofErr w:type="spellEnd"/>
    </w:p>
    <w:p w14:paraId="6E0468A3" w14:textId="77777777" w:rsidR="00505D72" w:rsidRPr="00505D72" w:rsidRDefault="00505D72" w:rsidP="00505D72">
      <w:r w:rsidRPr="00505D72">
        <w:t>:</w:t>
      </w:r>
    </w:p>
    <w:p w14:paraId="3A2F2250" w14:textId="77777777" w:rsidR="00505D72" w:rsidRPr="00505D72" w:rsidRDefault="00505D72" w:rsidP="00505D72">
      <w:pPr>
        <w:numPr>
          <w:ilvl w:val="1"/>
          <w:numId w:val="5"/>
        </w:numPr>
      </w:pPr>
      <w:r w:rsidRPr="00505D72">
        <w:rPr>
          <w:b/>
          <w:bCs/>
        </w:rPr>
        <w:t>Domain</w:t>
      </w:r>
      <w:r w:rsidRPr="00505D72">
        <w:t xml:space="preserve"> → Entities (core business).</w:t>
      </w:r>
    </w:p>
    <w:p w14:paraId="3D441C86" w14:textId="77777777" w:rsidR="00505D72" w:rsidRPr="00505D72" w:rsidRDefault="00505D72" w:rsidP="00505D72">
      <w:pPr>
        <w:numPr>
          <w:ilvl w:val="1"/>
          <w:numId w:val="5"/>
        </w:numPr>
      </w:pPr>
      <w:r w:rsidRPr="00505D72">
        <w:rPr>
          <w:b/>
          <w:bCs/>
        </w:rPr>
        <w:t>Persistence</w:t>
      </w:r>
      <w:r w:rsidRPr="00505D72">
        <w:t xml:space="preserve"> → EF Core, Repositories, </w:t>
      </w:r>
      <w:proofErr w:type="spellStart"/>
      <w:r w:rsidRPr="00505D72">
        <w:t>DbContext</w:t>
      </w:r>
      <w:proofErr w:type="spellEnd"/>
      <w:r w:rsidRPr="00505D72">
        <w:t>.</w:t>
      </w:r>
    </w:p>
    <w:p w14:paraId="790702C3" w14:textId="77777777" w:rsidR="00505D72" w:rsidRPr="00505D72" w:rsidRDefault="00505D72" w:rsidP="00505D72">
      <w:pPr>
        <w:numPr>
          <w:ilvl w:val="1"/>
          <w:numId w:val="5"/>
        </w:numPr>
      </w:pPr>
      <w:r w:rsidRPr="00505D72">
        <w:rPr>
          <w:b/>
          <w:bCs/>
        </w:rPr>
        <w:t>Services</w:t>
      </w:r>
      <w:r w:rsidRPr="00505D72">
        <w:t xml:space="preserve"> → Business logic, CAPA rules.</w:t>
      </w:r>
    </w:p>
    <w:p w14:paraId="1D01FAFD" w14:textId="77777777" w:rsidR="00505D72" w:rsidRPr="00505D72" w:rsidRDefault="00505D72" w:rsidP="00505D72">
      <w:pPr>
        <w:numPr>
          <w:ilvl w:val="1"/>
          <w:numId w:val="5"/>
        </w:numPr>
      </w:pPr>
      <w:proofErr w:type="spellStart"/>
      <w:r w:rsidRPr="00505D72">
        <w:rPr>
          <w:b/>
          <w:bCs/>
        </w:rPr>
        <w:t>WebApi</w:t>
      </w:r>
      <w:proofErr w:type="spellEnd"/>
      <w:r w:rsidRPr="00505D72">
        <w:t xml:space="preserve"> → Controllers, exposes endpoints.</w:t>
      </w:r>
    </w:p>
    <w:p w14:paraId="70067108" w14:textId="77777777" w:rsidR="00505D72" w:rsidRPr="00505D72" w:rsidRDefault="00505D72" w:rsidP="00505D72">
      <w:pPr>
        <w:numPr>
          <w:ilvl w:val="1"/>
          <w:numId w:val="5"/>
        </w:numPr>
      </w:pPr>
      <w:r w:rsidRPr="00505D72">
        <w:rPr>
          <w:b/>
          <w:bCs/>
        </w:rPr>
        <w:t>Common</w:t>
      </w:r>
      <w:r w:rsidRPr="00505D72">
        <w:t xml:space="preserve"> → DTOs, constants, helpers.</w:t>
      </w:r>
    </w:p>
    <w:p w14:paraId="422B37CB" w14:textId="77777777" w:rsidR="00505D72" w:rsidRPr="00505D72" w:rsidRDefault="00505D72" w:rsidP="00505D72">
      <w:pPr>
        <w:numPr>
          <w:ilvl w:val="0"/>
          <w:numId w:val="5"/>
        </w:numPr>
      </w:pPr>
      <w:r w:rsidRPr="00505D72">
        <w:rPr>
          <w:b/>
          <w:bCs/>
        </w:rPr>
        <w:t>Features</w:t>
      </w:r>
      <w:r w:rsidRPr="00505D72">
        <w:t>:</w:t>
      </w:r>
    </w:p>
    <w:p w14:paraId="0F083234" w14:textId="77777777" w:rsidR="00505D72" w:rsidRPr="00505D72" w:rsidRDefault="00505D72" w:rsidP="00505D72">
      <w:pPr>
        <w:numPr>
          <w:ilvl w:val="1"/>
          <w:numId w:val="5"/>
        </w:numPr>
      </w:pPr>
      <w:r w:rsidRPr="00505D72">
        <w:t>FDA form handling inside workflow.</w:t>
      </w:r>
    </w:p>
    <w:p w14:paraId="487AA4FF" w14:textId="77777777" w:rsidR="00505D72" w:rsidRPr="00505D72" w:rsidRDefault="00505D72" w:rsidP="00505D72">
      <w:pPr>
        <w:numPr>
          <w:ilvl w:val="1"/>
          <w:numId w:val="5"/>
        </w:numPr>
      </w:pPr>
      <w:r w:rsidRPr="00505D72">
        <w:t>CAPA management with deadlines.</w:t>
      </w:r>
    </w:p>
    <w:p w14:paraId="241895A4" w14:textId="77777777" w:rsidR="00505D72" w:rsidRPr="00505D72" w:rsidRDefault="00505D72" w:rsidP="00505D72">
      <w:pPr>
        <w:numPr>
          <w:ilvl w:val="1"/>
          <w:numId w:val="5"/>
        </w:numPr>
      </w:pPr>
      <w:r w:rsidRPr="00505D72">
        <w:t>Supplier scoring, compliance dashboards.</w:t>
      </w:r>
    </w:p>
    <w:p w14:paraId="5E318799" w14:textId="77777777" w:rsidR="00505D72" w:rsidRPr="00505D72" w:rsidRDefault="00505D72" w:rsidP="00505D72">
      <w:pPr>
        <w:numPr>
          <w:ilvl w:val="1"/>
          <w:numId w:val="5"/>
        </w:numPr>
      </w:pPr>
      <w:r w:rsidRPr="00505D72">
        <w:t>Secure, role-based access.</w:t>
      </w:r>
    </w:p>
    <w:p w14:paraId="2D2BDC50" w14:textId="77777777" w:rsidR="00505D72" w:rsidRPr="00505D72" w:rsidRDefault="00505D72" w:rsidP="00505D72">
      <w:pPr>
        <w:numPr>
          <w:ilvl w:val="0"/>
          <w:numId w:val="5"/>
        </w:numPr>
      </w:pPr>
      <w:r w:rsidRPr="00505D72">
        <w:rPr>
          <w:b/>
          <w:bCs/>
        </w:rPr>
        <w:lastRenderedPageBreak/>
        <w:t>Methodology</w:t>
      </w:r>
      <w:r w:rsidRPr="00505D72">
        <w:t>: Agile (sprints, wireframes, demos, feedback).</w:t>
      </w:r>
    </w:p>
    <w:p w14:paraId="06AFB9D7" w14:textId="77777777" w:rsidR="00505D72" w:rsidRPr="00505D72" w:rsidRDefault="00505D72" w:rsidP="00505D72">
      <w:r w:rsidRPr="00505D72">
        <w:pict w14:anchorId="25FC343E">
          <v:rect id="_x0000_i1059" style="width:0;height:1.5pt" o:hralign="center" o:hrstd="t" o:hr="t" fillcolor="#a0a0a0" stroked="f"/>
        </w:pict>
      </w:r>
    </w:p>
    <w:p w14:paraId="1E79193E" w14:textId="77777777" w:rsidR="00505D72" w:rsidRPr="00505D72" w:rsidRDefault="00505D72" w:rsidP="00505D72">
      <w:pPr>
        <w:rPr>
          <w:b/>
          <w:bCs/>
        </w:rPr>
      </w:pPr>
      <w:r w:rsidRPr="00505D72">
        <w:rPr>
          <w:b/>
          <w:bCs/>
        </w:rPr>
        <w:t>5. Benefits (Why This Helps)</w:t>
      </w:r>
    </w:p>
    <w:p w14:paraId="4D47AF94" w14:textId="77777777" w:rsidR="00505D72" w:rsidRDefault="00505D72" w:rsidP="00505D72">
      <w:r w:rsidRPr="00505D72">
        <w:t>Faster audit closure → less regulatory risk.</w:t>
      </w:r>
    </w:p>
    <w:p w14:paraId="26CA127A" w14:textId="2BE40DAD" w:rsidR="00505D72" w:rsidRPr="00505D72" w:rsidRDefault="00505D72" w:rsidP="00505D72">
      <w:r w:rsidRPr="00505D72">
        <w:t xml:space="preserve">Transparent supplier scoring </w:t>
      </w:r>
      <w:r w:rsidRPr="00505D72">
        <w:rPr>
          <w:rFonts w:ascii="Aptos" w:hAnsi="Aptos" w:cs="Aptos"/>
        </w:rPr>
        <w:t>→</w:t>
      </w:r>
      <w:r w:rsidRPr="00505D72">
        <w:t xml:space="preserve"> better vendor decisions.</w:t>
      </w:r>
      <w:r w:rsidRPr="00505D72">
        <w:br/>
        <w:t>Compliance-ready (FDA, WHO, EMA).</w:t>
      </w:r>
      <w:r w:rsidRPr="00505D72">
        <w:br/>
        <w:t>Stronger supplier relationships.</w:t>
      </w:r>
      <w:r w:rsidRPr="00505D72">
        <w:br/>
        <w:t>Data integrity &amp; audit trails for inspections.</w:t>
      </w:r>
    </w:p>
    <w:p w14:paraId="41394D4E" w14:textId="77777777" w:rsidR="00505D72" w:rsidRDefault="00505D72"/>
    <w:sectPr w:rsidR="00505D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56D9D"/>
    <w:multiLevelType w:val="multilevel"/>
    <w:tmpl w:val="E5186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D00B0F"/>
    <w:multiLevelType w:val="multilevel"/>
    <w:tmpl w:val="EC088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BD0C1E"/>
    <w:multiLevelType w:val="multilevel"/>
    <w:tmpl w:val="3A94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FC7615"/>
    <w:multiLevelType w:val="multilevel"/>
    <w:tmpl w:val="8CBA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3129B7"/>
    <w:multiLevelType w:val="multilevel"/>
    <w:tmpl w:val="2884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372453">
    <w:abstractNumId w:val="1"/>
  </w:num>
  <w:num w:numId="2" w16cid:durableId="373582397">
    <w:abstractNumId w:val="2"/>
  </w:num>
  <w:num w:numId="3" w16cid:durableId="84545330">
    <w:abstractNumId w:val="4"/>
  </w:num>
  <w:num w:numId="4" w16cid:durableId="804587358">
    <w:abstractNumId w:val="0"/>
  </w:num>
  <w:num w:numId="5" w16cid:durableId="14045997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D72"/>
    <w:rsid w:val="00505D72"/>
    <w:rsid w:val="00BD3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A6A89"/>
  <w15:chartTrackingRefBased/>
  <w15:docId w15:val="{BCCB00DF-B44E-4362-B43E-43057B54A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D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D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D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D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D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D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D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D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D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D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D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D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D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D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D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D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D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D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D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D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D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D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D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355</Words>
  <Characters>2030</Characters>
  <Application>Microsoft Office Word</Application>
  <DocSecurity>0</DocSecurity>
  <Lines>16</Lines>
  <Paragraphs>4</Paragraphs>
  <ScaleCrop>false</ScaleCrop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Harshita Maroti Mirase</dc:creator>
  <cp:keywords/>
  <dc:description/>
  <cp:lastModifiedBy>Harshita Maroti Mirase</cp:lastModifiedBy>
  <cp:revision>1</cp:revision>
  <dcterms:created xsi:type="dcterms:W3CDTF">2025-09-30T07:38:00Z</dcterms:created>
  <dcterms:modified xsi:type="dcterms:W3CDTF">2025-09-30T07:39:00Z</dcterms:modified>
</cp:coreProperties>
</file>