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C34" w:rsidRPr="00833C34" w:rsidRDefault="00833C34" w:rsidP="00833C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33C34">
        <w:rPr>
          <w:rFonts w:eastAsia="Times New Roman" w:cstheme="minorHAnsi"/>
          <w:b/>
          <w:bCs/>
          <w:sz w:val="36"/>
          <w:szCs w:val="36"/>
          <w:lang w:eastAsia="en-IN"/>
        </w:rPr>
        <w:t>Explanation of the Pharma Supplier Risk Management Workflow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workflow is divided into six main boxes, showing how we systematically plan, execute, and follow up on supplier audits to ensure compliance and manage risk.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1. Dashboard and Planning </w:t>
      </w:r>
      <w:bookmarkStart w:id="0" w:name="_GoBack"/>
      <w:bookmarkEnd w:id="0"/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is where the process begins.</w:t>
      </w:r>
    </w:p>
    <w:p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The Dashboard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provides a central view of all ongoing activities and metrics.</w:t>
      </w:r>
    </w:p>
    <w:p w:rsidR="00833C34" w:rsidRPr="00833C34" w:rsidRDefault="00833C34" w:rsidP="00833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Audit Team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plans the necessary audits,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schedules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them, and then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sends notifications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to the supplier. This notification typically involves issuing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FDA Form 482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2. Supplier and Materials 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stage involves the supplier preparing for the audit and verifying necessary information.</w:t>
      </w:r>
    </w:p>
    <w:p w:rsidR="00833C34" w:rsidRPr="00833C34" w:rsidRDefault="00833C34" w:rsidP="00833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Supplier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Manufacturing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team prepare for the audit.</w:t>
      </w:r>
    </w:p>
    <w:p w:rsidR="00833C34" w:rsidRPr="00833C34" w:rsidRDefault="00833C34" w:rsidP="00833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They compile and verify the required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Material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data.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3. Facility and Quality 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Before the audit execution, the system helps ensure the basic setup is in order.</w:t>
      </w:r>
    </w:p>
    <w:p w:rsidR="00833C34" w:rsidRPr="00833C34" w:rsidRDefault="00833C34" w:rsidP="00833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system checks 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Facility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Quality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standards.</w:t>
      </w:r>
    </w:p>
    <w:p w:rsidR="00833C34" w:rsidRPr="00833C34" w:rsidRDefault="00833C34" w:rsidP="00833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It performs a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Quality Check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to ensure everything is prepared for the inspection.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4. Audit Execution and Findings 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is the core inspection phase.</w:t>
      </w:r>
    </w:p>
    <w:p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team starts 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Audit Execution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Conducts the Inspection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During the inspection, if any issues or problems are found, they are recorded as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Findings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documented on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FDA Form 483 (Observations)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If samples are taken, the appropriate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FDA Form 484 (Sample Collection)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is generated.</w:t>
      </w:r>
    </w:p>
    <w:p w:rsidR="00833C34" w:rsidRPr="00833C34" w:rsidRDefault="00833C34" w:rsidP="00833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team may also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Prepare an Affidavit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generate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FDA Form 463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if needed.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5. CAPA and Compliance 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stage ensures that all issues found are formally addressed.</w:t>
      </w:r>
    </w:p>
    <w:p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Findings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directly trigger 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Initiate CAPA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(Corrective and Preventive Action) process.</w:t>
      </w:r>
    </w:p>
    <w:p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Teams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Assign CAPA &amp; Monitor Progress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lastRenderedPageBreak/>
        <w:t xml:space="preserve">Once the CAPA is resolved, a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Compliance Verification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is performed.</w:t>
      </w:r>
    </w:p>
    <w:p w:rsidR="00833C34" w:rsidRPr="00833C34" w:rsidRDefault="00833C34" w:rsidP="00833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If major issues are found and cannot be resolved, a link loops back to indicate that a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Re-audit is Needed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6. Regulatory, Reporting, and Documentation 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The final stage handles formal records and insights.</w:t>
      </w:r>
    </w:p>
    <w:p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Documentation: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The prepared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Affidavit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is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Stored Digitally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as part of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Document Management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Reporting: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The verified compliance data moves to the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Regulatory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step.</w:t>
      </w:r>
    </w:p>
    <w:p w:rsidR="00833C34" w:rsidRPr="00833C34" w:rsidRDefault="00833C34" w:rsidP="00833C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 xml:space="preserve">The system then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Generates Reports</w:t>
      </w:r>
      <w:r w:rsidRPr="00833C34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833C34">
        <w:rPr>
          <w:rFonts w:eastAsia="Times New Roman" w:cstheme="minorHAnsi"/>
          <w:b/>
          <w:bCs/>
          <w:sz w:val="24"/>
          <w:szCs w:val="24"/>
          <w:lang w:eastAsia="en-IN"/>
        </w:rPr>
        <w:t>Digitally Shares the Report</w:t>
      </w:r>
      <w:r w:rsidRPr="00833C34">
        <w:rPr>
          <w:rFonts w:eastAsia="Times New Roman" w:cstheme="minorHAnsi"/>
          <w:sz w:val="24"/>
          <w:szCs w:val="24"/>
          <w:lang w:eastAsia="en-IN"/>
        </w:rPr>
        <w:t>.</w:t>
      </w:r>
    </w:p>
    <w:p w:rsidR="00833C34" w:rsidRPr="00833C34" w:rsidRDefault="00833C34" w:rsidP="00833C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33C34">
        <w:rPr>
          <w:rFonts w:eastAsia="Times New Roman" w:cstheme="minorHAnsi"/>
          <w:sz w:val="24"/>
          <w:szCs w:val="24"/>
          <w:lang w:eastAsia="en-IN"/>
        </w:rPr>
        <w:t>This complete, digital workflow replaces the manual steps and integrates all necessary FDA forms and CAPA tracking for systematic risk management.</w:t>
      </w:r>
    </w:p>
    <w:p w:rsidR="00EB469D" w:rsidRPr="00833C34" w:rsidRDefault="00EB469D">
      <w:pPr>
        <w:rPr>
          <w:rFonts w:cstheme="minorHAnsi"/>
        </w:rPr>
      </w:pPr>
    </w:p>
    <w:sectPr w:rsidR="00EB469D" w:rsidRPr="00833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140ED"/>
    <w:multiLevelType w:val="multilevel"/>
    <w:tmpl w:val="304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7B19"/>
    <w:multiLevelType w:val="multilevel"/>
    <w:tmpl w:val="826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61F33"/>
    <w:multiLevelType w:val="multilevel"/>
    <w:tmpl w:val="5E8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0224D"/>
    <w:multiLevelType w:val="multilevel"/>
    <w:tmpl w:val="549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B25C2"/>
    <w:multiLevelType w:val="multilevel"/>
    <w:tmpl w:val="999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D4D91"/>
    <w:multiLevelType w:val="multilevel"/>
    <w:tmpl w:val="DFB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34"/>
    <w:rsid w:val="00833C34"/>
    <w:rsid w:val="00EB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41F27-C7B1-4B03-BE18-1CA46069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3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3C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3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72">
    <w:name w:val="citation-172"/>
    <w:basedOn w:val="DefaultParagraphFont"/>
    <w:rsid w:val="00833C34"/>
  </w:style>
  <w:style w:type="character" w:customStyle="1" w:styleId="citation-171">
    <w:name w:val="citation-171"/>
    <w:basedOn w:val="DefaultParagraphFont"/>
    <w:rsid w:val="00833C34"/>
  </w:style>
  <w:style w:type="character" w:customStyle="1" w:styleId="citation-170">
    <w:name w:val="citation-170"/>
    <w:basedOn w:val="DefaultParagraphFont"/>
    <w:rsid w:val="00833C34"/>
  </w:style>
  <w:style w:type="character" w:customStyle="1" w:styleId="citation-169">
    <w:name w:val="citation-169"/>
    <w:basedOn w:val="DefaultParagraphFont"/>
    <w:rsid w:val="00833C34"/>
  </w:style>
  <w:style w:type="character" w:customStyle="1" w:styleId="citation-168">
    <w:name w:val="citation-168"/>
    <w:basedOn w:val="DefaultParagraphFont"/>
    <w:rsid w:val="00833C34"/>
  </w:style>
  <w:style w:type="character" w:customStyle="1" w:styleId="citation-167">
    <w:name w:val="citation-167"/>
    <w:basedOn w:val="DefaultParagraphFont"/>
    <w:rsid w:val="00833C34"/>
  </w:style>
  <w:style w:type="character" w:customStyle="1" w:styleId="citation-166">
    <w:name w:val="citation-166"/>
    <w:basedOn w:val="DefaultParagraphFont"/>
    <w:rsid w:val="00833C34"/>
  </w:style>
  <w:style w:type="character" w:customStyle="1" w:styleId="citation-165">
    <w:name w:val="citation-165"/>
    <w:basedOn w:val="DefaultParagraphFont"/>
    <w:rsid w:val="00833C34"/>
  </w:style>
  <w:style w:type="character" w:customStyle="1" w:styleId="citation-164">
    <w:name w:val="citation-164"/>
    <w:basedOn w:val="DefaultParagraphFont"/>
    <w:rsid w:val="00833C34"/>
  </w:style>
  <w:style w:type="character" w:customStyle="1" w:styleId="citation-163">
    <w:name w:val="citation-163"/>
    <w:basedOn w:val="DefaultParagraphFont"/>
    <w:rsid w:val="00833C34"/>
  </w:style>
  <w:style w:type="character" w:customStyle="1" w:styleId="citation-162">
    <w:name w:val="citation-162"/>
    <w:basedOn w:val="DefaultParagraphFont"/>
    <w:rsid w:val="00833C34"/>
  </w:style>
  <w:style w:type="character" w:customStyle="1" w:styleId="citation-161">
    <w:name w:val="citation-161"/>
    <w:basedOn w:val="DefaultParagraphFont"/>
    <w:rsid w:val="00833C34"/>
  </w:style>
  <w:style w:type="character" w:customStyle="1" w:styleId="citation-160">
    <w:name w:val="citation-160"/>
    <w:basedOn w:val="DefaultParagraphFont"/>
    <w:rsid w:val="00833C34"/>
  </w:style>
  <w:style w:type="character" w:customStyle="1" w:styleId="citation-159">
    <w:name w:val="citation-159"/>
    <w:basedOn w:val="DefaultParagraphFont"/>
    <w:rsid w:val="00833C34"/>
  </w:style>
  <w:style w:type="character" w:customStyle="1" w:styleId="citation-158">
    <w:name w:val="citation-158"/>
    <w:basedOn w:val="DefaultParagraphFont"/>
    <w:rsid w:val="00833C34"/>
  </w:style>
  <w:style w:type="character" w:customStyle="1" w:styleId="citation-157">
    <w:name w:val="citation-157"/>
    <w:basedOn w:val="DefaultParagraphFont"/>
    <w:rsid w:val="00833C34"/>
  </w:style>
  <w:style w:type="character" w:customStyle="1" w:styleId="citation-156">
    <w:name w:val="citation-156"/>
    <w:basedOn w:val="DefaultParagraphFont"/>
    <w:rsid w:val="00833C34"/>
  </w:style>
  <w:style w:type="character" w:customStyle="1" w:styleId="citation-155">
    <w:name w:val="citation-155"/>
    <w:basedOn w:val="DefaultParagraphFont"/>
    <w:rsid w:val="00833C34"/>
  </w:style>
  <w:style w:type="character" w:customStyle="1" w:styleId="citation-154">
    <w:name w:val="citation-154"/>
    <w:basedOn w:val="DefaultParagraphFont"/>
    <w:rsid w:val="00833C34"/>
  </w:style>
  <w:style w:type="character" w:customStyle="1" w:styleId="citation-153">
    <w:name w:val="citation-153"/>
    <w:basedOn w:val="DefaultParagraphFont"/>
    <w:rsid w:val="00833C34"/>
  </w:style>
  <w:style w:type="character" w:customStyle="1" w:styleId="citation-152">
    <w:name w:val="citation-152"/>
    <w:basedOn w:val="DefaultParagraphFont"/>
    <w:rsid w:val="00833C34"/>
  </w:style>
  <w:style w:type="character" w:customStyle="1" w:styleId="citation-151">
    <w:name w:val="citation-151"/>
    <w:basedOn w:val="DefaultParagraphFont"/>
    <w:rsid w:val="00833C34"/>
  </w:style>
  <w:style w:type="character" w:customStyle="1" w:styleId="citation-150">
    <w:name w:val="citation-150"/>
    <w:basedOn w:val="DefaultParagraphFont"/>
    <w:rsid w:val="00833C34"/>
  </w:style>
  <w:style w:type="character" w:customStyle="1" w:styleId="citation-149">
    <w:name w:val="citation-149"/>
    <w:basedOn w:val="DefaultParagraphFont"/>
    <w:rsid w:val="00833C34"/>
  </w:style>
  <w:style w:type="character" w:customStyle="1" w:styleId="citation-148">
    <w:name w:val="citation-148"/>
    <w:basedOn w:val="DefaultParagraphFont"/>
    <w:rsid w:val="00833C34"/>
  </w:style>
  <w:style w:type="character" w:customStyle="1" w:styleId="citation-147">
    <w:name w:val="citation-147"/>
    <w:basedOn w:val="DefaultParagraphFont"/>
    <w:rsid w:val="00833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8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Mirase</dc:creator>
  <cp:keywords/>
  <dc:description/>
  <cp:lastModifiedBy>Harshita Mirase</cp:lastModifiedBy>
  <cp:revision>1</cp:revision>
  <dcterms:created xsi:type="dcterms:W3CDTF">2025-10-08T04:22:00Z</dcterms:created>
  <dcterms:modified xsi:type="dcterms:W3CDTF">2025-10-08T04:23:00Z</dcterms:modified>
</cp:coreProperties>
</file>