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10 - Competitive Innovation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Competitive Innovation — Wave 1 Closure (v1.1)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S1, S2, S3, S15 shipped — clinical-safety wow layer live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Why v1.1 exists</w:t>
      </w:r>
    </w:p>
    <w:p>
      <w:pPr>
        <w:spacing w:after="120"/>
      </w:pPr>
      <w:r>
        <w:t>v1.0 proposed a 15-card slate (S1–S15) covering every pillar. v1.1 records what shipped in M4-Wave-1 (the 'demo-defining clinical wow' bundle) and freezes the remaining 11 cards as Open for subsequent waves. v1.0 stays as the historical proposal — read it for full per-card detail.</w:t>
      </w:r>
    </w:p>
    <w:p>
      <w:pPr>
        <w:pStyle w:val="Heading1"/>
      </w:pPr>
      <w:r>
        <w:t>2. Wave-1 Shipped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1F7A3F"/>
                <w:sz w:val="22"/>
              </w:rPr>
              <w:t xml:space="preserve">All four cards shipped: </w:t>
            </w:r>
            <w:r>
              <w:rPr>
                <w:rFonts w:ascii="Calibri" w:hAnsi="Calibri"/>
                <w:b w:val="0"/>
                <w:i w:val="0"/>
                <w:sz w:val="22"/>
              </w:rPr>
              <w:t>Each card is additive to the M0 contract. Regression 54/54 remains green; no existing feature was modified or removed.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What landed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Transparent Drug-Safety Reasoning Panel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src/components/clinical/DrugSafetyReasoningCard.tsx mounted in src/app/doctor/dashboard/page.tsx above the existing one-line warnings (additive). Renders the 4-check matrix (allergy / interaction / dose / narcotic) with per-check reasoning chips, plus an HITL 'AI-suggested alternatives' card driven by a deterministic alternates table (Augmentin → Cipro+Metro for penicillin, Amoxicillin → Azithro / Doxy, etc.). 'Use' button on each alternative emits a toast for the demo; substitute wiring is in the consumer hook.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NEWS2 / qSOFA / Sepsis Ambient Watcher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src/components/clinical/EarlyWarningBanner.tsx renders one banner per inpatient whose most-recent NEWS2 ≥ 5. Mounted at the top of src/app/doctor/ipd/page.tsx. Uses the existing src/lib/vitals.ts engine — no new scoring logic. Banner shows transparent reasoning (drivers from the scorer), an Escalate button (audit-logged) and an Acknowledge button (silences for the session).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Closed-Loop Critical-Value Banner + Ack Gate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src/components/clinical/CriticalValueBanner.tsx subscribes to the persisted audit table for lab_critical_callback events. Mounted in AppShell.tsx so it renders globally for doctor + nurse roles. Each unacknowledged critical-value renders a top banner with a 2-minute soft-blocker countdown chip, audit timestamp, and per-role Acknowledge button. Ack writes to localStorage so it persists across F5; opening the audit trail is one click.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Day-in-Review (explainable narration)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src/components/doctor/DaySummaryCard.tsx mounted at the top of src/app/doctor/analytics/page.tsx. Deterministic narration over useDoctorStatsStore.totalsFor + today's audit events. Shows: consults today, Rx signed, AI accept-rate (if any HITL audits exist), NEWS2 escalations responded to. Suggests 'next focus' items based on the data. HITL dismiss / 'Add to tomorrow'.</w:t>
            </w:r>
          </w:p>
        </w:tc>
      </w:tr>
    </w:tbl>
    <w:p/>
    <w:p>
      <w:pPr>
        <w:pStyle w:val="Heading1"/>
      </w:pPr>
      <w:r>
        <w:t>3. Cross-Cutting Primitives (foundation for future waves)</w:t>
      </w:r>
    </w:p>
    <w:p>
      <w:pPr>
        <w:pStyle w:val="ListBullet"/>
        <w:spacing w:after="40"/>
        <w:ind w:left="425"/>
      </w:pPr>
      <w:r>
        <w:t>**src/components/clinical/ReasoningChip.tsx** — explainability primitive (compact + expanded modes, 5 tones). Used by S1, S2, S15.</w:t>
      </w:r>
    </w:p>
    <w:p>
      <w:pPr>
        <w:pStyle w:val="ListBullet"/>
        <w:spacing w:after="40"/>
        <w:ind w:left="425"/>
      </w:pPr>
      <w:r>
        <w:t>**src/components/clinical/DrugSafetyReasoningCard.tsx** — 4-check matrix + HITL alternates card.</w:t>
      </w:r>
    </w:p>
    <w:p>
      <w:pPr>
        <w:pStyle w:val="ListBullet"/>
        <w:spacing w:after="40"/>
        <w:ind w:left="425"/>
      </w:pPr>
      <w:r>
        <w:t>**src/components/clinical/EarlyWarningBanner.tsx** — NEWS2 banner with escalate / acknowledge.</w:t>
      </w:r>
    </w:p>
    <w:p>
      <w:pPr>
        <w:pStyle w:val="ListBullet"/>
        <w:spacing w:after="40"/>
        <w:ind w:left="425"/>
      </w:pPr>
      <w:r>
        <w:t>**src/components/clinical/CriticalValueBanner.tsx** — closed-loop ack banner; reads the persisted audit table.</w:t>
      </w:r>
    </w:p>
    <w:p>
      <w:pPr>
        <w:pStyle w:val="ListBullet"/>
        <w:spacing w:after="40"/>
        <w:ind w:left="425"/>
      </w:pPr>
      <w:r>
        <w:t>**src/components/doctor/DaySummaryCard.tsx** — Day-in-Review narration with HITL dismiss.</w:t>
      </w:r>
    </w:p>
    <w:p>
      <w:pPr>
        <w:pStyle w:val="Heading1"/>
      </w:pPr>
      <w:r>
        <w:t>4. Where Each Card Mounts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Card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Mount point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Hero-journey touch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S1 - Drug-safety reasoning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src/app/doctor/dashboard/page.tsx (above the existing rxWarnings strip in the OPD consult Rx panel)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Anil's Augmentin-vs-Penicillin trigger renders the danger card + Cipro/Metro alternates.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S2 - NEWS2 banner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src/app/doctor/ipd/page.tsx (top of the inpatient list)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Anil's seeded NEWS2 = 5 vital fires the amber banner with transparent drivers.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S3 - Critical-value banner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src/components/layout/AppShell.tsx (visible only on doctor + nurse surfaces)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When an Anil-related lab_critical_callback fires, the global banner appears across every page.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S15 - Day-in-Review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src/app/doctor/analytics/page.tsx (above the chart)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Narrates the day's consults / Rx / AI accept-rate / escalations from the seeded audit trail.</w:t>
            </w:r>
          </w:p>
        </w:tc>
      </w:tr>
    </w:tbl>
    <w:p/>
    <w:p>
      <w:pPr>
        <w:pStyle w:val="Heading1"/>
      </w:pPr>
      <w:r>
        <w:t>5. What's Still Open (Waves 2-6)</w:t>
      </w:r>
    </w:p>
    <w:p>
      <w:pPr>
        <w:spacing w:after="120"/>
      </w:pPr>
      <w:r>
        <w:t>Per the recommended sequence in v1.0 §5: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Wave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Hospital-Wide AI Copilot (palette+ evolution)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2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Voice Scribe Everywhere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2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OCR Intake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2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Predictive Operations Cockpit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3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Revenue-Cycle Growth Cockpit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3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 Evidence Live Cockpit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4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S10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 / DISHA Self-Audit Panel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4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Health Summary on Patient Portal Home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Family-Track v2 (mock WhatsApp invite)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Proactive Patient Nudges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Care-Team Presence + Live Handover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6</w:t>
            </w:r>
          </w:p>
        </w:tc>
      </w:tr>
    </w:tbl>
    <w:p/>
    <w:p>
      <w:pPr>
        <w:pStyle w:val="Heading1"/>
      </w:pPr>
      <w:r>
        <w:t>6. Verification</w:t>
      </w:r>
    </w:p>
    <w:p>
      <w:pPr>
        <w:pStyle w:val="ListBullet"/>
        <w:spacing w:after="40"/>
        <w:ind w:left="425"/>
      </w:pPr>
      <w:r>
        <w:t>tsc --noEmit: 0 errors</w:t>
      </w:r>
    </w:p>
    <w:p>
      <w:pPr>
        <w:pStyle w:val="ListBullet"/>
        <w:spacing w:after="40"/>
        <w:ind w:left="425"/>
      </w:pPr>
      <w:r>
        <w:t>next build: ✓ Compiled successfully</w:t>
      </w:r>
    </w:p>
    <w:p>
      <w:pPr>
        <w:pStyle w:val="ListBullet"/>
        <w:spacing w:after="40"/>
        <w:ind w:left="425"/>
      </w:pPr>
      <w:r>
        <w:t>regression-suite.cjs at M4-W1: 54 / 54 green, 0 console errors</w:t>
      </w:r>
    </w:p>
    <w:p>
      <w:pPr>
        <w:pStyle w:val="ListBullet"/>
        <w:spacing w:after="40"/>
        <w:ind w:left="425"/>
      </w:pPr>
      <w:r>
        <w:t>Screenshots: docs/specs/screens/M4-W1/</w:t>
      </w:r>
    </w:p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Slate proposal — 15 cards.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M4-W1 closure — S1/S2/S3/S15 shipped.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