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i w:val="0"/>
          <w:color w:val="0F4C81"/>
          <w:sz w:val="60"/>
        </w:rPr>
        <w:t>Kailash HMS</w:t>
      </w:r>
    </w:p>
    <w:p>
      <w:pPr>
        <w:jc w:val="center"/>
      </w:pPr>
      <w:r>
        <w:rPr>
          <w:rFonts w:ascii="Calibri" w:hAnsi="Calibri"/>
          <w:b w:val="0"/>
          <w:i/>
          <w:color w:val="5F6B7A"/>
          <w:sz w:val="26"/>
        </w:rPr>
        <w:t>AI-First Hospital Management System</w:t>
      </w:r>
    </w:p>
    <w:p/>
    <w:p/>
    <w:p>
      <w:pPr>
        <w:jc w:val="center"/>
      </w:pPr>
      <w:r>
        <w:rPr>
          <w:rFonts w:ascii="Calibri" w:hAnsi="Calibri"/>
          <w:b/>
          <w:i w:val="0"/>
          <w:color w:val="298AC8"/>
          <w:sz w:val="28"/>
        </w:rPr>
        <w:t>Document 10 - Competitive Innovation</w:t>
      </w:r>
    </w:p>
    <w:p>
      <w:pPr>
        <w:jc w:val="center"/>
      </w:pPr>
      <w:r>
        <w:rPr>
          <w:rFonts w:ascii="Calibri" w:hAnsi="Calibri"/>
          <w:b/>
          <w:i w:val="0"/>
          <w:color w:val="1A1F2C"/>
          <w:sz w:val="52"/>
        </w:rPr>
        <w:t>Competitive Innovation — Wave 5 Closure (v1.5)</w:t>
      </w:r>
    </w:p>
    <w:p>
      <w:pPr>
        <w:jc w:val="center"/>
      </w:pPr>
      <w:r>
        <w:rPr>
          <w:rFonts w:ascii="Calibri" w:hAnsi="Calibri"/>
          <w:b w:val="0"/>
          <w:i/>
          <w:color w:val="5F6B7A"/>
          <w:sz w:val="24"/>
        </w:rPr>
        <w:t>S11 / S12 / S13 shipped — Patient Super-App live</w:t>
      </w:r>
    </w:p>
    <w:p/>
    <w:p/>
    <w:p/>
    <w:p/>
    <w:p/>
    <w:p/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Version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v1.0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Date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01 Jun 2026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Author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Solution Architecture Team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Status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Issued for review</w:t>
            </w:r>
          </w:p>
        </w:tc>
      </w:tr>
    </w:tbl>
    <w:p/>
    <w:p/>
    <w:p>
      <w:pPr>
        <w:jc w:val="center"/>
      </w:pPr>
      <w:r>
        <w:rPr>
          <w:rFonts w:ascii="Calibri" w:hAnsi="Calibri"/>
          <w:b w:val="0"/>
          <w:i/>
          <w:color w:val="5F6B7A"/>
          <w:sz w:val="18"/>
        </w:rPr>
        <w:t>Confidential — internal architecture &amp; planning artefact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 TOC \o "1-3" \h \z \u </w:instrText>
        <w:fldChar w:fldCharType="separate"/>
        <w:t>Right-click → Update Field to populate the table of contents.</w:t>
        <w:fldChar w:fldCharType="end"/>
      </w:r>
    </w:p>
    <w:p>
      <w:r>
        <w:br w:type="page"/>
      </w:r>
    </w:p>
    <w:p>
      <w:pPr>
        <w:pStyle w:val="Heading1"/>
      </w:pPr>
      <w:r>
        <w:t>1. Why v1.5 exists</w:t>
      </w:r>
    </w:p>
    <w:p>
      <w:pPr>
        <w:spacing w:after="120"/>
      </w:pPr>
      <w:r>
        <w:t>v1.0 proposed a 15-card slate. v1.1/1.2/1.3/1.4 closed Waves 1-4 (clinical safety, operating speed, growth, compliance). v1.5 closes Wave 5 (S11 AI Health Summary, S12 Family-Track v2 mock WhatsApp invite, S13 Proactive Patient Nudges — the PATIENT SUPER-APP trio) and freezes the remaining card (S14) as Open for Wave 6.</w:t>
      </w:r>
    </w:p>
    <w:p>
      <w:pPr>
        <w:pStyle w:val="Heading1"/>
      </w:pPr>
      <w:r>
        <w:t>2. Wave-5 Shipped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7FB"/>
          </w:tcPr>
          <w:p>
            <w:r/>
            <w:r>
              <w:rPr>
                <w:rFonts w:ascii="Calibri" w:hAnsi="Calibri"/>
                <w:b/>
                <w:i w:val="0"/>
                <w:color w:val="1F7A3F"/>
                <w:sz w:val="22"/>
              </w:rPr>
              <w:t xml:space="preserve">Patient pillar — three additive surfaces on the patient portal home: </w:t>
            </w:r>
            <w:r>
              <w:rPr>
                <w:rFonts w:ascii="Calibri" w:hAnsi="Calibri"/>
                <w:b w:val="0"/>
                <w:i w:val="0"/>
                <w:sz w:val="22"/>
              </w:rPr>
              <w:t>Each card mounts on the patient dashboard alongside the existing AI Companion / Live Journey / Health Trends / Doctor's Orders / Family Tracking sections. Regression 54/54 remains green.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ID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Title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What landed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 Health Summary on Patient Portal Home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src/components/patient/dashboard/AiHealthSummaryCard.tsx mounted at the top of src/app/patient/dashboard/page.tsx. Composes a plain-language summary from usePatientProfileStore (chronic conditions, daily meds, allergies) plus the last 24h of the audit trail scoped to the patient (Rx / lab / radiology orders). Three variants — Try another wording cycles. 87% confidence chip. 3-tile mini-strip (conditions / daily meds / allergies). HITL footer: Hide / regenerate / Looks right. Audit emits under resource='patient_health_summary'.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Family-Track v2 (mock WhatsApp invite)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src/components/patient/dashboard/FamilyInviteCard.tsx mounted next to the existing FamilyTrackingCard on the right rail of the patient dashboard. Patient enters name + 10-digit phone + relation → preview the canned WhatsApp message → Send. Simulated delivery progression (sent → delivered → accepted) with 1.1s and 3.4s timers. Recipients list with masked phone, status chip, time-ago, and revoke. State persisted under kailash.patient.familyInvites; audit under resource='family_invite'.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S13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Proactive Patient Nudges feed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src/lib/patientNudges.ts engine + src/components/patient/dashboard/ProactiveNudgesFeed.tsx mounted in the main column. Eight nudge types: result-ready, unpaid-orders, pre-auth, follow-up-due (5-10 days post discharge), refill, HbA1c (when chronic conditions include diabetes), BP-log (when hypertension), family-consent, stage-aware 'your turn'. Priority-sorted; capped at 5 visible. Dismissals persisted (kailash.patient.nudgeDismiss). Audit under resource='patient_nudge'.</w:t>
            </w:r>
          </w:p>
        </w:tc>
      </w:tr>
    </w:tbl>
    <w:p/>
    <w:p>
      <w:pPr>
        <w:pStyle w:val="Heading1"/>
      </w:pPr>
      <w:r>
        <w:t>3. New Engine</w:t>
      </w:r>
    </w:p>
    <w:p>
      <w:pPr>
        <w:pStyle w:val="ListBullet"/>
        <w:spacing w:after="40"/>
        <w:ind w:left="425"/>
      </w:pPr>
      <w:r>
        <w:t>**src/lib/patientNudges.ts** — buildPatientNudges(ctx) returns a priority-sorted PatientNudge[] envelope { id, kind, title, body, cta, href, tone, priority }. Eight nudge generators triggered by patient profile (chronic conditions), recent audit (orders / results / pre-auth / discharge), pending orders (payment), live stage. Phase-2 swaps for a real recommender model.</w:t>
      </w:r>
    </w:p>
    <w:p>
      <w:pPr>
        <w:pStyle w:val="Heading1"/>
      </w:pPr>
      <w:r>
        <w:t>4. Where Each Card Mounts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Card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Mount point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Patient touch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S11 - AI Health Summary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src/app/patient/dashboard/page.tsx (very top, above AiCompanionBar)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Kiran opens the portal and sees 'Kiran, here's a quick look at where you stand today. You're managing Type 2 Diabetes and Hypertension. Daily plan: Metformin 500mg, Amlodipine 5mg. Watch out for Penicillin, Sulfa…'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S12 - Family Invite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src/app/patient/dashboard/page.tsx (right rail, below FamilyTrackingCard)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Kiran enters his wife's name + phone, previews the canned WhatsApp message, and taps Send. Mock delivery progresses to 'accepted' in ~3.4s and the recipient appears in the invited list.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S13 - Proactive Nudges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src/app/patient/dashboard/page.tsx (main column, between LiveJourneyCard and HealthTrendsCard)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Five nudges appear: 5 orders waiting on payment (warn), vitals-desk live cue, Metformin refill running low, HbA1c quarterly check due, log home BP this week.</w:t>
            </w:r>
          </w:p>
        </w:tc>
      </w:tr>
    </w:tbl>
    <w:p/>
    <w:p>
      <w:pPr>
        <w:pStyle w:val="Heading1"/>
      </w:pPr>
      <w:r>
        <w:t>5. What's Still Open (Wave 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ID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Title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Wave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S14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Care-Team Presence + Live Handover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Wave 6</w:t>
            </w:r>
          </w:p>
        </w:tc>
      </w:tr>
    </w:tbl>
    <w:p/>
    <w:p>
      <w:pPr>
        <w:pStyle w:val="Heading1"/>
      </w:pPr>
      <w:r>
        <w:t>6. Verification</w:t>
      </w:r>
    </w:p>
    <w:p>
      <w:pPr>
        <w:pStyle w:val="ListBullet"/>
        <w:spacing w:after="40"/>
        <w:ind w:left="425"/>
      </w:pPr>
      <w:r>
        <w:t>tsc --noEmit: 0 errors</w:t>
      </w:r>
    </w:p>
    <w:p>
      <w:pPr>
        <w:pStyle w:val="ListBullet"/>
        <w:spacing w:after="40"/>
        <w:ind w:left="425"/>
      </w:pPr>
      <w:r>
        <w:t>next build: Compiled successfully in 3.1 min</w:t>
      </w:r>
    </w:p>
    <w:p>
      <w:pPr>
        <w:pStyle w:val="ListBullet"/>
        <w:spacing w:after="40"/>
        <w:ind w:left="425"/>
      </w:pPr>
      <w:r>
        <w:t>regression-suite.cjs at M4-W5: 54 / 54 green, 0 console errors</w:t>
      </w:r>
    </w:p>
    <w:p>
      <w:pPr>
        <w:pStyle w:val="ListBullet"/>
        <w:spacing w:after="40"/>
        <w:ind w:left="425"/>
      </w:pPr>
      <w:r>
        <w:t>Screenshots: docs/specs/screens/M4-W5/ — patient dashboard full + 3 close-ups (S11 / S12 / S13).</w:t>
      </w:r>
    </w:p>
    <w:p>
      <w:pPr>
        <w:pStyle w:val="Heading1"/>
      </w:pPr>
      <w:r>
        <w:t>7. Waves 1-4 — Carried Forward</w:t>
      </w:r>
    </w:p>
    <w:p>
      <w:pPr>
        <w:spacing w:after="120"/>
      </w:pPr>
      <w:r>
        <w:t>All prior surfaces remain live and untouched.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ID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Title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Transparent Drug-Safety Reasoning Panel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S2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NEWS2 / qSOFA / Sepsis Ambient Watcher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S3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Closed-Loop Critical-Value Banner + Ack Gate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S15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Doctor Day-in-Review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S4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Hospital-Wide AI Copilot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S5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Voice Scribe Everywhere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S6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Mock OCR Intake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S7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Predictive Operations Cockpit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S8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Revenue-Cycle Growth Cockpit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S9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NABH Evidence Live Cockpit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S10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DPDP / DISHA Self-Audit Panel</w:t>
            </w:r>
          </w:p>
        </w:tc>
      </w:tr>
    </w:tbl>
    <w:p/>
    <w:p>
      <w:pPr>
        <w:pStyle w:val="Heading1"/>
      </w:pPr>
      <w:r>
        <w:t>A. 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Version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Date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Author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Notes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01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Slate proposal — 15 cards.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02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M4-W1 closure — S1/S2/S3/S15.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02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M4-W2 closure — S4/S5/S6.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02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M4-W3 closure — S7/S8 (GROWTH).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02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M4-W4 closure — S9/S10 (COMPLIANCE).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01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M4-W5 closure — S11/S12/S13 (PATIENT).</w:t>
            </w:r>
          </w:p>
        </w:tc>
      </w:tr>
    </w:tbl>
    <w:p/>
    <w:sectPr w:rsidR="00FC693F" w:rsidRPr="0006063C" w:rsidSect="00034616"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4C8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4C8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4C8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