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2"/>
        </w:rPr>
        <w:t>AI Video Generation POC</w:t>
      </w:r>
    </w:p>
    <w:p>
      <w:pPr>
        <w:jc w:val="center"/>
      </w:pPr>
      <w:r>
        <w:rPr>
          <w:b/>
          <w:sz w:val="32"/>
        </w:rPr>
        <w:t>Day 2 – Member 8 Work Report</w:t>
      </w:r>
    </w:p>
    <w:p>
      <w:pPr>
        <w:jc w:val="center"/>
      </w:pPr>
      <w:r>
        <w:rPr>
          <w:i/>
          <w:sz w:val="22"/>
        </w:rPr>
        <w:t>QA: Temporal, Semantic, Artifact &amp; Accountability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9"/>
              </w:rPr>
              <w:t>Member</w:t>
            </w:r>
          </w:p>
        </w:tc>
        <w:tc>
          <w:tcPr>
            <w:tcW w:type="dxa" w:w="5040"/>
            <w:vAlign w:val="center"/>
          </w:tcPr>
          <w:p>
            <w:r/>
            <w:r>
              <w:rPr>
                <w:rFonts w:ascii="Aptos" w:hAnsi="Aptos"/>
                <w:b w:val="0"/>
                <w:sz w:val="19"/>
              </w:rPr>
              <w:t>Kunal – Member 8</w:t>
            </w:r>
          </w:p>
        </w:tc>
      </w:tr>
      <w:tr>
        <w:tc>
          <w:tcPr>
            <w:tcW w:type="dxa" w:w="5040"/>
            <w:vAlign w:val="center"/>
            <w:shd w:fill="EAF2F8"/>
          </w:tcPr>
          <w:p>
            <w:r/>
            <w:r>
              <w:rPr>
                <w:rFonts w:ascii="Aptos" w:hAnsi="Aptos"/>
                <w:b/>
                <w:sz w:val="19"/>
              </w:rPr>
              <w:t>Module</w:t>
            </w:r>
          </w:p>
        </w:tc>
        <w:tc>
          <w:tcPr>
            <w:tcW w:type="dxa" w:w="5040"/>
            <w:vAlign w:val="center"/>
          </w:tcPr>
          <w:p>
            <w:r/>
            <w:r>
              <w:rPr>
                <w:rFonts w:ascii="Aptos" w:hAnsi="Aptos"/>
                <w:b w:val="0"/>
                <w:sz w:val="19"/>
              </w:rPr>
              <w:t>QA: Temporal, Semantic, Artifact and Accountability</w:t>
            </w:r>
          </w:p>
        </w:tc>
      </w:tr>
      <w:tr>
        <w:tc>
          <w:tcPr>
            <w:tcW w:type="dxa" w:w="5040"/>
            <w:vAlign w:val="center"/>
            <w:shd w:fill="EAF2F8"/>
          </w:tcPr>
          <w:p>
            <w:r/>
            <w:r>
              <w:rPr>
                <w:rFonts w:ascii="Aptos" w:hAnsi="Aptos"/>
                <w:b/>
                <w:sz w:val="19"/>
              </w:rPr>
              <w:t>Day</w:t>
            </w:r>
          </w:p>
        </w:tc>
        <w:tc>
          <w:tcPr>
            <w:tcW w:type="dxa" w:w="5040"/>
            <w:vAlign w:val="center"/>
          </w:tcPr>
          <w:p>
            <w:r/>
            <w:r>
              <w:rPr>
                <w:rFonts w:ascii="Aptos" w:hAnsi="Aptos"/>
                <w:b w:val="0"/>
                <w:sz w:val="19"/>
              </w:rPr>
              <w:t>Day 2 – 05 October 2026</w:t>
            </w:r>
          </w:p>
        </w:tc>
      </w:tr>
      <w:tr>
        <w:tc>
          <w:tcPr>
            <w:tcW w:type="dxa" w:w="5040"/>
            <w:vAlign w:val="center"/>
            <w:shd w:fill="EAF2F8"/>
          </w:tcPr>
          <w:p>
            <w:r/>
            <w:r>
              <w:rPr>
                <w:rFonts w:ascii="Aptos" w:hAnsi="Aptos"/>
                <w:b/>
                <w:sz w:val="19"/>
              </w:rPr>
              <w:t>Branch</w:t>
            </w:r>
          </w:p>
        </w:tc>
        <w:tc>
          <w:tcPr>
            <w:tcW w:type="dxa" w:w="5040"/>
            <w:vAlign w:val="center"/>
          </w:tcPr>
          <w:p>
            <w:r/>
            <w:r>
              <w:rPr>
                <w:rFonts w:ascii="Aptos" w:hAnsi="Aptos"/>
                <w:b w:val="0"/>
                <w:sz w:val="19"/>
              </w:rPr>
              <w:t>feature/member8-temporal-semantic-qa</w:t>
            </w:r>
          </w:p>
        </w:tc>
      </w:tr>
    </w:tbl>
    <w:p/>
    <w:p>
      <w:pPr>
        <w:pStyle w:val="Heading1"/>
      </w:pPr>
      <w:r>
        <w:t>1. Objective of Today's Work</w:t>
      </w:r>
    </w:p>
    <w:p>
      <w:r>
        <w:t>The objective of Day 2 for Member 8 was to take the temporal, semantic, artifact and accountability components developed on Day 1 and make them POC-ready. The work focused on converting the existing checks into a deterministic QA test workflow that can be executed repeatedly using labelled defect fixtures and clean control videos.</w:t>
      </w:r>
    </w:p>
    <w:p>
      <w:r>
        <w:rPr>
          <w:b/>
        </w:rPr>
        <w:t>The Day 2 focus areas were:</w:t>
      </w:r>
    </w:p>
    <w:p>
      <w:pPr>
        <w:pStyle w:val="ListBullet"/>
        <w:spacing w:after="60"/>
      </w:pPr>
      <w:r>
        <w:t>Deterministic QA test harness for all Member 8 checks.</w:t>
      </w:r>
    </w:p>
    <w:p>
      <w:pPr>
        <w:pStyle w:val="ListBullet"/>
        <w:spacing w:after="60"/>
      </w:pPr>
      <w:r>
        <w:t>Defect fixtures and matching clean controls for regression testing.</w:t>
      </w:r>
    </w:p>
    <w:p>
      <w:pPr>
        <w:pStyle w:val="ListBullet"/>
        <w:spacing w:after="60"/>
      </w:pPr>
      <w:r>
        <w:t>Semantic validation using the prompt/shot description and video metadata.</w:t>
      </w:r>
    </w:p>
    <w:p>
      <w:pPr>
        <w:pStyle w:val="ListBullet"/>
        <w:spacing w:after="60"/>
      </w:pPr>
      <w:r>
        <w:t>Technical media validation using ffprobe.</w:t>
      </w:r>
    </w:p>
    <w:p>
      <w:pPr>
        <w:pStyle w:val="ListBullet"/>
        <w:spacing w:after="60"/>
      </w:pPr>
      <w:r>
        <w:t>SHA-256 checksum and provenance/accountability information.</w:t>
      </w:r>
    </w:p>
    <w:p>
      <w:pPr>
        <w:pStyle w:val="ListBullet"/>
        <w:spacing w:after="60"/>
      </w:pPr>
      <w:r>
        <w:t>Standard QAResult output with reason codes and a clear decision.</w:t>
      </w:r>
    </w:p>
    <w:p>
      <w:pPr>
        <w:pStyle w:val="ListBullet"/>
        <w:spacing w:after="60"/>
      </w:pPr>
      <w:r>
        <w:t>Threshold calibration so clean videos are not incorrectly rejected.</w:t>
      </w:r>
    </w:p>
    <w:p>
      <w:pPr>
        <w:pStyle w:val="Heading1"/>
      </w:pPr>
      <w:r>
        <w:t>2. Components Reused from Day 1</w:t>
      </w:r>
    </w:p>
    <w:p>
      <w:r>
        <w:t>The Day 2 implementation is an extension of the Day 1 repository rather than a new standalone implementation. The following existing capabilities form the base of the Member 8 work:</w:t>
      </w:r>
    </w:p>
    <w:p>
      <w:pPr>
        <w:pStyle w:val="ListBullet"/>
        <w:spacing w:after="60"/>
      </w:pPr>
      <w:r>
        <w:t>FFmpeg-based defect-video generators.</w:t>
      </w:r>
    </w:p>
    <w:p>
      <w:pPr>
        <w:pStyle w:val="ListBullet"/>
        <w:spacing w:after="60"/>
      </w:pPr>
      <w:r>
        <w:t>Temporal and artifact detectors.</w:t>
      </w:r>
    </w:p>
    <w:p>
      <w:pPr>
        <w:pStyle w:val="ListBullet"/>
        <w:spacing w:after="60"/>
      </w:pPr>
      <w:r>
        <w:t>Semantic checker for prompt/video alignment.</w:t>
      </w:r>
    </w:p>
    <w:p>
      <w:pPr>
        <w:pStyle w:val="ListBullet"/>
        <w:spacing w:after="60"/>
      </w:pPr>
      <w:r>
        <w:t>ffprobe-based media validation.</w:t>
      </w:r>
    </w:p>
    <w:p>
      <w:pPr>
        <w:pStyle w:val="ListBullet"/>
        <w:spacing w:after="60"/>
      </w:pPr>
      <w:r>
        <w:t>SHA-256 checksum and provenance handling.</w:t>
      </w:r>
    </w:p>
    <w:p>
      <w:pPr>
        <w:pStyle w:val="ListBullet"/>
        <w:spacing w:after="60"/>
      </w:pPr>
      <w:r>
        <w:t>PASS / AUTO_RETRY / HUMAN_REVIEW decision engine.</w:t>
      </w:r>
    </w:p>
    <w:p>
      <w:pPr>
        <w:pStyle w:val="Heading1"/>
      </w:pPr>
      <w:r>
        <w:t>3. Work Completed Today</w:t>
      </w:r>
    </w:p>
    <w:p>
      <w:pPr>
        <w:pStyle w:val="Heading2"/>
      </w:pPr>
      <w:r>
        <w:t>3.1 Deterministic QA Harness</w:t>
      </w:r>
    </w:p>
    <w:p>
      <w:r>
        <w:t>A deterministic QA harness was planned/structured around the existing Day 1 checks. The purpose of the harness is to run each labelled fixture through the applicable QA checks and compare the observed result with the expected label. This makes the QA module repeatable and suitable for regression testing.</w:t>
      </w:r>
    </w:p>
    <w:p>
      <w:pPr>
        <w:pStyle w:val="ListBullet"/>
        <w:spacing w:after="60"/>
      </w:pPr>
      <w:r>
        <w:t>Run the complete fixture set through the QA checks.</w:t>
      </w:r>
    </w:p>
    <w:p>
      <w:pPr>
        <w:pStyle w:val="ListBullet"/>
        <w:spacing w:after="60"/>
      </w:pPr>
      <w:r>
        <w:t>Use expected labels for each fixture instead of relying on manual judgement.</w:t>
      </w:r>
    </w:p>
    <w:p>
      <w:pPr>
        <w:pStyle w:val="ListBullet"/>
        <w:spacing w:after="60"/>
      </w:pPr>
      <w:r>
        <w:t>Keep the same source, transformation and test conditions reproducible.</w:t>
      </w:r>
    </w:p>
    <w:p>
      <w:pPr>
        <w:pStyle w:val="ListBullet"/>
        <w:spacing w:after="60"/>
      </w:pPr>
      <w:r>
        <w:t>Record the resulting status and reason for each test case.</w:t>
      </w:r>
    </w:p>
    <w:p>
      <w:pPr>
        <w:pStyle w:val="Heading2"/>
      </w:pPr>
      <w:r>
        <w:t>3.2 Defect Fixtures and Clean Controls</w:t>
      </w:r>
    </w:p>
    <w:p>
      <w:r>
        <w:t>The regression suite is based on deliberately generated video defects. Each defect type is paired with a clean control created from the same source so that the QA system can be checked for both detection capability and false rejection.</w:t>
      </w:r>
    </w:p>
    <w:p>
      <w:pPr>
        <w:pStyle w:val="ListBullet"/>
        <w:spacing w:after="60"/>
      </w:pPr>
      <w:r>
        <w:t>Duplicate frames.</w:t>
      </w:r>
    </w:p>
    <w:p>
      <w:pPr>
        <w:pStyle w:val="ListBullet"/>
        <w:spacing w:after="60"/>
      </w:pPr>
      <w:r>
        <w:t>Dropped frames.</w:t>
      </w:r>
    </w:p>
    <w:p>
      <w:pPr>
        <w:pStyle w:val="ListBullet"/>
        <w:spacing w:after="60"/>
      </w:pPr>
      <w:r>
        <w:t>Brightness flicker.</w:t>
      </w:r>
    </w:p>
    <w:p>
      <w:pPr>
        <w:pStyle w:val="ListBullet"/>
        <w:spacing w:after="60"/>
      </w:pPr>
      <w:r>
        <w:t>Speed jump.</w:t>
      </w:r>
    </w:p>
    <w:p>
      <w:pPr>
        <w:pStyle w:val="ListBullet"/>
        <w:spacing w:after="60"/>
      </w:pPr>
      <w:r>
        <w:t>Freeze frame.</w:t>
      </w:r>
    </w:p>
    <w:p>
      <w:pPr>
        <w:pStyle w:val="ListBullet"/>
        <w:spacing w:after="60"/>
      </w:pPr>
      <w:r>
        <w:t>Resolution change.</w:t>
      </w:r>
    </w:p>
    <w:p>
      <w:pPr>
        <w:pStyle w:val="ListBullet"/>
        <w:spacing w:after="60"/>
      </w:pPr>
      <w:r>
        <w:t>Blur.</w:t>
      </w:r>
    </w:p>
    <w:p>
      <w:pPr>
        <w:pStyle w:val="ListBullet"/>
        <w:spacing w:after="60"/>
      </w:pPr>
      <w:r>
        <w:t>Black frame.</w:t>
      </w:r>
    </w:p>
    <w:p>
      <w:pPr>
        <w:pStyle w:val="ListBullet"/>
        <w:spacing w:after="60"/>
      </w:pPr>
      <w:r>
        <w:t>Text overlay.</w:t>
      </w:r>
    </w:p>
    <w:p>
      <w:pPr>
        <w:pStyle w:val="ListBullet"/>
        <w:spacing w:after="60"/>
      </w:pPr>
      <w:r>
        <w:t>Corrupted or inconsistent metadata.</w:t>
      </w:r>
    </w:p>
    <w:p>
      <w:r>
        <w:t>The assignment requires 20+ defect fixtures together with clean controls. The fixtures are intended to be deterministic and reproducible using FFmpeg/OpenCV transformations and fixed seeds.</w:t>
      </w:r>
    </w:p>
    <w:p>
      <w:pPr>
        <w:pStyle w:val="Heading2"/>
      </w:pPr>
      <w:r>
        <w:t>3.3 Temporal and Artifact Validation</w:t>
      </w:r>
    </w:p>
    <w:p>
      <w:r>
        <w:t>The existing temporal and artifact detectors are being organized into the repeatable QA flow. The checks are intended to identify visual or technical defects introduced into a generated clip, rather than treating every video as automatically valid.</w:t>
      </w:r>
    </w:p>
    <w:p>
      <w:pPr>
        <w:pStyle w:val="ListBullet"/>
        <w:spacing w:after="60"/>
      </w:pPr>
      <w:r>
        <w:t>Temporal abnormalities are checked against labelled defect cases.</w:t>
      </w:r>
    </w:p>
    <w:p>
      <w:pPr>
        <w:pStyle w:val="ListBullet"/>
        <w:spacing w:after="60"/>
      </w:pPr>
      <w:r>
        <w:t>Visual/artifact abnormalities are checked against the corresponding expected labels.</w:t>
      </w:r>
    </w:p>
    <w:p>
      <w:pPr>
        <w:pStyle w:val="ListBullet"/>
        <w:spacing w:after="60"/>
      </w:pPr>
      <w:r>
        <w:t>Technical media properties are checked independently through ffprobe.</w:t>
      </w:r>
    </w:p>
    <w:p>
      <w:pPr>
        <w:pStyle w:val="ListBullet"/>
        <w:spacing w:after="60"/>
      </w:pPr>
      <w:r>
        <w:t>The resulting evidence is retained for the final QA decision.</w:t>
      </w:r>
    </w:p>
    <w:p>
      <w:pPr>
        <w:pStyle w:val="Heading2"/>
      </w:pPr>
      <w:r>
        <w:t>3.4 Semantic Validation</w:t>
      </w:r>
    </w:p>
    <w:p>
      <w:r>
        <w:t>The semantic check from Day 1 is reused against the clip together with the shot description/prompt and ClipMetadata. This provides a project-level check that the generated clip remains aligned with what the shot was supposed to represent.</w:t>
      </w:r>
    </w:p>
    <w:p>
      <w:pPr>
        <w:pStyle w:val="Heading2"/>
      </w:pPr>
      <w:r>
        <w:t>3.5 ffprobe Validation</w:t>
      </w:r>
    </w:p>
    <w:p>
      <w:r>
        <w:t>The QA flow also validates the technical properties of the media against ClipMetadata. The required checks include codec, duration, FPS, resolution and relevant metadata. Mismatches are reported instead of being silently accepted.</w:t>
      </w:r>
    </w:p>
    <w:p>
      <w:pPr>
        <w:pStyle w:val="Heading2"/>
      </w:pPr>
      <w:r>
        <w:t>3.6 Checksum and Provenance</w:t>
      </w:r>
    </w:p>
    <w:p>
      <w:r>
        <w:t>SHA-256 checksum information is included to provide accountability and traceability for the input media. This helps identify exactly which file was processed and supports reproducibility of QA results.</w:t>
      </w:r>
    </w:p>
    <w:p>
      <w:pPr>
        <w:pStyle w:val="Heading2"/>
      </w:pPr>
      <w:r>
        <w:t>3.7 Standard QAResult Output</w:t>
      </w:r>
    </w:p>
    <w:p>
      <w:r>
        <w:t>The output is aligned with the shared QAResult contract used by the POC. The result records the QA type, component scores, reason codes, decision and evidence files.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9"/>
              </w:rPr>
              <w:t>QAResult Field</w:t>
            </w:r>
          </w:p>
        </w:tc>
        <w:tc>
          <w:tcPr>
            <w:tcW w:type="dxa" w:w="5040"/>
            <w:vAlign w:val="center"/>
            <w:shd w:fill="EAF2F8"/>
          </w:tcPr>
          <w:p>
            <w:r/>
            <w:r>
              <w:rPr>
                <w:rFonts w:ascii="Aptos" w:hAnsi="Aptos"/>
                <w:b/>
                <w:sz w:val="19"/>
              </w:rPr>
              <w:t>Purpose</w:t>
            </w:r>
          </w:p>
        </w:tc>
      </w:tr>
      <w:tr>
        <w:tc>
          <w:tcPr>
            <w:tcW w:type="dxa" w:w="5040"/>
            <w:vAlign w:val="center"/>
          </w:tcPr>
          <w:p>
            <w:r/>
            <w:r>
              <w:rPr>
                <w:rFonts w:ascii="Aptos" w:hAnsi="Aptos"/>
                <w:b/>
                <w:sz w:val="19"/>
              </w:rPr>
              <w:t>qa_id</w:t>
            </w:r>
          </w:p>
        </w:tc>
        <w:tc>
          <w:tcPr>
            <w:tcW w:type="dxa" w:w="5040"/>
            <w:vAlign w:val="center"/>
          </w:tcPr>
          <w:p>
            <w:r/>
            <w:r>
              <w:rPr>
                <w:rFonts w:ascii="Aptos" w:hAnsi="Aptos"/>
                <w:b w:val="0"/>
                <w:sz w:val="19"/>
              </w:rPr>
              <w:t>Unique QA result identifier.</w:t>
            </w:r>
          </w:p>
        </w:tc>
      </w:tr>
      <w:tr>
        <w:tc>
          <w:tcPr>
            <w:tcW w:type="dxa" w:w="5040"/>
            <w:vAlign w:val="center"/>
          </w:tcPr>
          <w:p>
            <w:r/>
            <w:r>
              <w:rPr>
                <w:rFonts w:ascii="Aptos" w:hAnsi="Aptos"/>
                <w:b/>
                <w:sz w:val="19"/>
              </w:rPr>
              <w:t>clip_id</w:t>
            </w:r>
          </w:p>
        </w:tc>
        <w:tc>
          <w:tcPr>
            <w:tcW w:type="dxa" w:w="5040"/>
            <w:vAlign w:val="center"/>
          </w:tcPr>
          <w:p>
            <w:r/>
            <w:r>
              <w:rPr>
                <w:rFonts w:ascii="Aptos" w:hAnsi="Aptos"/>
                <w:b w:val="0"/>
                <w:sz w:val="19"/>
              </w:rPr>
              <w:t>Identifies the video clip being evaluated.</w:t>
            </w:r>
          </w:p>
        </w:tc>
      </w:tr>
      <w:tr>
        <w:tc>
          <w:tcPr>
            <w:tcW w:type="dxa" w:w="5040"/>
            <w:vAlign w:val="center"/>
          </w:tcPr>
          <w:p>
            <w:r/>
            <w:r>
              <w:rPr>
                <w:rFonts w:ascii="Aptos" w:hAnsi="Aptos"/>
                <w:b/>
                <w:sz w:val="19"/>
              </w:rPr>
              <w:t>qa_type</w:t>
            </w:r>
          </w:p>
        </w:tc>
        <w:tc>
          <w:tcPr>
            <w:tcW w:type="dxa" w:w="5040"/>
            <w:vAlign w:val="center"/>
          </w:tcPr>
          <w:p>
            <w:r/>
            <w:r>
              <w:rPr>
                <w:rFonts w:ascii="Aptos" w:hAnsi="Aptos"/>
                <w:b w:val="0"/>
                <w:sz w:val="19"/>
              </w:rPr>
              <w:t>TEMPORAL_SEMANTIC for this QA module.</w:t>
            </w:r>
          </w:p>
        </w:tc>
      </w:tr>
      <w:tr>
        <w:tc>
          <w:tcPr>
            <w:tcW w:type="dxa" w:w="5040"/>
            <w:vAlign w:val="center"/>
          </w:tcPr>
          <w:p>
            <w:r/>
            <w:r>
              <w:rPr>
                <w:rFonts w:ascii="Aptos" w:hAnsi="Aptos"/>
                <w:b/>
                <w:sz w:val="19"/>
              </w:rPr>
              <w:t>component_scores</w:t>
            </w:r>
          </w:p>
        </w:tc>
        <w:tc>
          <w:tcPr>
            <w:tcW w:type="dxa" w:w="5040"/>
            <w:vAlign w:val="center"/>
          </w:tcPr>
          <w:p>
            <w:r/>
            <w:r>
              <w:rPr>
                <w:rFonts w:ascii="Aptos" w:hAnsi="Aptos"/>
                <w:b w:val="0"/>
                <w:sz w:val="19"/>
              </w:rPr>
              <w:t>Stores individual QA/check scores rather than one opaque score.</w:t>
            </w:r>
          </w:p>
        </w:tc>
      </w:tr>
      <w:tr>
        <w:tc>
          <w:tcPr>
            <w:tcW w:type="dxa" w:w="5040"/>
            <w:vAlign w:val="center"/>
          </w:tcPr>
          <w:p>
            <w:r/>
            <w:r>
              <w:rPr>
                <w:rFonts w:ascii="Aptos" w:hAnsi="Aptos"/>
                <w:b/>
                <w:sz w:val="19"/>
              </w:rPr>
              <w:t>reason_codes[]</w:t>
            </w:r>
          </w:p>
        </w:tc>
        <w:tc>
          <w:tcPr>
            <w:tcW w:type="dxa" w:w="5040"/>
            <w:vAlign w:val="center"/>
          </w:tcPr>
          <w:p>
            <w:r/>
            <w:r>
              <w:rPr>
                <w:rFonts w:ascii="Aptos" w:hAnsi="Aptos"/>
                <w:b w:val="0"/>
                <w:sz w:val="19"/>
              </w:rPr>
              <w:t>Explains why a result passed or failed.</w:t>
            </w:r>
          </w:p>
        </w:tc>
      </w:tr>
      <w:tr>
        <w:tc>
          <w:tcPr>
            <w:tcW w:type="dxa" w:w="5040"/>
            <w:vAlign w:val="center"/>
          </w:tcPr>
          <w:p>
            <w:r/>
            <w:r>
              <w:rPr>
                <w:rFonts w:ascii="Aptos" w:hAnsi="Aptos"/>
                <w:b/>
                <w:sz w:val="19"/>
              </w:rPr>
              <w:t>decision</w:t>
            </w:r>
          </w:p>
        </w:tc>
        <w:tc>
          <w:tcPr>
            <w:tcW w:type="dxa" w:w="5040"/>
            <w:vAlign w:val="center"/>
          </w:tcPr>
          <w:p>
            <w:r/>
            <w:r>
              <w:rPr>
                <w:rFonts w:ascii="Aptos" w:hAnsi="Aptos"/>
                <w:b w:val="0"/>
                <w:sz w:val="19"/>
              </w:rPr>
              <w:t>PASS, AUTO_RETRY or HUMAN_REVIEW.</w:t>
            </w:r>
          </w:p>
        </w:tc>
      </w:tr>
      <w:tr>
        <w:tc>
          <w:tcPr>
            <w:tcW w:type="dxa" w:w="5040"/>
            <w:vAlign w:val="center"/>
          </w:tcPr>
          <w:p>
            <w:r/>
            <w:r>
              <w:rPr>
                <w:rFonts w:ascii="Aptos" w:hAnsi="Aptos"/>
                <w:b/>
                <w:sz w:val="19"/>
              </w:rPr>
              <w:t>evidence_files[]</w:t>
            </w:r>
          </w:p>
        </w:tc>
        <w:tc>
          <w:tcPr>
            <w:tcW w:type="dxa" w:w="5040"/>
            <w:vAlign w:val="center"/>
          </w:tcPr>
          <w:p>
            <w:r/>
            <w:r>
              <w:rPr>
                <w:rFonts w:ascii="Aptos" w:hAnsi="Aptos"/>
                <w:b w:val="0"/>
                <w:sz w:val="19"/>
              </w:rPr>
              <w:t>References evidence produced during QA.</w:t>
            </w:r>
          </w:p>
        </w:tc>
      </w:tr>
    </w:tbl>
    <w:p>
      <w:pPr>
        <w:pStyle w:val="Heading2"/>
      </w:pPr>
      <w:r>
        <w:t>3.8 Decision Mapping</w:t>
      </w:r>
    </w:p>
    <w:p>
      <w:r>
        <w:t>The QA decision vocabulary remains aligned with the shared POC contract:</w:t>
      </w:r>
    </w:p>
    <w:p>
      <w:pPr>
        <w:pStyle w:val="ListBullet"/>
        <w:spacing w:after="60"/>
      </w:pPr>
      <w:r>
        <w:t>PASS – the clip satisfies the configured QA checks.</w:t>
      </w:r>
    </w:p>
    <w:p>
      <w:pPr>
        <w:pStyle w:val="ListBullet"/>
        <w:spacing w:after="60"/>
      </w:pPr>
      <w:r>
        <w:t>AUTO_RETRY – a clear defect is detected and the clip can be regenerated according to the retry workflow.</w:t>
      </w:r>
    </w:p>
    <w:p>
      <w:pPr>
        <w:pStyle w:val="ListBullet"/>
        <w:spacing w:after="60"/>
      </w:pPr>
      <w:r>
        <w:t>HUMAN_REVIEW – the result is borderline or requires human judgement.</w:t>
      </w:r>
    </w:p>
    <w:p>
      <w:pPr>
        <w:pStyle w:val="Heading1"/>
      </w:pPr>
      <w:r>
        <w:t>4. Today's Work Log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9"/>
              </w:rPr>
              <w:t>Time</w:t>
            </w:r>
          </w:p>
        </w:tc>
        <w:tc>
          <w:tcPr>
            <w:tcW w:type="dxa" w:w="5040"/>
            <w:vAlign w:val="center"/>
            <w:shd w:fill="EAF2F8"/>
          </w:tcPr>
          <w:p>
            <w:r/>
            <w:r>
              <w:rPr>
                <w:rFonts w:ascii="Aptos" w:hAnsi="Aptos"/>
                <w:b/>
                <w:sz w:val="19"/>
              </w:rPr>
              <w:t>Work Performed</w:t>
            </w:r>
          </w:p>
        </w:tc>
      </w:tr>
      <w:tr>
        <w:tc>
          <w:tcPr>
            <w:tcW w:type="dxa" w:w="5040"/>
            <w:vAlign w:val="center"/>
          </w:tcPr>
          <w:p>
            <w:r/>
            <w:r>
              <w:rPr>
                <w:rFonts w:ascii="Aptos" w:hAnsi="Aptos"/>
                <w:b/>
                <w:sz w:val="19"/>
              </w:rPr>
              <w:t>2:00–3:00</w:t>
            </w:r>
          </w:p>
        </w:tc>
        <w:tc>
          <w:tcPr>
            <w:tcW w:type="dxa" w:w="5040"/>
            <w:vAlign w:val="center"/>
          </w:tcPr>
          <w:p>
            <w:r/>
            <w:r>
              <w:rPr>
                <w:rFonts w:ascii="Aptos" w:hAnsi="Aptos"/>
                <w:b w:val="0"/>
                <w:sz w:val="19"/>
              </w:rPr>
              <w:t>Reviewed the Day 1 Member 8 QA components and prepared the deterministic Day 2 QA harness structure.</w:t>
            </w:r>
          </w:p>
        </w:tc>
      </w:tr>
      <w:tr>
        <w:tc>
          <w:tcPr>
            <w:tcW w:type="dxa" w:w="5040"/>
            <w:vAlign w:val="center"/>
          </w:tcPr>
          <w:p>
            <w:r/>
            <w:r>
              <w:rPr>
                <w:rFonts w:ascii="Aptos" w:hAnsi="Aptos"/>
                <w:b/>
                <w:sz w:val="19"/>
              </w:rPr>
              <w:t>3:00–4:00</w:t>
            </w:r>
          </w:p>
        </w:tc>
        <w:tc>
          <w:tcPr>
            <w:tcW w:type="dxa" w:w="5040"/>
            <w:vAlign w:val="center"/>
          </w:tcPr>
          <w:p>
            <w:r/>
            <w:r>
              <w:rPr>
                <w:rFonts w:ascii="Aptos" w:hAnsi="Aptos"/>
                <w:b w:val="0"/>
                <w:sz w:val="19"/>
              </w:rPr>
              <w:t>Worked on the deterministic QA harness covering temporal, semantic and artifact validation checks.</w:t>
            </w:r>
          </w:p>
        </w:tc>
      </w:tr>
      <w:tr>
        <w:tc>
          <w:tcPr>
            <w:tcW w:type="dxa" w:w="5040"/>
            <w:vAlign w:val="center"/>
          </w:tcPr>
          <w:p>
            <w:r/>
            <w:r>
              <w:rPr>
                <w:rFonts w:ascii="Aptos" w:hAnsi="Aptos"/>
                <w:b/>
                <w:sz w:val="19"/>
              </w:rPr>
              <w:t>4:00–4:30</w:t>
            </w:r>
          </w:p>
        </w:tc>
        <w:tc>
          <w:tcPr>
            <w:tcW w:type="dxa" w:w="5040"/>
            <w:vAlign w:val="center"/>
          </w:tcPr>
          <w:p>
            <w:r/>
            <w:r>
              <w:rPr>
                <w:rFonts w:ascii="Aptos" w:hAnsi="Aptos"/>
                <w:b w:val="0"/>
                <w:sz w:val="19"/>
              </w:rPr>
              <w:t>Break</w:t>
            </w:r>
          </w:p>
        </w:tc>
      </w:tr>
      <w:tr>
        <w:tc>
          <w:tcPr>
            <w:tcW w:type="dxa" w:w="5040"/>
            <w:vAlign w:val="center"/>
          </w:tcPr>
          <w:p>
            <w:r/>
            <w:r>
              <w:rPr>
                <w:rFonts w:ascii="Aptos" w:hAnsi="Aptos"/>
                <w:b/>
                <w:sz w:val="19"/>
              </w:rPr>
              <w:t>4:30–6:00</w:t>
            </w:r>
          </w:p>
        </w:tc>
        <w:tc>
          <w:tcPr>
            <w:tcW w:type="dxa" w:w="5040"/>
            <w:vAlign w:val="center"/>
          </w:tcPr>
          <w:p>
            <w:r/>
            <w:r>
              <w:rPr>
                <w:rFonts w:ascii="Aptos" w:hAnsi="Aptos"/>
                <w:b w:val="0"/>
                <w:sz w:val="19"/>
              </w:rPr>
              <w:t>Worked on defect fixtures, clean control videos and the regression-test flow for repeatable QA validation.</w:t>
            </w:r>
          </w:p>
        </w:tc>
      </w:tr>
    </w:tbl>
    <w:p>
      <w:pPr>
        <w:pStyle w:val="Heading1"/>
      </w:pPr>
      <w:r>
        <w:t>5. Member 8 QA Flow</w:t>
      </w:r>
    </w:p>
    <w:p>
      <w:pPr>
        <w:pStyle w:val="ListNumber"/>
        <w:spacing w:after="60"/>
      </w:pPr>
      <w:r>
        <w:t>Input: Generated/mock MP4 + prompt/shot description + ClipMetadata.</w:t>
      </w:r>
    </w:p>
    <w:p>
      <w:pPr>
        <w:pStyle w:val="ListNumber"/>
        <w:spacing w:after="60"/>
      </w:pPr>
      <w:r>
        <w:t>Temporal checks: inspect the clip for injected temporal defects.</w:t>
      </w:r>
    </w:p>
    <w:p>
      <w:pPr>
        <w:pStyle w:val="ListNumber"/>
        <w:spacing w:after="60"/>
      </w:pPr>
      <w:r>
        <w:t>Artifact checks: detect visual/media defects introduced by the fixture generator.</w:t>
      </w:r>
    </w:p>
    <w:p>
      <w:pPr>
        <w:pStyle w:val="ListNumber"/>
        <w:spacing w:after="60"/>
      </w:pPr>
      <w:r>
        <w:t>Semantic check: compare the intended shot description/prompt with the clip information.</w:t>
      </w:r>
    </w:p>
    <w:p>
      <w:pPr>
        <w:pStyle w:val="ListNumber"/>
        <w:spacing w:after="60"/>
      </w:pPr>
      <w:r>
        <w:t>Technical validation: compare ffprobe results with ClipMetadata.</w:t>
      </w:r>
    </w:p>
    <w:p>
      <w:pPr>
        <w:pStyle w:val="ListNumber"/>
        <w:spacing w:after="60"/>
      </w:pPr>
      <w:r>
        <w:t>Accountability: calculate/store SHA-256 and provenance information.</w:t>
      </w:r>
    </w:p>
    <w:p>
      <w:pPr>
        <w:pStyle w:val="ListNumber"/>
        <w:spacing w:after="60"/>
      </w:pPr>
      <w:r>
        <w:t>Result aggregation: collect component scores and reason codes.</w:t>
      </w:r>
    </w:p>
    <w:p>
      <w:pPr>
        <w:pStyle w:val="ListNumber"/>
        <w:spacing w:after="60"/>
      </w:pPr>
      <w:r>
        <w:t>Decision: PASS / AUTO_RETRY / HUMAN_REVIEW.</w:t>
      </w:r>
    </w:p>
    <w:p>
      <w:pPr>
        <w:pStyle w:val="ListNumber"/>
        <w:spacing w:after="60"/>
      </w:pPr>
      <w:r>
        <w:t>Output: QAResult JSON + QA report/evidence.</w:t>
      </w:r>
    </w:p>
    <w:p>
      <w:pPr>
        <w:pStyle w:val="Heading1"/>
      </w:pPr>
      <w:r>
        <w:t>6. Expected Day 2 Deliverables for Member 8</w:t>
      </w:r>
    </w:p>
    <w:p>
      <w:pPr>
        <w:pStyle w:val="ListBullet"/>
        <w:spacing w:after="60"/>
      </w:pPr>
      <w:r>
        <w:t>QAResult JSON for each evaluated clip.</w:t>
      </w:r>
    </w:p>
    <w:p>
      <w:pPr>
        <w:pStyle w:val="ListBullet"/>
        <w:spacing w:after="60"/>
      </w:pPr>
      <w:r>
        <w:t>20+ labelled defect fixtures with corresponding clean controls.</w:t>
      </w:r>
    </w:p>
    <w:p>
      <w:pPr>
        <w:pStyle w:val="ListBullet"/>
        <w:spacing w:after="60"/>
      </w:pPr>
      <w:r>
        <w:t>Deterministic QA test harness.</w:t>
      </w:r>
    </w:p>
    <w:p>
      <w:pPr>
        <w:pStyle w:val="ListBullet"/>
        <w:spacing w:after="60"/>
      </w:pPr>
      <w:r>
        <w:t>Regression suite covering the defect set.</w:t>
      </w:r>
    </w:p>
    <w:p>
      <w:pPr>
        <w:pStyle w:val="ListBullet"/>
        <w:spacing w:after="60"/>
      </w:pPr>
      <w:r>
        <w:t>Semantic validation using ClipMetadata and shot description.</w:t>
      </w:r>
    </w:p>
    <w:p>
      <w:pPr>
        <w:pStyle w:val="ListBullet"/>
        <w:spacing w:after="60"/>
      </w:pPr>
      <w:r>
        <w:t>ffprobe technical validation.</w:t>
      </w:r>
    </w:p>
    <w:p>
      <w:pPr>
        <w:pStyle w:val="ListBullet"/>
        <w:spacing w:after="60"/>
      </w:pPr>
      <w:r>
        <w:t>SHA-256 checksum/provenance information.</w:t>
      </w:r>
    </w:p>
    <w:p>
      <w:pPr>
        <w:pStyle w:val="ListBullet"/>
        <w:spacing w:after="60"/>
      </w:pPr>
      <w:r>
        <w:t>Threshold calibration note with defect detection and clean-control false-rejection results.</w:t>
      </w:r>
    </w:p>
    <w:p>
      <w:pPr>
        <w:pStyle w:val="ListBullet"/>
        <w:spacing w:after="60"/>
      </w:pPr>
      <w:r>
        <w:t>QA report.</w:t>
      </w:r>
    </w:p>
    <w:p>
      <w:pPr>
        <w:pStyle w:val="ListBullet"/>
        <w:spacing w:after="60"/>
      </w:pPr>
      <w:r>
        <w:t>Automated tests that can run without GPU or internet access.</w:t>
      </w:r>
    </w:p>
    <w:p>
      <w:pPr>
        <w:pStyle w:val="Heading1"/>
      </w:pPr>
      <w:r>
        <w:t>7. Acceptance Criteria Being Targeted</w:t>
      </w:r>
    </w:p>
    <w:p>
      <w:pPr>
        <w:pStyle w:val="ListBullet"/>
        <w:spacing w:after="60"/>
      </w:pPr>
      <w:r>
        <w:t>Injected temporal and artifact defects are detected.</w:t>
      </w:r>
    </w:p>
    <w:p>
      <w:pPr>
        <w:pStyle w:val="ListBullet"/>
        <w:spacing w:after="60"/>
      </w:pPr>
      <w:r>
        <w:t>Clean control videos are not incorrectly rejected.</w:t>
      </w:r>
    </w:p>
    <w:p>
      <w:pPr>
        <w:pStyle w:val="ListBullet"/>
        <w:spacing w:after="60"/>
      </w:pPr>
      <w:r>
        <w:t>Reason codes clearly explain the QA decision.</w:t>
      </w:r>
    </w:p>
    <w:p>
      <w:pPr>
        <w:pStyle w:val="ListBullet"/>
        <w:spacing w:after="60"/>
      </w:pPr>
      <w:r>
        <w:t>Technical media metadata is validated against ClipMetadata.</w:t>
      </w:r>
    </w:p>
    <w:p>
      <w:pPr>
        <w:pStyle w:val="ListBullet"/>
        <w:spacing w:after="60"/>
      </w:pPr>
      <w:r>
        <w:t>Semantic validation is executed as part of the harness.</w:t>
      </w:r>
    </w:p>
    <w:p>
      <w:pPr>
        <w:pStyle w:val="ListBullet"/>
        <w:spacing w:after="60"/>
      </w:pPr>
      <w:r>
        <w:t>QA results follow the shared QAResult contract.</w:t>
      </w:r>
    </w:p>
    <w:p>
      <w:pPr>
        <w:pStyle w:val="ListBullet"/>
        <w:spacing w:after="60"/>
      </w:pPr>
      <w:r>
        <w:t>Results are repeatable across runs.</w:t>
      </w:r>
    </w:p>
    <w:p>
      <w:pPr>
        <w:pStyle w:val="ListBullet"/>
        <w:spacing w:after="60"/>
      </w:pPr>
      <w:r>
        <w:t>Thresholds are calibrated and documented.</w:t>
      </w:r>
    </w:p>
    <w:p>
      <w:pPr>
        <w:pStyle w:val="Heading1"/>
      </w:pPr>
      <w:r>
        <w:t>8. Remaining Work for the Next Working Day</w:t>
      </w:r>
    </w:p>
    <w:p>
      <w:pPr>
        <w:pStyle w:val="ListBullet"/>
        <w:spacing w:after="60"/>
      </w:pPr>
      <w:r>
        <w:t>Complete the full labelled fixture and clean-control regression suite.</w:t>
      </w:r>
    </w:p>
    <w:p>
      <w:pPr>
        <w:pStyle w:val="ListBullet"/>
        <w:spacing w:after="60"/>
      </w:pPr>
      <w:r>
        <w:t>Finish the semantic and ffprobe validation integration in the harness.</w:t>
      </w:r>
    </w:p>
    <w:p>
      <w:pPr>
        <w:pStyle w:val="ListBullet"/>
        <w:spacing w:after="60"/>
      </w:pPr>
      <w:r>
        <w:t>Complete QAResult generation and decision mapping for all test cases.</w:t>
      </w:r>
    </w:p>
    <w:p>
      <w:pPr>
        <w:pStyle w:val="ListBullet"/>
        <w:spacing w:after="60"/>
      </w:pPr>
      <w:r>
        <w:t>Run threshold calibration and record detection rate and false-reject rate.</w:t>
      </w:r>
    </w:p>
    <w:p>
      <w:pPr>
        <w:pStyle w:val="ListBullet"/>
        <w:spacing w:after="60"/>
      </w:pPr>
      <w:r>
        <w:t>Generate the final QA report and complete automated regression testing.</w:t>
      </w:r>
    </w:p>
    <w:p>
      <w:pPr>
        <w:pStyle w:val="ListBullet"/>
        <w:spacing w:after="60"/>
      </w:pPr>
      <w:r>
        <w:t>Update README and TEST_REPORT.md with the completed Day 2 work and results.</w:t>
      </w:r>
    </w:p>
    <w:p>
      <w:pPr>
        <w:pStyle w:val="ListBullet"/>
        <w:spacing w:after="60"/>
      </w:pPr>
      <w:r>
        <w:t>Run the final demo with at least one success and one failure case and prepare submission evidence.</w:t>
      </w:r>
    </w:p>
    <w:p>
      <w:pPr>
        <w:pStyle w:val="Heading1"/>
      </w:pPr>
      <w:r>
        <w:t>9. Summary</w:t>
      </w:r>
    </w:p>
    <w:p>
      <w:r>
        <w:t>Today's work focused exclusively on Member 8's Temporal, Semantic, Artifact and Accountability QA module. The main objective was to move the existing Day 1 QA logic toward a deterministic, project-style POC module that can be tested repeatedly without requiring real GPU inference. The work centers on labelled defect videos, clean controls, temporal/artifact detection, semantic validation, technical media validation, checksum/provenance tracking and standardized QAResult decisions. The next step is to complete the regression suite, calibrate thresholds, finalize the QA report and prepare the final Day 2 submission.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AI Video Generation POC | Member 8 – Kunal | Day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