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duct_requirements_document_tre_94a667"/>
      <w:r>
        <w:rPr>
          <w:b/>
          <w:sz w:val="56"/>
        </w:rPr>
        <w:t xml:space="preserve">Product Requirements Document: TRES Finance Platform</w:t>
      </w:r>
      <w:bookmarkEnd w:id="0"/>
    </w:p>
    <w:p>
      <w:pPr>
        <w:spacing w:after="210" w:lineRule="auto"/>
      </w:pPr>
      <w:r>
        <w:rPr>
          <w:b/>
        </w:rPr>
        <w:t xml:space="preserve">Product Name:</w:t>
      </w:r>
      <w:r>
        <w:rPr/>
        <w:t xml:space="preserve"> TRES FinOS - Crypto Accounting and Web3 Treasury Management Platform</w:t>
      </w:r>
    </w:p>
    <w:p>
      <w:pPr>
        <w:spacing w:after="210" w:lineRule="auto"/>
      </w:pPr>
      <w:r>
        <w:rPr>
          <w:b/>
        </w:rPr>
        <w:t xml:space="preserve">Document Version:</w:t>
      </w:r>
      <w:r>
        <w:rPr/>
        <w:t xml:space="preserve"> 1.0</w:t>
      </w:r>
    </w:p>
    <w:p>
      <w:pPr>
        <w:spacing w:after="210" w:lineRule="auto"/>
      </w:pPr>
      <w:r>
        <w:rPr>
          <w:b/>
        </w:rPr>
        <w:t xml:space="preserve">Date:</w:t>
      </w:r>
      <w:r>
        <w:rPr/>
        <w:t xml:space="preserve"> February 17, 2026</w:t>
      </w:r>
    </w:p>
    <w:p>
      <w:pPr>
        <w:spacing w:after="210" w:lineRule="auto"/>
      </w:pPr>
      <w:r>
        <w:rPr>
          <w:b/>
        </w:rPr>
        <w:t xml:space="preserve">Prepared For:</w:t>
      </w:r>
      <w:r>
        <w:rPr/>
        <w:t xml:space="preserve"> Binary Holdings</w:t>
      </w:r>
    </w:p>
    <w:p>
      <w:pPr>
        <w:spacing w:after="210" w:lineRule="auto"/>
      </w:pPr>
      <w:r>
        <w:rPr>
          <w:b/>
        </w:rPr>
        <w:t xml:space="preserve">Author:</w:t>
      </w:r>
      <w:r>
        <w:rPr/>
        <w:t xml:space="preserve"> Product Development Team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TRES Finance is an enterprise-grade SaaS platform that automates crypto accounting, treasury management, and financial reporting for Web3 companies, DAOs, protocols, exchanges, and institutional investors. The platform addresses the critical challenge of managing fragmented digital asset data across 220+ blockchain networks, exchanges, custodians, and traditional banking systems through its proprietary Financial Data Lake (FDL) technology[web:1][web:5].</w:t>
      </w:r>
    </w:p>
    <w:p>
      <w:pPr>
        <w:spacing w:line="271" w:before="240" w:lineRule="auto"/>
      </w:pPr>
      <w:bookmarkStart w:id="2" w:name="key_metrics"/>
      <w:r>
        <w:rPr>
          <w:b/>
          <w:sz w:val="33"/>
        </w:rPr>
        <w:t xml:space="preserve">Key Metrics</w:t>
      </w:r>
      <w:bookmarkEnd w:id="2"/>
    </w:p>
    <w:p>
      <w:pPr>
        <w:numPr>
          <w:ilvl w:val="0"/>
          <w:numId w:val="1"/>
        </w:numPr>
        <w:spacing w:lineRule="auto"/>
      </w:pPr>
      <w:r>
        <w:rPr>
          <w:b/>
        </w:rPr>
        <w:t xml:space="preserve">$14B+</w:t>
      </w:r>
      <w:r>
        <w:rPr/>
        <w:t xml:space="preserve"> monthly transaction volume processed</w:t>
      </w:r>
    </w:p>
    <w:p>
      <w:pPr>
        <w:numPr>
          <w:ilvl w:val="0"/>
          <w:numId w:val="1"/>
        </w:numPr>
        <w:spacing w:lineRule="auto"/>
      </w:pPr>
      <w:r>
        <w:rPr>
          <w:b/>
        </w:rPr>
        <w:t xml:space="preserve">$20B+</w:t>
      </w:r>
      <w:r>
        <w:rPr/>
        <w:t xml:space="preserve"> assets under management</w:t>
      </w:r>
    </w:p>
    <w:p>
      <w:pPr>
        <w:numPr>
          <w:ilvl w:val="0"/>
          <w:numId w:val="1"/>
        </w:numPr>
        <w:spacing w:lineRule="auto"/>
      </w:pPr>
      <w:r>
        <w:rPr>
          <w:b/>
        </w:rPr>
        <w:t xml:space="preserve">100M+</w:t>
      </w:r>
      <w:r>
        <w:rPr/>
        <w:t xml:space="preserve"> transactions processed</w:t>
      </w:r>
    </w:p>
    <w:p>
      <w:pPr>
        <w:numPr>
          <w:ilvl w:val="0"/>
          <w:numId w:val="1"/>
        </w:numPr>
        <w:spacing w:lineRule="auto"/>
      </w:pPr>
      <w:r>
        <w:rPr>
          <w:b/>
        </w:rPr>
        <w:t xml:space="preserve">220+</w:t>
      </w:r>
      <w:r>
        <w:rPr/>
        <w:t xml:space="preserve"> supported networks, exchanges, and banking sources</w:t>
      </w:r>
    </w:p>
    <w:p>
      <w:pPr>
        <w:numPr>
          <w:ilvl w:val="0"/>
          <w:numId w:val="1"/>
        </w:numPr>
        <w:spacing w:lineRule="auto"/>
      </w:pPr>
      <w:r>
        <w:rPr>
          <w:b/>
        </w:rPr>
        <w:t xml:space="preserve">10,000+</w:t>
      </w:r>
      <w:r>
        <w:rPr/>
        <w:t xml:space="preserve"> traditional bank account providers supported</w:t>
      </w:r>
    </w:p>
    <w:p>
      <w:pPr>
        <w:numPr>
          <w:ilvl w:val="0"/>
          <w:numId w:val="1"/>
        </w:numPr>
        <w:spacing w:lineRule="auto"/>
      </w:pPr>
      <w:r>
        <w:rPr>
          <w:b/>
        </w:rPr>
        <w:t xml:space="preserve">400%</w:t>
      </w:r>
      <w:r>
        <w:rPr/>
        <w:t xml:space="preserve"> efficiency improvement in financial operations</w:t>
      </w:r>
    </w:p>
    <w:p>
      <w:pPr>
        <w:numPr>
          <w:ilvl w:val="0"/>
          <w:numId w:val="1"/>
        </w:numPr>
        <w:spacing w:lineRule="auto"/>
      </w:pPr>
      <w:r>
        <w:rPr>
          <w:b/>
        </w:rPr>
        <w:t xml:space="preserve">SOC 1 and SOC 2</w:t>
      </w:r>
      <w:r>
        <w:rPr/>
        <w:t xml:space="preserve"> certified[web:6][web:5]</w:t>
      </w:r>
    </w:p>
    <w:p>
      <w:pPr>
        <w:spacing w:line="271" w:before="240" w:lineRule="auto"/>
      </w:pPr>
      <w:bookmarkStart w:id="3" w:name="core_value_proposition"/>
      <w:r>
        <w:rPr>
          <w:b/>
          <w:sz w:val="33"/>
        </w:rPr>
        <w:t xml:space="preserve">Core Value Proposition</w:t>
      </w:r>
      <w:bookmarkEnd w:id="3"/>
    </w:p>
    <w:p>
      <w:pPr>
        <w:spacing w:after="210" w:lineRule="auto"/>
      </w:pPr>
      <w:r>
        <w:rPr/>
        <w:t xml:space="preserve">TRES transforms raw blockchain transaction data into contextualized, audit-ready financial insights, enabling companies to automate reconciliation, close books faster (from 18 days to 3 days), maintain regulatory compliance, and achieve complete financial visibility across both digital and traditional assets[web:11][web:1].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roduct_vision_and_strategy"/>
      <w:r>
        <w:rPr>
          <w:b/>
          <w:sz w:val="42"/>
        </w:rPr>
        <w:t xml:space="preserve">Product Vision and Strategy</w:t>
      </w:r>
      <w:bookmarkEnd w:id="4"/>
    </w:p>
    <w:p>
      <w:pPr>
        <w:spacing w:line="271" w:before="240" w:lineRule="auto"/>
      </w:pPr>
      <w:bookmarkStart w:id="5" w:name="vision_statement"/>
      <w:r>
        <w:rPr>
          <w:b/>
          <w:sz w:val="33"/>
        </w:rPr>
        <w:t xml:space="preserve">Vision Statement</w:t>
      </w:r>
      <w:bookmarkEnd w:id="5"/>
    </w:p>
    <w:p>
      <w:pPr>
        <w:spacing w:after="210" w:lineRule="auto"/>
      </w:pPr>
      <w:r>
        <w:rPr/>
        <w:t xml:space="preserve">To become the universal operating system for digital asset finance, providing complete financial compliance and operational excellence from on-ramp to off-ramp across the entire Web3 ecosystem.</w:t>
      </w:r>
    </w:p>
    <w:p>
      <w:pPr>
        <w:spacing w:line="271" w:before="240" w:lineRule="auto"/>
      </w:pPr>
      <w:bookmarkStart w:id="6" w:name="strategic_goals"/>
      <w:r>
        <w:rPr>
          <w:b/>
          <w:sz w:val="33"/>
        </w:rPr>
        <w:t xml:space="preserve">Strategic Goals</w:t>
      </w:r>
      <w:bookmarkEnd w:id="6"/>
    </w:p>
    <w:p>
      <w:pPr>
        <w:numPr>
          <w:ilvl w:val="0"/>
          <w:numId w:val="2"/>
        </w:numPr>
        <w:spacing w:lineRule="auto"/>
      </w:pPr>
      <w:r>
        <w:rPr/>
        <w:t xml:space="preserve">Eliminate manual reconciliation work and reduce financial close cycles by 85%+</w:t>
      </w:r>
    </w:p>
    <w:p>
      <w:pPr>
        <w:numPr>
          <w:ilvl w:val="0"/>
          <w:numId w:val="2"/>
        </w:numPr>
        <w:spacing w:lineRule="auto"/>
      </w:pPr>
      <w:r>
        <w:rPr/>
        <w:t xml:space="preserve">Provide single source of truth for all digital asset financial activity</w:t>
      </w:r>
    </w:p>
    <w:p>
      <w:pPr>
        <w:numPr>
          <w:ilvl w:val="0"/>
          <w:numId w:val="2"/>
        </w:numPr>
        <w:spacing w:lineRule="auto"/>
      </w:pPr>
      <w:r>
        <w:rPr/>
        <w:t xml:space="preserve">Enable audit-ready reporting that meets Big Four accounting standards</w:t>
      </w:r>
    </w:p>
    <w:p>
      <w:pPr>
        <w:numPr>
          <w:ilvl w:val="0"/>
          <w:numId w:val="2"/>
        </w:numPr>
        <w:spacing w:lineRule="auto"/>
      </w:pPr>
      <w:r>
        <w:rPr/>
        <w:t xml:space="preserve">Support multi-entity, multi-chain operations with real-time accuracy</w:t>
      </w:r>
    </w:p>
    <w:p>
      <w:pPr>
        <w:numPr>
          <w:ilvl w:val="0"/>
          <w:numId w:val="2"/>
        </w:numPr>
        <w:spacing w:lineRule="auto"/>
      </w:pPr>
      <w:r>
        <w:rPr/>
        <w:t xml:space="preserve">Bridge the gap between traditional finance (TradFi) and decentralized finance (DeFi)</w:t>
      </w:r>
    </w:p>
    <w:p>
      <w:pPr>
        <w:spacing w:line="271" w:before="240" w:lineRule="auto"/>
      </w:pPr>
      <w:bookmarkStart w:id="7" w:name="market_positioning"/>
      <w:r>
        <w:rPr>
          <w:b/>
          <w:sz w:val="33"/>
        </w:rPr>
        <w:t xml:space="preserve">Market Positioning</w:t>
      </w:r>
      <w:bookmarkEnd w:id="7"/>
    </w:p>
    <w:p>
      <w:pPr>
        <w:spacing w:after="210" w:lineRule="auto"/>
      </w:pPr>
      <w:r>
        <w:rPr/>
        <w:t xml:space="preserve">TRES Finance positions itself as the enterprise-grade solution specifically designed for institutional clients requiring SOC-certified, audit-ready crypto accounting capabilities. Unlike competitors focused on individual users or basic tracking, TRES serves CFOs, controllers, and finance teams managing complex multi-entity operations[web:3][web:13].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target_users_and_personas"/>
      <w:r>
        <w:rPr>
          <w:b/>
          <w:sz w:val="42"/>
        </w:rPr>
        <w:t xml:space="preserve">Target Users and Personas</w:t>
      </w:r>
      <w:bookmarkEnd w:id="8"/>
    </w:p>
    <w:p>
      <w:pPr>
        <w:spacing w:line="271" w:before="240" w:lineRule="auto"/>
      </w:pPr>
      <w:bookmarkStart w:id="9" w:name="primary_user_personas"/>
      <w:r>
        <w:rPr>
          <w:b/>
          <w:sz w:val="33"/>
        </w:rPr>
        <w:t xml:space="preserve">Primary User Personas</w:t>
      </w:r>
      <w:bookmarkEnd w:id="9"/>
    </w:p>
    <w:p>
      <w:pPr>
        <w:spacing w:line="271" w:before="240" w:lineRule="auto"/>
      </w:pPr>
      <w:bookmarkStart w:id="10" w:name="persona_1_enterprise_cfo_finance_c6ab8e"/>
      <w:r>
        <w:rPr>
          <w:b/>
          <w:sz w:val="28"/>
        </w:rPr>
        <w:t xml:space="preserve">Persona 1: Enterprise CFO/Finance Director</w:t>
      </w:r>
      <w:bookmarkEnd w:id="10"/>
    </w:p>
    <w:p>
      <w:pPr>
        <w:spacing w:after="210" w:lineRule="auto"/>
      </w:pPr>
      <w:r>
        <w:rPr>
          <w:b/>
        </w:rPr>
        <w:t xml:space="preserve">Background:</w:t>
      </w:r>
    </w:p>
    <w:p>
      <w:pPr>
        <w:numPr>
          <w:ilvl w:val="0"/>
          <w:numId w:val="3"/>
        </w:numPr>
        <w:spacing w:lineRule="auto"/>
      </w:pPr>
      <w:r>
        <w:rPr/>
        <w:t xml:space="preserve">Manages multi-million dollar digital asset treasury</w:t>
      </w:r>
    </w:p>
    <w:p>
      <w:pPr>
        <w:numPr>
          <w:ilvl w:val="0"/>
          <w:numId w:val="3"/>
        </w:numPr>
        <w:spacing w:lineRule="auto"/>
      </w:pPr>
      <w:r>
        <w:rPr/>
        <w:t xml:space="preserve">Responsible for audit compliance and regulatory reporting</w:t>
      </w:r>
    </w:p>
    <w:p>
      <w:pPr>
        <w:numPr>
          <w:ilvl w:val="0"/>
          <w:numId w:val="3"/>
        </w:numPr>
        <w:spacing w:lineRule="auto"/>
      </w:pPr>
      <w:r>
        <w:rPr/>
        <w:t xml:space="preserve">Oversees 5-20 person finance team</w:t>
      </w:r>
    </w:p>
    <w:p>
      <w:pPr>
        <w:numPr>
          <w:ilvl w:val="0"/>
          <w:numId w:val="3"/>
        </w:numPr>
        <w:spacing w:lineRule="auto"/>
      </w:pPr>
      <w:r>
        <w:rPr/>
        <w:t xml:space="preserve">Reports to board and investors quarterly</w:t>
      </w:r>
    </w:p>
    <w:p>
      <w:pPr>
        <w:spacing w:after="210" w:lineRule="auto"/>
      </w:pPr>
      <w:r>
        <w:rPr>
          <w:b/>
        </w:rPr>
        <w:t xml:space="preserve">Pain Points:</w:t>
      </w:r>
    </w:p>
    <w:p>
      <w:pPr>
        <w:numPr>
          <w:ilvl w:val="0"/>
          <w:numId w:val="4"/>
        </w:numPr>
        <w:spacing w:lineRule="auto"/>
      </w:pPr>
      <w:r>
        <w:rPr/>
        <w:t xml:space="preserve">Manual reconciliation takes 15-20 days per month</w:t>
      </w:r>
    </w:p>
    <w:p>
      <w:pPr>
        <w:numPr>
          <w:ilvl w:val="0"/>
          <w:numId w:val="4"/>
        </w:numPr>
        <w:spacing w:lineRule="auto"/>
      </w:pPr>
      <w:r>
        <w:rPr/>
        <w:t xml:space="preserve">Inability to get real-time view of treasury positions</w:t>
      </w:r>
    </w:p>
    <w:p>
      <w:pPr>
        <w:numPr>
          <w:ilvl w:val="0"/>
          <w:numId w:val="4"/>
        </w:numPr>
        <w:spacing w:lineRule="auto"/>
      </w:pPr>
      <w:r>
        <w:rPr/>
        <w:t xml:space="preserve">Audit preparation requires months of manual work</w:t>
      </w:r>
    </w:p>
    <w:p>
      <w:pPr>
        <w:numPr>
          <w:ilvl w:val="0"/>
          <w:numId w:val="4"/>
        </w:numPr>
        <w:spacing w:lineRule="auto"/>
      </w:pPr>
      <w:r>
        <w:rPr/>
        <w:t xml:space="preserve">Difficulty proving cost basis and transaction context</w:t>
      </w:r>
    </w:p>
    <w:p>
      <w:pPr>
        <w:numPr>
          <w:ilvl w:val="0"/>
          <w:numId w:val="4"/>
        </w:numPr>
        <w:spacing w:lineRule="auto"/>
      </w:pPr>
      <w:r>
        <w:rPr/>
        <w:t xml:space="preserve">Multiple disconnected tools create data inconsistency</w:t>
      </w:r>
    </w:p>
    <w:p>
      <w:pPr>
        <w:spacing w:after="210" w:lineRule="auto"/>
      </w:pPr>
      <w:r>
        <w:rPr>
          <w:b/>
        </w:rPr>
        <w:t xml:space="preserve">Goals:</w:t>
      </w:r>
    </w:p>
    <w:p>
      <w:pPr>
        <w:numPr>
          <w:ilvl w:val="0"/>
          <w:numId w:val="5"/>
        </w:numPr>
        <w:spacing w:lineRule="auto"/>
      </w:pPr>
      <w:r>
        <w:rPr/>
        <w:t xml:space="preserve">Reduce close cycle to 3-5 days</w:t>
      </w:r>
    </w:p>
    <w:p>
      <w:pPr>
        <w:numPr>
          <w:ilvl w:val="0"/>
          <w:numId w:val="5"/>
        </w:numPr>
        <w:spacing w:lineRule="auto"/>
      </w:pPr>
      <w:r>
        <w:rPr/>
        <w:t xml:space="preserve">Achieve 100% transaction reconciliation accuracy</w:t>
      </w:r>
    </w:p>
    <w:p>
      <w:pPr>
        <w:numPr>
          <w:ilvl w:val="0"/>
          <w:numId w:val="5"/>
        </w:numPr>
        <w:spacing w:lineRule="auto"/>
      </w:pPr>
      <w:r>
        <w:rPr/>
        <w:t xml:space="preserve">Generate audit-ready reports instantly</w:t>
      </w:r>
    </w:p>
    <w:p>
      <w:pPr>
        <w:numPr>
          <w:ilvl w:val="0"/>
          <w:numId w:val="5"/>
        </w:numPr>
        <w:spacing w:lineRule="auto"/>
      </w:pPr>
      <w:r>
        <w:rPr/>
        <w:t xml:space="preserve">Maintain regulatory compliance across jurisdictions</w:t>
      </w:r>
    </w:p>
    <w:p>
      <w:pPr>
        <w:numPr>
          <w:ilvl w:val="0"/>
          <w:numId w:val="5"/>
        </w:numPr>
        <w:spacing w:lineRule="auto"/>
      </w:pPr>
      <w:r>
        <w:rPr/>
        <w:t xml:space="preserve">Real-time treasury visibility and risk monitoring</w:t>
      </w:r>
    </w:p>
    <w:p>
      <w:pPr>
        <w:spacing w:line="271" w:before="240" w:lineRule="auto"/>
      </w:pPr>
      <w:bookmarkStart w:id="11" w:name="persona_2_crypto_protocol_treasurer"/>
      <w:r>
        <w:rPr>
          <w:b/>
          <w:sz w:val="28"/>
        </w:rPr>
        <w:t xml:space="preserve">Persona 2: Crypto Protocol Treasurer</w:t>
      </w:r>
      <w:bookmarkEnd w:id="11"/>
    </w:p>
    <w:p>
      <w:pPr>
        <w:spacing w:after="210" w:lineRule="auto"/>
      </w:pPr>
      <w:r>
        <w:rPr>
          <w:b/>
        </w:rPr>
        <w:t xml:space="preserve">Background:</w:t>
      </w:r>
    </w:p>
    <w:p>
      <w:pPr>
        <w:numPr>
          <w:ilvl w:val="0"/>
          <w:numId w:val="6"/>
        </w:numPr>
        <w:spacing w:lineRule="auto"/>
      </w:pPr>
      <w:r>
        <w:rPr/>
        <w:t xml:space="preserve">Manages DAO or protocol treasury ($50M-$500M+)</w:t>
      </w:r>
    </w:p>
    <w:p>
      <w:pPr>
        <w:numPr>
          <w:ilvl w:val="0"/>
          <w:numId w:val="6"/>
        </w:numPr>
        <w:spacing w:lineRule="auto"/>
      </w:pPr>
      <w:r>
        <w:rPr/>
        <w:t xml:space="preserve">Handles multi-chain operations across DeFi protocols</w:t>
      </w:r>
    </w:p>
    <w:p>
      <w:pPr>
        <w:numPr>
          <w:ilvl w:val="0"/>
          <w:numId w:val="6"/>
        </w:numPr>
        <w:spacing w:lineRule="auto"/>
      </w:pPr>
      <w:r>
        <w:rPr/>
        <w:t xml:space="preserve">Coordinates with external auditors quarterly</w:t>
      </w:r>
    </w:p>
    <w:p>
      <w:pPr>
        <w:numPr>
          <w:ilvl w:val="0"/>
          <w:numId w:val="6"/>
        </w:numPr>
        <w:spacing w:lineRule="auto"/>
      </w:pPr>
      <w:r>
        <w:rPr/>
        <w:t xml:space="preserve">Responsible for staking rewards and yield optimization</w:t>
      </w:r>
    </w:p>
    <w:p>
      <w:pPr>
        <w:spacing w:after="210" w:lineRule="auto"/>
      </w:pPr>
      <w:r>
        <w:rPr>
          <w:b/>
        </w:rPr>
        <w:t xml:space="preserve">Pain Points:</w:t>
      </w:r>
    </w:p>
    <w:p>
      <w:pPr>
        <w:numPr>
          <w:ilvl w:val="0"/>
          <w:numId w:val="7"/>
        </w:numPr>
        <w:spacing w:lineRule="auto"/>
      </w:pPr>
      <w:r>
        <w:rPr/>
        <w:t xml:space="preserve">Tracking assets across 10+ chains manually</w:t>
      </w:r>
    </w:p>
    <w:p>
      <w:pPr>
        <w:numPr>
          <w:ilvl w:val="0"/>
          <w:numId w:val="7"/>
        </w:numPr>
        <w:spacing w:lineRule="auto"/>
      </w:pPr>
      <w:r>
        <w:rPr/>
        <w:t xml:space="preserve">Inability to classify DeFi transactions accurately</w:t>
      </w:r>
    </w:p>
    <w:p>
      <w:pPr>
        <w:numPr>
          <w:ilvl w:val="0"/>
          <w:numId w:val="7"/>
        </w:numPr>
        <w:spacing w:lineRule="auto"/>
      </w:pPr>
      <w:r>
        <w:rPr/>
        <w:t xml:space="preserve">No clear audit trail for staking and farming rewards</w:t>
      </w:r>
    </w:p>
    <w:p>
      <w:pPr>
        <w:numPr>
          <w:ilvl w:val="0"/>
          <w:numId w:val="7"/>
        </w:numPr>
        <w:spacing w:lineRule="auto"/>
      </w:pPr>
      <w:r>
        <w:rPr/>
        <w:t xml:space="preserve">Excel-based tracking prone to errors</w:t>
      </w:r>
    </w:p>
    <w:p>
      <w:pPr>
        <w:numPr>
          <w:ilvl w:val="0"/>
          <w:numId w:val="7"/>
        </w:numPr>
        <w:spacing w:lineRule="auto"/>
      </w:pPr>
      <w:r>
        <w:rPr/>
        <w:t xml:space="preserve">Difficulty proving reserves and solvency</w:t>
      </w:r>
    </w:p>
    <w:p>
      <w:pPr>
        <w:spacing w:after="210" w:lineRule="auto"/>
      </w:pPr>
      <w:r>
        <w:rPr>
          <w:b/>
        </w:rPr>
        <w:t xml:space="preserve">Goals:</w:t>
      </w:r>
    </w:p>
    <w:p>
      <w:pPr>
        <w:numPr>
          <w:ilvl w:val="0"/>
          <w:numId w:val="8"/>
        </w:numPr>
        <w:spacing w:lineRule="auto"/>
      </w:pPr>
      <w:r>
        <w:rPr/>
        <w:t xml:space="preserve">Automated tracking of all cross-chain activities</w:t>
      </w:r>
    </w:p>
    <w:p>
      <w:pPr>
        <w:numPr>
          <w:ilvl w:val="0"/>
          <w:numId w:val="8"/>
        </w:numPr>
        <w:spacing w:lineRule="auto"/>
      </w:pPr>
      <w:r>
        <w:rPr/>
        <w:t xml:space="preserve">Clear classification of complex DeFi transactions</w:t>
      </w:r>
    </w:p>
    <w:p>
      <w:pPr>
        <w:numPr>
          <w:ilvl w:val="0"/>
          <w:numId w:val="8"/>
        </w:numPr>
        <w:spacing w:lineRule="auto"/>
      </w:pPr>
      <w:r>
        <w:rPr/>
        <w:t xml:space="preserve">Proof of reserves reporting</w:t>
      </w:r>
    </w:p>
    <w:p>
      <w:pPr>
        <w:numPr>
          <w:ilvl w:val="0"/>
          <w:numId w:val="8"/>
        </w:numPr>
        <w:spacing w:lineRule="auto"/>
      </w:pPr>
      <w:r>
        <w:rPr/>
        <w:t xml:space="preserve">Real-time portfolio performance monitoring</w:t>
      </w:r>
    </w:p>
    <w:p>
      <w:pPr>
        <w:numPr>
          <w:ilvl w:val="0"/>
          <w:numId w:val="8"/>
        </w:numPr>
        <w:spacing w:lineRule="auto"/>
      </w:pPr>
      <w:r>
        <w:rPr/>
        <w:t xml:space="preserve">Streamlined external audit process</w:t>
      </w:r>
    </w:p>
    <w:p>
      <w:pPr>
        <w:spacing w:line="271" w:before="240" w:lineRule="auto"/>
      </w:pPr>
      <w:bookmarkStart w:id="12" w:name="persona_3_crypto_exchange_custodi_6f9f4e"/>
      <w:r>
        <w:rPr>
          <w:b/>
          <w:sz w:val="28"/>
        </w:rPr>
        <w:t xml:space="preserve">Persona 3: Crypto Exchange/Custodian Controller</w:t>
      </w:r>
      <w:bookmarkEnd w:id="12"/>
    </w:p>
    <w:p>
      <w:pPr>
        <w:spacing w:after="210" w:lineRule="auto"/>
      </w:pPr>
      <w:r>
        <w:rPr>
          <w:b/>
        </w:rPr>
        <w:t xml:space="preserve">Background:</w:t>
      </w:r>
    </w:p>
    <w:p>
      <w:pPr>
        <w:numPr>
          <w:ilvl w:val="0"/>
          <w:numId w:val="9"/>
        </w:numPr>
        <w:spacing w:lineRule="auto"/>
      </w:pPr>
      <w:r>
        <w:rPr/>
        <w:t xml:space="preserve">Oversees accounting for institutional custody platform</w:t>
      </w:r>
    </w:p>
    <w:p>
      <w:pPr>
        <w:numPr>
          <w:ilvl w:val="0"/>
          <w:numId w:val="9"/>
        </w:numPr>
        <w:spacing w:lineRule="auto"/>
      </w:pPr>
      <w:r>
        <w:rPr/>
        <w:t xml:space="preserve">Manages reconciliation for thousands of customer wallets</w:t>
      </w:r>
    </w:p>
    <w:p>
      <w:pPr>
        <w:numPr>
          <w:ilvl w:val="0"/>
          <w:numId w:val="9"/>
        </w:numPr>
        <w:spacing w:lineRule="auto"/>
      </w:pPr>
      <w:r>
        <w:rPr/>
        <w:t xml:space="preserve">Responsible for compliance reporting to regulators</w:t>
      </w:r>
    </w:p>
    <w:p>
      <w:pPr>
        <w:numPr>
          <w:ilvl w:val="0"/>
          <w:numId w:val="9"/>
        </w:numPr>
        <w:spacing w:lineRule="auto"/>
      </w:pPr>
      <w:r>
        <w:rPr/>
        <w:t xml:space="preserve">Coordinates with external accounting firms</w:t>
      </w:r>
    </w:p>
    <w:p>
      <w:pPr>
        <w:spacing w:after="210" w:lineRule="auto"/>
      </w:pPr>
      <w:r>
        <w:rPr>
          <w:b/>
        </w:rPr>
        <w:t xml:space="preserve">Pain Points:</w:t>
      </w:r>
    </w:p>
    <w:p>
      <w:pPr>
        <w:numPr>
          <w:ilvl w:val="0"/>
          <w:numId w:val="10"/>
        </w:numPr>
        <w:spacing w:lineRule="auto"/>
      </w:pPr>
      <w:r>
        <w:rPr/>
        <w:t xml:space="preserve">Volume of transactions overwhelms manual processes</w:t>
      </w:r>
    </w:p>
    <w:p>
      <w:pPr>
        <w:numPr>
          <w:ilvl w:val="0"/>
          <w:numId w:val="10"/>
        </w:numPr>
        <w:spacing w:lineRule="auto"/>
      </w:pPr>
      <w:r>
        <w:rPr/>
        <w:t xml:space="preserve">Customer balance reconciliation takes excessive time</w:t>
      </w:r>
    </w:p>
    <w:p>
      <w:pPr>
        <w:numPr>
          <w:ilvl w:val="0"/>
          <w:numId w:val="10"/>
        </w:numPr>
        <w:spacing w:lineRule="auto"/>
      </w:pPr>
      <w:r>
        <w:rPr/>
        <w:t xml:space="preserve">Regulatory reporting deadlines create bottlenecks</w:t>
      </w:r>
    </w:p>
    <w:p>
      <w:pPr>
        <w:numPr>
          <w:ilvl w:val="0"/>
          <w:numId w:val="10"/>
        </w:numPr>
        <w:spacing w:lineRule="auto"/>
      </w:pPr>
      <w:r>
        <w:rPr/>
        <w:t xml:space="preserve">Integration with ERP systems is complex</w:t>
      </w:r>
    </w:p>
    <w:p>
      <w:pPr>
        <w:numPr>
          <w:ilvl w:val="0"/>
          <w:numId w:val="10"/>
        </w:numPr>
        <w:spacing w:lineRule="auto"/>
      </w:pPr>
      <w:r>
        <w:rPr/>
        <w:t xml:space="preserve">Proof of reserves and attestation requirements</w:t>
      </w:r>
    </w:p>
    <w:p>
      <w:pPr>
        <w:spacing w:after="210" w:lineRule="auto"/>
      </w:pPr>
      <w:r>
        <w:rPr>
          <w:b/>
        </w:rPr>
        <w:t xml:space="preserve">Goals:</w:t>
      </w:r>
    </w:p>
    <w:p>
      <w:pPr>
        <w:numPr>
          <w:ilvl w:val="0"/>
          <w:numId w:val="11"/>
        </w:numPr>
        <w:spacing w:lineRule="auto"/>
      </w:pPr>
      <w:r>
        <w:rPr/>
        <w:t xml:space="preserve">Automated customer balance reconciliation</w:t>
      </w:r>
    </w:p>
    <w:p>
      <w:pPr>
        <w:numPr>
          <w:ilvl w:val="0"/>
          <w:numId w:val="11"/>
        </w:numPr>
        <w:spacing w:lineRule="auto"/>
      </w:pPr>
      <w:r>
        <w:rPr/>
        <w:t xml:space="preserve">Real-time regulatory reporting capabilities</w:t>
      </w:r>
    </w:p>
    <w:p>
      <w:pPr>
        <w:numPr>
          <w:ilvl w:val="0"/>
          <w:numId w:val="11"/>
        </w:numPr>
        <w:spacing w:lineRule="auto"/>
      </w:pPr>
      <w:r>
        <w:rPr/>
        <w:t xml:space="preserve">Seamless ERP integration</w:t>
      </w:r>
    </w:p>
    <w:p>
      <w:pPr>
        <w:numPr>
          <w:ilvl w:val="0"/>
          <w:numId w:val="11"/>
        </w:numPr>
        <w:spacing w:lineRule="auto"/>
      </w:pPr>
      <w:r>
        <w:rPr/>
        <w:t xml:space="preserve">Instant proof of reserves generation</w:t>
      </w:r>
    </w:p>
    <w:p>
      <w:pPr>
        <w:numPr>
          <w:ilvl w:val="0"/>
          <w:numId w:val="11"/>
        </w:numPr>
        <w:spacing w:lineRule="auto"/>
      </w:pPr>
      <w:r>
        <w:rPr/>
        <w:t xml:space="preserve">Audit trail for all customer transactions</w:t>
      </w:r>
    </w:p>
    <w:p>
      <w:pPr>
        <w:spacing w:line="271" w:before="240" w:lineRule="auto"/>
      </w:pPr>
      <w:bookmarkStart w:id="13" w:name="persona_4_web3_startup_accountant"/>
      <w:r>
        <w:rPr>
          <w:b/>
          <w:sz w:val="28"/>
        </w:rPr>
        <w:t xml:space="preserve">Persona 4: Web3 Startup Accountant</w:t>
      </w:r>
      <w:bookmarkEnd w:id="13"/>
    </w:p>
    <w:p>
      <w:pPr>
        <w:spacing w:after="210" w:lineRule="auto"/>
      </w:pPr>
      <w:r>
        <w:rPr>
          <w:b/>
        </w:rPr>
        <w:t xml:space="preserve">Background:</w:t>
      </w:r>
    </w:p>
    <w:p>
      <w:pPr>
        <w:numPr>
          <w:ilvl w:val="0"/>
          <w:numId w:val="12"/>
        </w:numPr>
        <w:spacing w:lineRule="auto"/>
      </w:pPr>
      <w:r>
        <w:rPr/>
        <w:t xml:space="preserve">Solo or small team managing growing startup finances</w:t>
      </w:r>
    </w:p>
    <w:p>
      <w:pPr>
        <w:numPr>
          <w:ilvl w:val="0"/>
          <w:numId w:val="12"/>
        </w:numPr>
        <w:spacing w:lineRule="auto"/>
      </w:pPr>
      <w:r>
        <w:rPr/>
        <w:t xml:space="preserve">Limited crypto accounting expertise</w:t>
      </w:r>
    </w:p>
    <w:p>
      <w:pPr>
        <w:numPr>
          <w:ilvl w:val="0"/>
          <w:numId w:val="12"/>
        </w:numPr>
        <w:spacing w:lineRule="auto"/>
      </w:pPr>
      <w:r>
        <w:rPr/>
        <w:t xml:space="preserve">Using multiple tools that don't integrate</w:t>
      </w:r>
    </w:p>
    <w:p>
      <w:pPr>
        <w:numPr>
          <w:ilvl w:val="0"/>
          <w:numId w:val="12"/>
        </w:numPr>
        <w:spacing w:lineRule="auto"/>
      </w:pPr>
      <w:r>
        <w:rPr/>
        <w:t xml:space="preserve">Preparing for first institutional funding round</w:t>
      </w:r>
    </w:p>
    <w:p>
      <w:pPr>
        <w:spacing w:after="210" w:lineRule="auto"/>
      </w:pPr>
      <w:r>
        <w:rPr>
          <w:b/>
        </w:rPr>
        <w:t xml:space="preserve">Pain Points:</w:t>
      </w:r>
    </w:p>
    <w:p>
      <w:pPr>
        <w:numPr>
          <w:ilvl w:val="0"/>
          <w:numId w:val="13"/>
        </w:numPr>
        <w:spacing w:lineRule="auto"/>
      </w:pPr>
      <w:r>
        <w:rPr/>
        <w:t xml:space="preserve">Steep learning curve for crypto accounting</w:t>
      </w:r>
    </w:p>
    <w:p>
      <w:pPr>
        <w:numPr>
          <w:ilvl w:val="0"/>
          <w:numId w:val="13"/>
        </w:numPr>
        <w:spacing w:lineRule="auto"/>
      </w:pPr>
      <w:r>
        <w:rPr/>
        <w:t xml:space="preserve">No clear cost basis methodology</w:t>
      </w:r>
    </w:p>
    <w:p>
      <w:pPr>
        <w:numPr>
          <w:ilvl w:val="0"/>
          <w:numId w:val="13"/>
        </w:numPr>
        <w:spacing w:lineRule="auto"/>
      </w:pPr>
      <w:r>
        <w:rPr/>
        <w:t xml:space="preserve">Difficulty proving financial health to investors</w:t>
      </w:r>
    </w:p>
    <w:p>
      <w:pPr>
        <w:numPr>
          <w:ilvl w:val="0"/>
          <w:numId w:val="13"/>
        </w:numPr>
        <w:spacing w:lineRule="auto"/>
      </w:pPr>
      <w:r>
        <w:rPr/>
        <w:t xml:space="preserve">Tax reporting complexity</w:t>
      </w:r>
    </w:p>
    <w:p>
      <w:pPr>
        <w:numPr>
          <w:ilvl w:val="0"/>
          <w:numId w:val="13"/>
        </w:numPr>
        <w:spacing w:lineRule="auto"/>
      </w:pPr>
      <w:r>
        <w:rPr/>
        <w:t xml:space="preserve">Fear of making costly errors</w:t>
      </w:r>
    </w:p>
    <w:p>
      <w:pPr>
        <w:spacing w:after="210" w:lineRule="auto"/>
      </w:pPr>
      <w:r>
        <w:rPr>
          <w:b/>
        </w:rPr>
        <w:t xml:space="preserve">Goals:</w:t>
      </w:r>
    </w:p>
    <w:p>
      <w:pPr>
        <w:numPr>
          <w:ilvl w:val="0"/>
          <w:numId w:val="14"/>
        </w:numPr>
        <w:spacing w:lineRule="auto"/>
      </w:pPr>
      <w:r>
        <w:rPr/>
        <w:t xml:space="preserve">Easy-to-use platform with minimal training</w:t>
      </w:r>
    </w:p>
    <w:p>
      <w:pPr>
        <w:numPr>
          <w:ilvl w:val="0"/>
          <w:numId w:val="14"/>
        </w:numPr>
        <w:spacing w:lineRule="auto"/>
      </w:pPr>
      <w:r>
        <w:rPr/>
        <w:t xml:space="preserve">Automated cost basis calculation</w:t>
      </w:r>
    </w:p>
    <w:p>
      <w:pPr>
        <w:numPr>
          <w:ilvl w:val="0"/>
          <w:numId w:val="14"/>
        </w:numPr>
        <w:spacing w:lineRule="auto"/>
      </w:pPr>
      <w:r>
        <w:rPr/>
        <w:t xml:space="preserve">Investor-ready financial statements</w:t>
      </w:r>
    </w:p>
    <w:p>
      <w:pPr>
        <w:numPr>
          <w:ilvl w:val="0"/>
          <w:numId w:val="14"/>
        </w:numPr>
        <w:spacing w:lineRule="auto"/>
      </w:pPr>
      <w:r>
        <w:rPr/>
        <w:t xml:space="preserve">Tax-compliant reporting</w:t>
      </w:r>
    </w:p>
    <w:p>
      <w:pPr>
        <w:numPr>
          <w:ilvl w:val="0"/>
          <w:numId w:val="14"/>
        </w:numPr>
        <w:spacing w:lineRule="auto"/>
      </w:pPr>
      <w:r>
        <w:rPr/>
        <w:t xml:space="preserve">Scalable solution as company grows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core_product_architecture"/>
      <w:r>
        <w:rPr>
          <w:b/>
          <w:sz w:val="42"/>
        </w:rPr>
        <w:t xml:space="preserve">Core Product Architecture</w:t>
      </w:r>
      <w:bookmarkEnd w:id="14"/>
    </w:p>
    <w:p>
      <w:pPr>
        <w:spacing w:line="271" w:before="240" w:lineRule="auto"/>
      </w:pPr>
      <w:bookmarkStart w:id="15" w:name="financial_data_lake_fdl_the_foundation"/>
      <w:r>
        <w:rPr>
          <w:b/>
          <w:sz w:val="33"/>
        </w:rPr>
        <w:t xml:space="preserve">Financial Data Lake (FDL) - The Foundation</w:t>
      </w:r>
      <w:bookmarkEnd w:id="15"/>
    </w:p>
    <w:p>
      <w:pPr>
        <w:spacing w:after="210" w:lineRule="auto"/>
      </w:pPr>
      <w:r>
        <w:rPr/>
        <w:t xml:space="preserve">The FDL is TRES's proprietary data infrastructure that serves as the platform's core differentiator[web:5][web:21].</w:t>
      </w:r>
    </w:p>
    <w:p>
      <w:pPr>
        <w:spacing w:after="210" w:lineRule="auto"/>
      </w:pPr>
      <w:r>
        <w:rPr>
          <w:b/>
        </w:rPr>
        <w:t xml:space="preserve">Architecture Components:</w:t>
      </w:r>
    </w:p>
    <w:p>
      <w:pPr>
        <w:numPr>
          <w:ilvl w:val="0"/>
          <w:numId w:val="15"/>
        </w:numPr>
        <w:spacing w:lineRule="auto"/>
      </w:pPr>
      <w:r>
        <w:rPr>
          <w:b/>
        </w:rPr>
        <w:t xml:space="preserve">Data Collection Layer</w:t>
      </w:r>
      <w:r>
        <w:rPr/>
        <w:t xml:space="preserve">: Connects to 220+ sources including blockchains, exchanges, custodians, DeFi protocols, and traditional banks</w:t>
      </w:r>
    </w:p>
    <w:p>
      <w:pPr>
        <w:numPr>
          <w:ilvl w:val="0"/>
          <w:numId w:val="15"/>
        </w:numPr>
        <w:spacing w:lineRule="auto"/>
      </w:pPr>
      <w:r>
        <w:rPr>
          <w:b/>
        </w:rPr>
        <w:t xml:space="preserve">Network Model Approach</w:t>
      </w:r>
      <w:r>
        <w:rPr/>
        <w:t xml:space="preserve">: Treats wallets as endpoints and transactions as packets (similar to cybersecurity systems)</w:t>
      </w:r>
    </w:p>
    <w:p>
      <w:pPr>
        <w:numPr>
          <w:ilvl w:val="0"/>
          <w:numId w:val="15"/>
        </w:numPr>
        <w:spacing w:lineRule="auto"/>
      </w:pPr>
      <w:r>
        <w:rPr>
          <w:b/>
        </w:rPr>
        <w:t xml:space="preserve">Enrichment Engine</w:t>
      </w:r>
      <w:r>
        <w:rPr/>
        <w:t xml:space="preserve">: Adds business context to raw transaction data</w:t>
      </w:r>
    </w:p>
    <w:p>
      <w:pPr>
        <w:numPr>
          <w:ilvl w:val="0"/>
          <w:numId w:val="15"/>
        </w:numPr>
        <w:spacing w:lineRule="auto"/>
      </w:pPr>
      <w:r>
        <w:rPr>
          <w:b/>
        </w:rPr>
        <w:t xml:space="preserve">Normalization Layer</w:t>
      </w:r>
      <w:r>
        <w:rPr/>
        <w:t xml:space="preserve">: Standardizes data across disparate sources</w:t>
      </w:r>
    </w:p>
    <w:p>
      <w:pPr>
        <w:numPr>
          <w:ilvl w:val="0"/>
          <w:numId w:val="15"/>
        </w:numPr>
        <w:spacing w:lineRule="auto"/>
      </w:pPr>
      <w:r>
        <w:rPr>
          <w:b/>
        </w:rPr>
        <w:t xml:space="preserve">Real-Time Processing</w:t>
      </w:r>
      <w:r>
        <w:rPr/>
        <w:t xml:space="preserve">: Processes thousands of data points continuously</w:t>
      </w:r>
    </w:p>
    <w:p>
      <w:pPr>
        <w:numPr>
          <w:ilvl w:val="0"/>
          <w:numId w:val="15"/>
        </w:numPr>
        <w:spacing w:lineRule="auto"/>
      </w:pPr>
      <w:r>
        <w:rPr>
          <w:b/>
        </w:rPr>
        <w:t xml:space="preserve">Historical Archive</w:t>
      </w:r>
      <w:r>
        <w:rPr/>
        <w:t xml:space="preserve">: Maintains complete transaction history with time-boxed reporting capabilities</w:t>
      </w:r>
    </w:p>
    <w:p>
      <w:pPr>
        <w:spacing w:after="210" w:lineRule="auto"/>
      </w:pPr>
      <w:r>
        <w:rPr>
          <w:b/>
        </w:rPr>
        <w:t xml:space="preserve">Key Capabilities:</w:t>
      </w:r>
    </w:p>
    <w:p>
      <w:pPr>
        <w:numPr>
          <w:ilvl w:val="0"/>
          <w:numId w:val="16"/>
        </w:numPr>
        <w:spacing w:lineRule="auto"/>
      </w:pPr>
      <w:r>
        <w:rPr>
          <w:b/>
        </w:rPr>
        <w:t xml:space="preserve">20-30 minute integration</w:t>
      </w:r>
      <w:r>
        <w:rPr/>
        <w:t xml:space="preserve"> for new EVM-compatible chains</w:t>
      </w:r>
    </w:p>
    <w:p>
      <w:pPr>
        <w:numPr>
          <w:ilvl w:val="0"/>
          <w:numId w:val="16"/>
        </w:numPr>
        <w:spacing w:lineRule="auto"/>
      </w:pPr>
      <w:r>
        <w:rPr>
          <w:b/>
        </w:rPr>
        <w:t xml:space="preserve">Complete coverage</w:t>
      </w:r>
      <w:r>
        <w:rPr/>
        <w:t xml:space="preserve"> across DeFi, CeFi, and TradFi</w:t>
      </w:r>
    </w:p>
    <w:p>
      <w:pPr>
        <w:numPr>
          <w:ilvl w:val="0"/>
          <w:numId w:val="16"/>
        </w:numPr>
        <w:spacing w:lineRule="auto"/>
      </w:pPr>
      <w:r>
        <w:rPr>
          <w:b/>
        </w:rPr>
        <w:t xml:space="preserve">Granular transaction context</w:t>
      </w:r>
      <w:r>
        <w:rPr/>
        <w:t xml:space="preserve"> with automatic classification</w:t>
      </w:r>
    </w:p>
    <w:p>
      <w:pPr>
        <w:numPr>
          <w:ilvl w:val="0"/>
          <w:numId w:val="16"/>
        </w:numPr>
        <w:spacing w:lineRule="auto"/>
      </w:pPr>
      <w:r>
        <w:rPr>
          <w:b/>
        </w:rPr>
        <w:t xml:space="preserve">Archive node validation</w:t>
      </w:r>
      <w:r>
        <w:rPr/>
        <w:t xml:space="preserve"> for historical balance verification</w:t>
      </w:r>
    </w:p>
    <w:p>
      <w:pPr>
        <w:numPr>
          <w:ilvl w:val="0"/>
          <w:numId w:val="16"/>
        </w:numPr>
        <w:spacing w:lineRule="auto"/>
      </w:pPr>
      <w:r>
        <w:rPr>
          <w:b/>
        </w:rPr>
        <w:t xml:space="preserve">Multi-currency support</w:t>
      </w:r>
      <w:r>
        <w:rPr/>
        <w:t xml:space="preserve"> with 50+ pricing sources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feature_requirements"/>
      <w:r>
        <w:rPr>
          <w:b/>
          <w:sz w:val="42"/>
        </w:rPr>
        <w:t xml:space="preserve">Feature Requirements</w:t>
      </w:r>
      <w:bookmarkEnd w:id="16"/>
    </w:p>
    <w:p>
      <w:pPr>
        <w:spacing w:line="271" w:before="240" w:lineRule="auto"/>
      </w:pPr>
      <w:bookmarkStart w:id="17" w:name="bm_1_dashboard_and_overview_module"/>
      <w:r>
        <w:rPr>
          <w:b/>
          <w:sz w:val="33"/>
        </w:rPr>
        <w:t xml:space="preserve">1. Dashboard and Overview Module</w:t>
      </w:r>
      <w:bookmarkEnd w:id="17"/>
    </w:p>
    <w:p>
      <w:pPr>
        <w:spacing w:line="271" w:before="240" w:lineRule="auto"/>
      </w:pPr>
      <w:bookmarkStart w:id="18" w:name="bm_1_1_overview_screen"/>
      <w:r>
        <w:rPr>
          <w:b/>
          <w:sz w:val="28"/>
        </w:rPr>
        <w:t xml:space="preserve">1.1 Overview Screen</w:t>
      </w:r>
      <w:bookmarkEnd w:id="18"/>
    </w:p>
    <w:p>
      <w:pPr>
        <w:spacing w:after="210" w:lineRule="auto"/>
      </w:pPr>
      <w:r>
        <w:rPr>
          <w:b/>
        </w:rPr>
        <w:t xml:space="preserve">Purpose:</w:t>
      </w:r>
      <w:r>
        <w:rPr/>
        <w:t xml:space="preserve"> Provide at-a-glance summary of entire financial estate[web:16].</w:t>
      </w:r>
    </w:p>
    <w:p>
      <w:pPr>
        <w:spacing w:after="210" w:lineRule="auto"/>
      </w:pPr>
      <w:r>
        <w:rPr>
          <w:b/>
        </w:rPr>
        <w:t xml:space="preserve">Key Components: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Net Worth Display</w:t>
            </w:r>
          </w:p>
        </w:tc>
        <w:tc>
          <w:tcPr>
            <w:tcBorders>
              <w:bottom w:val="single" w:sz="8" w:space="0" w:color="000000"/>
              <w:right w:val="single" w:sz="8" w:space="0" w:color="000000"/>
            </w:tcBorders>
            <w:vAlign w:val="top"/>
          </w:tcPr>
          <w:p>
            <w:pPr>
              <w:spacing w:lineRule="auto"/>
              <w:jc w:val="left"/>
            </w:pPr>
            <w:r>
              <w:rPr/>
              <w:t xml:space="preserve">Shows total AUM, number of connected wallets, networks transacted on, and total asset value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Asset Flow Chart</w:t>
            </w:r>
          </w:p>
        </w:tc>
        <w:tc>
          <w:tcPr>
            <w:tcBorders>
              <w:bottom w:val="single" w:sz="8" w:space="0" w:color="000000"/>
              <w:right w:val="single" w:sz="8" w:space="0" w:color="000000"/>
            </w:tcBorders>
            <w:vAlign w:val="top"/>
          </w:tcPr>
          <w:p>
            <w:pPr>
              <w:spacing w:lineRule="auto"/>
              <w:jc w:val="left"/>
            </w:pPr>
            <w:r>
              <w:rPr/>
              <w:t xml:space="preserve">Visual representation of inflows and outflows with date range filtering; ability to filter by network or transaction type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Top Wallets List</w:t>
            </w:r>
          </w:p>
        </w:tc>
        <w:tc>
          <w:tcPr>
            <w:tcBorders>
              <w:bottom w:val="single" w:sz="8" w:space="0" w:color="000000"/>
              <w:right w:val="single" w:sz="8" w:space="0" w:color="000000"/>
            </w:tcBorders>
            <w:vAlign w:val="top"/>
          </w:tcPr>
          <w:p>
            <w:pPr>
              <w:spacing w:lineRule="auto"/>
              <w:jc w:val="left"/>
            </w:pPr>
            <w:r>
              <w:rPr/>
              <w:t xml:space="preserve">Ranked list of wallets by value with drill-down capability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Financial Performance</w:t>
            </w:r>
          </w:p>
        </w:tc>
        <w:tc>
          <w:tcPr>
            <w:tcBorders>
              <w:bottom w:val="single" w:sz="8" w:space="0" w:color="000000"/>
              <w:right w:val="single" w:sz="8" w:space="0" w:color="000000"/>
            </w:tcBorders>
            <w:vAlign w:val="top"/>
          </w:tcPr>
          <w:p>
            <w:pPr>
              <w:spacing w:lineRule="auto"/>
              <w:jc w:val="left"/>
            </w:pPr>
            <w:r>
              <w:rPr/>
              <w:t xml:space="preserve">Fair market value, cost basis, realized gains, unrealized gains with asset-level search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Top Positions</w:t>
            </w:r>
          </w:p>
        </w:tc>
        <w:tc>
          <w:tcPr>
            <w:tcBorders>
              <w:bottom w:val="single" w:sz="8" w:space="0" w:color="000000"/>
              <w:right w:val="single" w:sz="8" w:space="0" w:color="000000"/>
            </w:tcBorders>
            <w:vAlign w:val="top"/>
          </w:tcPr>
          <w:p>
            <w:pPr>
              <w:spacing w:lineRule="auto"/>
              <w:jc w:val="left"/>
            </w:pPr>
            <w:r>
              <w:rPr/>
              <w:t xml:space="preserve">High-level view of positions with greatest value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Assets Distribution</w:t>
            </w:r>
          </w:p>
        </w:tc>
        <w:tc>
          <w:tcPr>
            <w:tcBorders>
              <w:bottom w:val="single" w:sz="8" w:space="0" w:color="000000"/>
              <w:right w:val="single" w:sz="8" w:space="0" w:color="000000"/>
            </w:tcBorders>
            <w:vAlign w:val="top"/>
          </w:tcPr>
          <w:p>
            <w:pPr>
              <w:spacing w:lineRule="auto"/>
              <w:jc w:val="left"/>
            </w:pPr>
            <w:r>
              <w:rPr/>
              <w:t xml:space="preserve">Granular breakdown of asset balances by state with search and filter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Rewards Claimed</w:t>
            </w:r>
          </w:p>
        </w:tc>
        <w:tc>
          <w:tcPr>
            <w:tcBorders>
              <w:bottom w:val="single" w:sz="8" w:space="0" w:color="000000"/>
              <w:right w:val="single" w:sz="8" w:space="0" w:color="000000"/>
            </w:tcBorders>
            <w:vAlign w:val="top"/>
          </w:tcPr>
          <w:p>
            <w:pPr>
              <w:spacing w:lineRule="auto"/>
              <w:jc w:val="left"/>
            </w:pPr>
            <w:r>
              <w:rPr/>
              <w:t xml:space="preserve">Breakdown of staking and farming rewards by time period</w:t>
            </w:r>
          </w:p>
        </w:tc>
      </w:tr>
    </w:tbl>
    <w:p>
      <w:pPr>
        <w:spacing w:lineRule="auto"/>
      </w:pPr>
    </w:p>
    <w:p>
      <w:pPr>
        <w:spacing w:lineRule="auto"/>
      </w:pPr>
      <w:r>
        <w:rPr/>
        <w:t xml:space="preserve">Table 1: Dashboard components and functionality</w:t>
      </w:r>
    </w:p>
    <w:p>
      <w:pPr>
        <w:spacing w:after="210" w:lineRule="auto"/>
      </w:pPr>
      <w:r>
        <w:rPr>
          <w:b/>
        </w:rPr>
        <w:t xml:space="preserve">User Stories:</w:t>
      </w:r>
    </w:p>
    <w:p>
      <w:pPr>
        <w:numPr>
          <w:ilvl w:val="0"/>
          <w:numId w:val="17"/>
        </w:numPr>
        <w:spacing w:lineRule="auto"/>
      </w:pPr>
      <w:r>
        <w:rPr/>
        <w:t xml:space="preserve">As a CFO, I want to see my entire digital asset portfolio at a glance so I can quickly assess treasury position</w:t>
      </w:r>
    </w:p>
    <w:p>
      <w:pPr>
        <w:numPr>
          <w:ilvl w:val="0"/>
          <w:numId w:val="17"/>
        </w:numPr>
        <w:spacing w:lineRule="auto"/>
      </w:pPr>
      <w:r>
        <w:rPr/>
        <w:t xml:space="preserve">As a treasurer, I want to filter asset flows by specific date ranges so I can analyze monthly performance</w:t>
      </w:r>
    </w:p>
    <w:p>
      <w:pPr>
        <w:numPr>
          <w:ilvl w:val="0"/>
          <w:numId w:val="17"/>
        </w:numPr>
        <w:spacing w:lineRule="auto"/>
      </w:pPr>
      <w:r>
        <w:rPr/>
        <w:t xml:space="preserve">As a controller, I want to click on any asset and drill down to the underlying transactions so I can investigate discrepancies</w:t>
      </w:r>
    </w:p>
    <w:p>
      <w:pPr>
        <w:spacing w:after="210" w:lineRule="auto"/>
      </w:pPr>
      <w:r>
        <w:rPr>
          <w:b/>
        </w:rPr>
        <w:t xml:space="preserve">Acceptance Criteria:</w:t>
      </w:r>
    </w:p>
    <w:p>
      <w:pPr>
        <w:numPr>
          <w:ilvl w:val="0"/>
          <w:numId w:val="18"/>
        </w:numPr>
        <w:spacing w:lineRule="auto"/>
      </w:pPr>
      <w:r>
        <w:rPr/>
        <w:t xml:space="preserve">Dashboard loads within 3 seconds for portfolios up to 10,000 transactions</w:t>
      </w:r>
    </w:p>
    <w:p>
      <w:pPr>
        <w:numPr>
          <w:ilvl w:val="0"/>
          <w:numId w:val="18"/>
        </w:numPr>
        <w:spacing w:lineRule="auto"/>
      </w:pPr>
      <w:r>
        <w:rPr/>
        <w:t xml:space="preserve">Real-time data refresh every 30 seconds</w:t>
      </w:r>
    </w:p>
    <w:p>
      <w:pPr>
        <w:numPr>
          <w:ilvl w:val="0"/>
          <w:numId w:val="18"/>
        </w:numPr>
        <w:spacing w:lineRule="auto"/>
      </w:pPr>
      <w:r>
        <w:rPr/>
        <w:t xml:space="preserve">All charts are interactive with hover details</w:t>
      </w:r>
    </w:p>
    <w:p>
      <w:pPr>
        <w:numPr>
          <w:ilvl w:val="0"/>
          <w:numId w:val="18"/>
        </w:numPr>
        <w:spacing w:lineRule="auto"/>
      </w:pPr>
      <w:r>
        <w:rPr/>
        <w:t xml:space="preserve">Export functionality for all dashboard components</w:t>
      </w:r>
    </w:p>
    <w:p>
      <w:pPr>
        <w:numPr>
          <w:ilvl w:val="0"/>
          <w:numId w:val="18"/>
        </w:numPr>
        <w:spacing w:lineRule="auto"/>
      </w:pPr>
      <w:r>
        <w:rPr/>
        <w:t xml:space="preserve">Mobile-responsive design</w:t>
      </w:r>
    </w:p>
    <w:p>
      <w:pPr>
        <w:spacing w:line="271" w:before="240" w:lineRule="auto"/>
      </w:pPr>
      <w:bookmarkStart w:id="19" w:name="bm_1_2_real_time_alerts_and_notif_761cf3"/>
      <w:r>
        <w:rPr>
          <w:b/>
          <w:sz w:val="28"/>
        </w:rPr>
        <w:t xml:space="preserve">1.2 Real-Time Alerts and Notifications</w:t>
      </w:r>
      <w:bookmarkEnd w:id="19"/>
    </w:p>
    <w:p>
      <w:pPr>
        <w:spacing w:after="210" w:lineRule="auto"/>
      </w:pPr>
      <w:r>
        <w:rPr>
          <w:b/>
        </w:rPr>
        <w:t xml:space="preserve">Purpose:</w:t>
      </w:r>
      <w:r>
        <w:rPr/>
        <w:t xml:space="preserve"> Keep finance teams informed of critical events without inbox overwhelm[web:18].</w:t>
      </w:r>
    </w:p>
    <w:p>
      <w:pPr>
        <w:spacing w:after="210" w:lineRule="auto"/>
      </w:pPr>
      <w:r>
        <w:rPr>
          <w:b/>
        </w:rPr>
        <w:t xml:space="preserve">Notification Types:</w:t>
      </w:r>
    </w:p>
    <w:p>
      <w:pPr>
        <w:numPr>
          <w:ilvl w:val="0"/>
          <w:numId w:val="19"/>
        </w:numPr>
        <w:spacing w:lineRule="auto"/>
      </w:pPr>
      <w:r>
        <w:rPr/>
        <w:t xml:space="preserve">Report generation completion</w:t>
      </w:r>
    </w:p>
    <w:p>
      <w:pPr>
        <w:numPr>
          <w:ilvl w:val="0"/>
          <w:numId w:val="19"/>
        </w:numPr>
        <w:spacing w:lineRule="auto"/>
      </w:pPr>
      <w:r>
        <w:rPr/>
        <w:t xml:space="preserve">Data collection status updates</w:t>
      </w:r>
    </w:p>
    <w:p>
      <w:pPr>
        <w:numPr>
          <w:ilvl w:val="0"/>
          <w:numId w:val="19"/>
        </w:numPr>
        <w:spacing w:lineRule="auto"/>
      </w:pPr>
      <w:r>
        <w:rPr/>
        <w:t xml:space="preserve">Reconciliation discrepancies</w:t>
      </w:r>
    </w:p>
    <w:p>
      <w:pPr>
        <w:numPr>
          <w:ilvl w:val="0"/>
          <w:numId w:val="19"/>
        </w:numPr>
        <w:spacing w:lineRule="auto"/>
      </w:pPr>
      <w:r>
        <w:rPr/>
        <w:t xml:space="preserve">Price threshold breaches</w:t>
      </w:r>
    </w:p>
    <w:p>
      <w:pPr>
        <w:numPr>
          <w:ilvl w:val="0"/>
          <w:numId w:val="19"/>
        </w:numPr>
        <w:spacing w:lineRule="auto"/>
      </w:pPr>
      <w:r>
        <w:rPr/>
        <w:t xml:space="preserve">New transaction detection</w:t>
      </w:r>
    </w:p>
    <w:p>
      <w:pPr>
        <w:numPr>
          <w:ilvl w:val="0"/>
          <w:numId w:val="19"/>
        </w:numPr>
        <w:spacing w:lineRule="auto"/>
      </w:pPr>
      <w:r>
        <w:rPr/>
        <w:t xml:space="preserve">Failed sync alerts</w:t>
      </w:r>
    </w:p>
    <w:p>
      <w:pPr>
        <w:spacing w:after="210" w:lineRule="auto"/>
      </w:pPr>
      <w:r>
        <w:rPr>
          <w:b/>
        </w:rPr>
        <w:t xml:space="preserve">Configuration Options:</w:t>
      </w:r>
    </w:p>
    <w:p>
      <w:pPr>
        <w:numPr>
          <w:ilvl w:val="0"/>
          <w:numId w:val="20"/>
        </w:numPr>
        <w:spacing w:lineRule="auto"/>
      </w:pPr>
      <w:r>
        <w:rPr/>
        <w:t xml:space="preserve">Email notification preferences per user</w:t>
      </w:r>
    </w:p>
    <w:p>
      <w:pPr>
        <w:numPr>
          <w:ilvl w:val="0"/>
          <w:numId w:val="20"/>
        </w:numPr>
        <w:spacing w:lineRule="auto"/>
      </w:pPr>
      <w:r>
        <w:rPr/>
        <w:t xml:space="preserve">Slack integration for team channels</w:t>
      </w:r>
    </w:p>
    <w:p>
      <w:pPr>
        <w:numPr>
          <w:ilvl w:val="0"/>
          <w:numId w:val="20"/>
        </w:numPr>
        <w:spacing w:lineRule="auto"/>
      </w:pPr>
      <w:r>
        <w:rPr/>
        <w:t xml:space="preserve">Alert frequency settings (real-time, daily digest, weekly summary)</w:t>
      </w:r>
    </w:p>
    <w:p>
      <w:pPr>
        <w:numPr>
          <w:ilvl w:val="0"/>
          <w:numId w:val="20"/>
        </w:numPr>
        <w:spacing w:lineRule="auto"/>
      </w:pPr>
      <w:r>
        <w:rPr/>
        <w:t xml:space="preserve">Custom threshold definitions</w:t>
      </w:r>
    </w:p>
    <w:p>
      <w:pPr>
        <w:numPr>
          <w:ilvl w:val="0"/>
          <w:numId w:val="20"/>
        </w:numPr>
        <w:spacing w:lineRule="auto"/>
      </w:pPr>
      <w:r>
        <w:rPr/>
        <w:t xml:space="preserve">Role-based notification routing</w:t>
      </w:r>
    </w:p>
    <w:p>
      <w:pPr>
        <w:spacing w:line="271" w:before="240" w:lineRule="auto"/>
      </w:pPr>
      <w:bookmarkStart w:id="20" w:name="bm_2_ledger_and_transaction_management"/>
      <w:r>
        <w:rPr>
          <w:b/>
          <w:sz w:val="33"/>
        </w:rPr>
        <w:t xml:space="preserve">2. Ledger and Transaction Management</w:t>
      </w:r>
      <w:bookmarkEnd w:id="20"/>
    </w:p>
    <w:p>
      <w:pPr>
        <w:spacing w:line="271" w:before="240" w:lineRule="auto"/>
      </w:pPr>
      <w:bookmarkStart w:id="21" w:name="bm_2_1_contextual_ledger"/>
      <w:r>
        <w:rPr>
          <w:b/>
          <w:sz w:val="28"/>
        </w:rPr>
        <w:t xml:space="preserve">2.1 Contextual Ledger</w:t>
      </w:r>
      <w:bookmarkEnd w:id="21"/>
    </w:p>
    <w:p>
      <w:pPr>
        <w:spacing w:after="210" w:lineRule="auto"/>
      </w:pPr>
      <w:r>
        <w:rPr>
          <w:b/>
        </w:rPr>
        <w:t xml:space="preserve">Purpose:</w:t>
      </w:r>
      <w:r>
        <w:rPr/>
        <w:t xml:space="preserve"> Provide complete transaction history with full business context - industry's first contextual ledger[web:9].</w:t>
      </w:r>
    </w:p>
    <w:p>
      <w:pPr>
        <w:spacing w:after="210" w:lineRule="auto"/>
      </w:pPr>
      <w:r>
        <w:rPr>
          <w:b/>
        </w:rPr>
        <w:t xml:space="preserve">Core Features:</w:t>
      </w:r>
    </w:p>
    <w:p>
      <w:pPr>
        <w:spacing w:after="210" w:lineRule="auto"/>
      </w:pPr>
      <w:r>
        <w:rPr>
          <w:b/>
        </w:rPr>
        <w:t xml:space="preserve">Transaction Classification:</w:t>
      </w:r>
    </w:p>
    <w:p>
      <w:pPr>
        <w:numPr>
          <w:ilvl w:val="0"/>
          <w:numId w:val="21"/>
        </w:numPr>
        <w:spacing w:lineRule="auto"/>
      </w:pPr>
      <w:r>
        <w:rPr/>
        <w:t xml:space="preserve">Automatic categorization (transfers, trades, staking, rewards, fees)</w:t>
      </w:r>
    </w:p>
    <w:p>
      <w:pPr>
        <w:numPr>
          <w:ilvl w:val="0"/>
          <w:numId w:val="21"/>
        </w:numPr>
        <w:spacing w:lineRule="auto"/>
      </w:pPr>
      <w:r>
        <w:rPr/>
        <w:t xml:space="preserve">Custom label automation with rule-based tagging</w:t>
      </w:r>
    </w:p>
    <w:p>
      <w:pPr>
        <w:numPr>
          <w:ilvl w:val="0"/>
          <w:numId w:val="21"/>
        </w:numPr>
        <w:spacing w:lineRule="auto"/>
      </w:pPr>
      <w:r>
        <w:rPr/>
        <w:t xml:space="preserve">Manual override capability for exceptions</w:t>
      </w:r>
    </w:p>
    <w:p>
      <w:pPr>
        <w:numPr>
          <w:ilvl w:val="0"/>
          <w:numId w:val="21"/>
        </w:numPr>
        <w:spacing w:lineRule="auto"/>
      </w:pPr>
      <w:r>
        <w:rPr/>
        <w:t xml:space="preserve">Notes and collaboration features for team discussion</w:t>
      </w:r>
    </w:p>
    <w:p>
      <w:pPr>
        <w:numPr>
          <w:ilvl w:val="0"/>
          <w:numId w:val="21"/>
        </w:numPr>
        <w:spacing w:lineRule="auto"/>
      </w:pPr>
      <w:r>
        <w:rPr/>
        <w:t xml:space="preserve">Multi-level tagging (wallet, counterparty, project, department)</w:t>
      </w:r>
    </w:p>
    <w:p>
      <w:pPr>
        <w:spacing w:after="210" w:lineRule="auto"/>
      </w:pPr>
      <w:r>
        <w:rPr>
          <w:b/>
        </w:rPr>
        <w:t xml:space="preserve">Search and Filter:</w:t>
      </w:r>
    </w:p>
    <w:p>
      <w:pPr>
        <w:numPr>
          <w:ilvl w:val="0"/>
          <w:numId w:val="22"/>
        </w:numPr>
        <w:spacing w:lineRule="auto"/>
      </w:pPr>
      <w:r>
        <w:rPr/>
        <w:t xml:space="preserve">Natural language AI-powered search ("Show me all USDC transfers over $10k in Q4")[web:23]</w:t>
      </w:r>
    </w:p>
    <w:p>
      <w:pPr>
        <w:numPr>
          <w:ilvl w:val="0"/>
          <w:numId w:val="22"/>
        </w:numPr>
        <w:spacing w:lineRule="auto"/>
      </w:pPr>
      <w:r>
        <w:rPr/>
        <w:t xml:space="preserve">Filter by chain, token, transaction type, amount, date range</w:t>
      </w:r>
    </w:p>
    <w:p>
      <w:pPr>
        <w:numPr>
          <w:ilvl w:val="0"/>
          <w:numId w:val="22"/>
        </w:numPr>
        <w:spacing w:lineRule="auto"/>
      </w:pPr>
      <w:r>
        <w:rPr/>
        <w:t xml:space="preserve">Saved filter presets</w:t>
      </w:r>
    </w:p>
    <w:p>
      <w:pPr>
        <w:numPr>
          <w:ilvl w:val="0"/>
          <w:numId w:val="22"/>
        </w:numPr>
        <w:spacing w:lineRule="auto"/>
      </w:pPr>
      <w:r>
        <w:rPr/>
        <w:t xml:space="preserve">Boolean operators for complex queries</w:t>
      </w:r>
    </w:p>
    <w:p>
      <w:pPr>
        <w:numPr>
          <w:ilvl w:val="0"/>
          <w:numId w:val="22"/>
        </w:numPr>
        <w:spacing w:lineRule="auto"/>
      </w:pPr>
      <w:r>
        <w:rPr/>
        <w:t xml:space="preserve">Export filtered results</w:t>
      </w:r>
    </w:p>
    <w:p>
      <w:pPr>
        <w:spacing w:after="210" w:lineRule="auto"/>
      </w:pPr>
      <w:r>
        <w:rPr>
          <w:b/>
        </w:rPr>
        <w:t xml:space="preserve">Transaction Details:</w:t>
      </w:r>
    </w:p>
    <w:p>
      <w:pPr>
        <w:numPr>
          <w:ilvl w:val="0"/>
          <w:numId w:val="23"/>
        </w:numPr>
        <w:spacing w:lineRule="auto"/>
      </w:pPr>
      <w:r>
        <w:rPr/>
        <w:t xml:space="preserve">Complete transaction hash with block explorer links</w:t>
      </w:r>
    </w:p>
    <w:p>
      <w:pPr>
        <w:numPr>
          <w:ilvl w:val="0"/>
          <w:numId w:val="23"/>
        </w:numPr>
        <w:spacing w:lineRule="auto"/>
      </w:pPr>
      <w:r>
        <w:rPr/>
        <w:t xml:space="preserve">Fiat value at time of transaction</w:t>
      </w:r>
    </w:p>
    <w:p>
      <w:pPr>
        <w:numPr>
          <w:ilvl w:val="0"/>
          <w:numId w:val="23"/>
        </w:numPr>
        <w:spacing w:lineRule="auto"/>
      </w:pPr>
      <w:r>
        <w:rPr/>
        <w:t xml:space="preserve">Cost basis calculation</w:t>
      </w:r>
    </w:p>
    <w:p>
      <w:pPr>
        <w:numPr>
          <w:ilvl w:val="0"/>
          <w:numId w:val="23"/>
        </w:numPr>
        <w:spacing w:lineRule="auto"/>
      </w:pPr>
      <w:r>
        <w:rPr/>
        <w:t xml:space="preserve">Gain/loss attribution</w:t>
      </w:r>
    </w:p>
    <w:p>
      <w:pPr>
        <w:numPr>
          <w:ilvl w:val="0"/>
          <w:numId w:val="23"/>
        </w:numPr>
        <w:spacing w:lineRule="auto"/>
      </w:pPr>
      <w:r>
        <w:rPr/>
        <w:t xml:space="preserve">Counterparty identification</w:t>
      </w:r>
    </w:p>
    <w:p>
      <w:pPr>
        <w:numPr>
          <w:ilvl w:val="0"/>
          <w:numId w:val="23"/>
        </w:numPr>
        <w:spacing w:lineRule="auto"/>
      </w:pPr>
      <w:r>
        <w:rPr/>
        <w:t xml:space="preserve">Gas fee breakdown</w:t>
      </w:r>
    </w:p>
    <w:p>
      <w:pPr>
        <w:numPr>
          <w:ilvl w:val="0"/>
          <w:numId w:val="23"/>
        </w:numPr>
        <w:spacing w:lineRule="auto"/>
      </w:pPr>
      <w:r>
        <w:rPr/>
        <w:t xml:space="preserve">Related transactions grouping</w:t>
      </w:r>
    </w:p>
    <w:p>
      <w:pPr>
        <w:spacing w:after="210" w:lineRule="auto"/>
      </w:pPr>
      <w:r>
        <w:rPr>
          <w:b/>
        </w:rPr>
        <w:t xml:space="preserve">User Stories:</w:t>
      </w:r>
    </w:p>
    <w:p>
      <w:pPr>
        <w:numPr>
          <w:ilvl w:val="0"/>
          <w:numId w:val="24"/>
        </w:numPr>
        <w:spacing w:lineRule="auto"/>
      </w:pPr>
      <w:r>
        <w:rPr/>
        <w:t xml:space="preserve">As an accountant, I want to automatically classify all staking rewards so I don't have to manually tag thousands of transactions</w:t>
      </w:r>
    </w:p>
    <w:p>
      <w:pPr>
        <w:numPr>
          <w:ilvl w:val="0"/>
          <w:numId w:val="24"/>
        </w:numPr>
        <w:spacing w:lineRule="auto"/>
      </w:pPr>
      <w:r>
        <w:rPr/>
        <w:t xml:space="preserve">As an auditor, I want to add notes to specific transactions so I can document my review process</w:t>
      </w:r>
    </w:p>
    <w:p>
      <w:pPr>
        <w:numPr>
          <w:ilvl w:val="0"/>
          <w:numId w:val="24"/>
        </w:numPr>
        <w:spacing w:lineRule="auto"/>
      </w:pPr>
      <w:r>
        <w:rPr/>
        <w:t xml:space="preserve">As a controller, I want to search my ledger using natural language so I can quickly find specific transaction types without learning complex filter syntax</w:t>
      </w:r>
    </w:p>
    <w:p>
      <w:pPr>
        <w:spacing w:line="271" w:before="240" w:lineRule="auto"/>
      </w:pPr>
      <w:bookmarkStart w:id="22" w:name="bm_2_2_transaction_splitting_and_2c9291"/>
      <w:r>
        <w:rPr>
          <w:b/>
          <w:sz w:val="28"/>
        </w:rPr>
        <w:t xml:space="preserve">2.2 Transaction Splitting and Grouping</w:t>
      </w:r>
      <w:bookmarkEnd w:id="22"/>
    </w:p>
    <w:p>
      <w:pPr>
        <w:spacing w:after="210" w:lineRule="auto"/>
      </w:pPr>
      <w:r>
        <w:rPr>
          <w:b/>
        </w:rPr>
        <w:t xml:space="preserve">Purpose:</w:t>
      </w:r>
      <w:r>
        <w:rPr/>
        <w:t xml:space="preserve"> Handle complex payment scenarios with precision[web:18].</w:t>
      </w:r>
    </w:p>
    <w:p>
      <w:pPr>
        <w:spacing w:after="210" w:lineRule="auto"/>
      </w:pPr>
      <w:r>
        <w:rPr>
          <w:b/>
        </w:rPr>
        <w:t xml:space="preserve">Capabilities:</w:t>
      </w:r>
    </w:p>
    <w:p>
      <w:pPr>
        <w:numPr>
          <w:ilvl w:val="0"/>
          <w:numId w:val="25"/>
        </w:numPr>
        <w:spacing w:lineRule="auto"/>
      </w:pPr>
      <w:r>
        <w:rPr/>
        <w:t xml:space="preserve">Split single payment across multiple invoices/obligations</w:t>
      </w:r>
    </w:p>
    <w:p>
      <w:pPr>
        <w:numPr>
          <w:ilvl w:val="0"/>
          <w:numId w:val="25"/>
        </w:numPr>
        <w:spacing w:lineRule="auto"/>
      </w:pPr>
      <w:r>
        <w:rPr/>
        <w:t xml:space="preserve">Group related transactions for bulk processing</w:t>
      </w:r>
    </w:p>
    <w:p>
      <w:pPr>
        <w:numPr>
          <w:ilvl w:val="0"/>
          <w:numId w:val="25"/>
        </w:numPr>
        <w:spacing w:lineRule="auto"/>
      </w:pPr>
      <w:r>
        <w:rPr/>
        <w:t xml:space="preserve">Connect splits to corresponding obligations</w:t>
      </w:r>
    </w:p>
    <w:p>
      <w:pPr>
        <w:numPr>
          <w:ilvl w:val="0"/>
          <w:numId w:val="25"/>
        </w:numPr>
        <w:spacing w:lineRule="auto"/>
      </w:pPr>
      <w:r>
        <w:rPr/>
        <w:t xml:space="preserve">Maintain audit trail for complex structures</w:t>
      </w:r>
    </w:p>
    <w:p>
      <w:pPr>
        <w:numPr>
          <w:ilvl w:val="0"/>
          <w:numId w:val="25"/>
        </w:numPr>
        <w:spacing w:lineRule="auto"/>
      </w:pPr>
      <w:r>
        <w:rPr/>
        <w:t xml:space="preserve">Handle subscription renewals and multi-vendor transactions</w:t>
      </w:r>
    </w:p>
    <w:p>
      <w:pPr>
        <w:spacing w:after="210" w:lineRule="auto"/>
      </w:pPr>
      <w:r>
        <w:rPr>
          <w:b/>
        </w:rPr>
        <w:t xml:space="preserve">Use Cases:</w:t>
      </w:r>
    </w:p>
    <w:p>
      <w:pPr>
        <w:numPr>
          <w:ilvl w:val="0"/>
          <w:numId w:val="26"/>
        </w:numPr>
        <w:spacing w:lineRule="auto"/>
      </w:pPr>
      <w:r>
        <w:rPr/>
        <w:t xml:space="preserve">Multi-invoice payments: One payment covering three supplier invoices</w:t>
      </w:r>
    </w:p>
    <w:p>
      <w:pPr>
        <w:numPr>
          <w:ilvl w:val="0"/>
          <w:numId w:val="26"/>
        </w:numPr>
        <w:spacing w:lineRule="auto"/>
      </w:pPr>
      <w:r>
        <w:rPr/>
        <w:t xml:space="preserve">Bulk payments: Single transaction to multiple recipients</w:t>
      </w:r>
    </w:p>
    <w:p>
      <w:pPr>
        <w:numPr>
          <w:ilvl w:val="0"/>
          <w:numId w:val="26"/>
        </w:numPr>
        <w:spacing w:lineRule="auto"/>
      </w:pPr>
      <w:r>
        <w:rPr/>
        <w:t xml:space="preserve">Complex allocations: Payment split across departments or entities</w:t>
      </w:r>
    </w:p>
    <w:p>
      <w:pPr>
        <w:numPr>
          <w:ilvl w:val="0"/>
          <w:numId w:val="26"/>
        </w:numPr>
        <w:spacing w:lineRule="auto"/>
      </w:pPr>
      <w:r>
        <w:rPr/>
        <w:t xml:space="preserve">Grant distributions: Single treasury movement to multiple grantees</w:t>
      </w:r>
    </w:p>
    <w:p>
      <w:pPr>
        <w:spacing w:line="271" w:before="240" w:lineRule="auto"/>
      </w:pPr>
      <w:bookmarkStart w:id="23" w:name="bm_3_reconciliation_engine"/>
      <w:r>
        <w:rPr>
          <w:b/>
          <w:sz w:val="33"/>
        </w:rPr>
        <w:t xml:space="preserve">3. Reconciliation Engine</w:t>
      </w:r>
      <w:bookmarkEnd w:id="23"/>
    </w:p>
    <w:p>
      <w:pPr>
        <w:spacing w:line="271" w:before="240" w:lineRule="auto"/>
      </w:pPr>
      <w:bookmarkStart w:id="24" w:name="bm_3_1_automated_reconciliation"/>
      <w:r>
        <w:rPr>
          <w:b/>
          <w:sz w:val="28"/>
        </w:rPr>
        <w:t xml:space="preserve">3.1 Automated Reconciliation</w:t>
      </w:r>
      <w:bookmarkEnd w:id="24"/>
    </w:p>
    <w:p>
      <w:pPr>
        <w:spacing w:after="210" w:lineRule="auto"/>
      </w:pPr>
      <w:r>
        <w:rPr>
          <w:b/>
        </w:rPr>
        <w:t xml:space="preserve">Purpose:</w:t>
      </w:r>
      <w:r>
        <w:rPr/>
        <w:t xml:space="preserve"> Eliminate manual reconciliation work and ensure 100% accuracy[web:32][web:35].</w:t>
      </w:r>
    </w:p>
    <w:p>
      <w:pPr>
        <w:spacing w:after="210" w:lineRule="auto"/>
      </w:pPr>
      <w:r>
        <w:rPr>
          <w:b/>
        </w:rPr>
        <w:t xml:space="preserve">Reconciliation Types: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t xml:space="preserve">Description</w:t>
            </w:r>
          </w:p>
        </w:tc>
        <w:tc>
          <w:tcPr>
            <w:tcBorders>
              <w:top w:val="single" w:sz="8" w:space="0" w:color="000000"/>
              <w:bottom w:val="single" w:sz="8" w:space="0" w:color="000000"/>
              <w:right w:val="single" w:sz="8" w:space="0" w:color="000000"/>
            </w:tcBorders>
            <w:vAlign w:val="top"/>
          </w:tcPr>
          <w:p>
            <w:pPr>
              <w:spacing w:lineRule="auto"/>
              <w:jc w:val="left"/>
            </w:pPr>
            <w:r>
              <w:rPr/>
              <w:t xml:space="preserve">Use Case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Balance Reconciliation</w:t>
            </w:r>
          </w:p>
        </w:tc>
        <w:tc>
          <w:tcPr>
            <w:tcBorders>
              <w:bottom w:val="single" w:sz="8" w:space="0" w:color="000000"/>
              <w:right w:val="single" w:sz="8" w:space="0" w:color="000000"/>
            </w:tcBorders>
            <w:vAlign w:val="top"/>
          </w:tcPr>
          <w:p>
            <w:pPr>
              <w:spacing w:lineRule="auto"/>
              <w:jc w:val="left"/>
            </w:pPr>
            <w:r>
              <w:rPr/>
              <w:t xml:space="preserve">Compares calculated running balance against on-chain balance</w:t>
            </w:r>
          </w:p>
        </w:tc>
        <w:tc>
          <w:tcPr>
            <w:tcBorders>
              <w:bottom w:val="single" w:sz="8" w:space="0" w:color="000000"/>
              <w:right w:val="single" w:sz="8" w:space="0" w:color="000000"/>
            </w:tcBorders>
            <w:vAlign w:val="top"/>
          </w:tcPr>
          <w:p>
            <w:pPr>
              <w:spacing w:lineRule="auto"/>
              <w:jc w:val="left"/>
            </w:pPr>
            <w:r>
              <w:rPr/>
              <w:t xml:space="preserve">Daily balance verification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Historical Balance Reconciliation</w:t>
            </w:r>
          </w:p>
        </w:tc>
        <w:tc>
          <w:tcPr>
            <w:tcBorders>
              <w:bottom w:val="single" w:sz="8" w:space="0" w:color="000000"/>
              <w:right w:val="single" w:sz="8" w:space="0" w:color="000000"/>
            </w:tcBorders>
            <w:vAlign w:val="top"/>
          </w:tcPr>
          <w:p>
            <w:pPr>
              <w:spacing w:lineRule="auto"/>
              <w:jc w:val="left"/>
            </w:pPr>
            <w:r>
              <w:rPr/>
              <w:t xml:space="preserve">Comparison against archive node data</w:t>
            </w:r>
          </w:p>
        </w:tc>
        <w:tc>
          <w:tcPr>
            <w:tcBorders>
              <w:bottom w:val="single" w:sz="8" w:space="0" w:color="000000"/>
              <w:right w:val="single" w:sz="8" w:space="0" w:color="000000"/>
            </w:tcBorders>
            <w:vAlign w:val="top"/>
          </w:tcPr>
          <w:p>
            <w:pPr>
              <w:spacing w:lineRule="auto"/>
              <w:jc w:val="left"/>
            </w:pPr>
            <w:r>
              <w:rPr/>
              <w:t xml:space="preserve">Creating historical snapshots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Roll Forward Reconciliation</w:t>
            </w:r>
          </w:p>
        </w:tc>
        <w:tc>
          <w:tcPr>
            <w:tcBorders>
              <w:bottom w:val="single" w:sz="8" w:space="0" w:color="000000"/>
              <w:right w:val="single" w:sz="8" w:space="0" w:color="000000"/>
            </w:tcBorders>
            <w:vAlign w:val="top"/>
          </w:tcPr>
          <w:p>
            <w:pPr>
              <w:spacing w:lineRule="auto"/>
              <w:jc w:val="left"/>
            </w:pPr>
            <w:r>
              <w:rPr/>
              <w:t xml:space="preserve">Tracks balance and cost basis changes over periods</w:t>
            </w:r>
          </w:p>
        </w:tc>
        <w:tc>
          <w:tcPr>
            <w:tcBorders>
              <w:bottom w:val="single" w:sz="8" w:space="0" w:color="000000"/>
              <w:right w:val="single" w:sz="8" w:space="0" w:color="000000"/>
            </w:tcBorders>
            <w:vAlign w:val="top"/>
          </w:tcPr>
          <w:p>
            <w:pPr>
              <w:spacing w:lineRule="auto"/>
              <w:jc w:val="left"/>
            </w:pPr>
            <w:r>
              <w:rPr/>
              <w:t xml:space="preserve">Period-over-period analysis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Transaction Reconciliation</w:t>
            </w:r>
          </w:p>
        </w:tc>
        <w:tc>
          <w:tcPr>
            <w:tcBorders>
              <w:bottom w:val="single" w:sz="8" w:space="0" w:color="000000"/>
              <w:right w:val="single" w:sz="8" w:space="0" w:color="000000"/>
            </w:tcBorders>
            <w:vAlign w:val="top"/>
          </w:tcPr>
          <w:p>
            <w:pPr>
              <w:spacing w:lineRule="auto"/>
              <w:jc w:val="left"/>
            </w:pPr>
            <w:r>
              <w:rPr/>
              <w:t xml:space="preserve">Matches transactions across systems</w:t>
            </w:r>
          </w:p>
        </w:tc>
        <w:tc>
          <w:tcPr>
            <w:tcBorders>
              <w:bottom w:val="single" w:sz="8" w:space="0" w:color="000000"/>
              <w:right w:val="single" w:sz="8" w:space="0" w:color="000000"/>
            </w:tcBorders>
            <w:vAlign w:val="top"/>
          </w:tcPr>
          <w:p>
            <w:pPr>
              <w:spacing w:lineRule="auto"/>
              <w:jc w:val="left"/>
            </w:pPr>
            <w:r>
              <w:rPr/>
              <w:t xml:space="preserve">Bank and exchange reconciliation</w:t>
            </w:r>
          </w:p>
        </w:tc>
      </w:tr>
    </w:tbl>
    <w:p>
      <w:pPr>
        <w:spacing w:lineRule="auto"/>
      </w:pPr>
    </w:p>
    <w:p>
      <w:pPr>
        <w:spacing w:lineRule="auto"/>
      </w:pPr>
      <w:r>
        <w:rPr/>
        <w:t xml:space="preserve">Table 2: Reconciliation types and applications</w:t>
      </w:r>
    </w:p>
    <w:p>
      <w:pPr>
        <w:spacing w:after="210" w:lineRule="auto"/>
      </w:pPr>
      <w:r>
        <w:rPr>
          <w:b/>
        </w:rPr>
        <w:t xml:space="preserve">Custom Reconciliation Frequency:</w:t>
      </w:r>
    </w:p>
    <w:p>
      <w:pPr>
        <w:numPr>
          <w:ilvl w:val="0"/>
          <w:numId w:val="27"/>
        </w:numPr>
        <w:spacing w:lineRule="auto"/>
      </w:pPr>
      <w:r>
        <w:rPr/>
        <w:t xml:space="preserve">Daily reconciliation entries</w:t>
      </w:r>
    </w:p>
    <w:p>
      <w:pPr>
        <w:numPr>
          <w:ilvl w:val="0"/>
          <w:numId w:val="27"/>
        </w:numPr>
        <w:spacing w:lineRule="auto"/>
      </w:pPr>
      <w:r>
        <w:rPr/>
        <w:t xml:space="preserve">Weekly reconciliation schedules</w:t>
      </w:r>
    </w:p>
    <w:p>
      <w:pPr>
        <w:numPr>
          <w:ilvl w:val="0"/>
          <w:numId w:val="27"/>
        </w:numPr>
        <w:spacing w:lineRule="auto"/>
      </w:pPr>
      <w:r>
        <w:rPr/>
        <w:t xml:space="preserve">Monthly period-end reconciliation</w:t>
      </w:r>
    </w:p>
    <w:p>
      <w:pPr>
        <w:numPr>
          <w:ilvl w:val="0"/>
          <w:numId w:val="27"/>
        </w:numPr>
        <w:spacing w:lineRule="auto"/>
      </w:pPr>
      <w:r>
        <w:rPr/>
        <w:t xml:space="preserve">On-demand manual reconciliation</w:t>
      </w:r>
    </w:p>
    <w:p>
      <w:pPr>
        <w:numPr>
          <w:ilvl w:val="0"/>
          <w:numId w:val="27"/>
        </w:numPr>
        <w:spacing w:lineRule="auto"/>
      </w:pPr>
      <w:r>
        <w:rPr/>
        <w:t xml:space="preserve">Automated distribution across time</w:t>
      </w:r>
    </w:p>
    <w:p>
      <w:pPr>
        <w:spacing w:after="210" w:lineRule="auto"/>
      </w:pPr>
      <w:r>
        <w:rPr>
          <w:b/>
        </w:rPr>
        <w:t xml:space="preserve">Reconciliation Workflow:</w:t>
      </w:r>
    </w:p>
    <w:p>
      <w:pPr>
        <w:numPr>
          <w:ilvl w:val="0"/>
          <w:numId w:val="28"/>
        </w:numPr>
        <w:spacing w:lineRule="auto"/>
      </w:pPr>
      <w:r>
        <w:rPr/>
        <w:t xml:space="preserve">System identifies discrepancies automatically</w:t>
      </w:r>
    </w:p>
    <w:p>
      <w:pPr>
        <w:numPr>
          <w:ilvl w:val="0"/>
          <w:numId w:val="28"/>
        </w:numPr>
        <w:spacing w:lineRule="auto"/>
      </w:pPr>
      <w:r>
        <w:rPr/>
        <w:t xml:space="preserve">Flags unmatched or suspicious transactions</w:t>
      </w:r>
    </w:p>
    <w:p>
      <w:pPr>
        <w:numPr>
          <w:ilvl w:val="0"/>
          <w:numId w:val="28"/>
        </w:numPr>
        <w:spacing w:lineRule="auto"/>
      </w:pPr>
      <w:r>
        <w:rPr/>
        <w:t xml:space="preserve">Suggests matching candidates based on amount/timing</w:t>
      </w:r>
    </w:p>
    <w:p>
      <w:pPr>
        <w:numPr>
          <w:ilvl w:val="0"/>
          <w:numId w:val="28"/>
        </w:numPr>
        <w:spacing w:lineRule="auto"/>
      </w:pPr>
      <w:r>
        <w:rPr/>
        <w:t xml:space="preserve">Allows manual match or adjustment</w:t>
      </w:r>
    </w:p>
    <w:p>
      <w:pPr>
        <w:numPr>
          <w:ilvl w:val="0"/>
          <w:numId w:val="28"/>
        </w:numPr>
        <w:spacing w:lineRule="auto"/>
      </w:pPr>
      <w:r>
        <w:rPr/>
        <w:t xml:space="preserve">Creates adjustment entries with full audit trail</w:t>
      </w:r>
    </w:p>
    <w:p>
      <w:pPr>
        <w:numPr>
          <w:ilvl w:val="0"/>
          <w:numId w:val="28"/>
        </w:numPr>
        <w:spacing w:lineRule="auto"/>
      </w:pPr>
      <w:r>
        <w:rPr/>
        <w:t xml:space="preserve">Generates reconciliation reports</w:t>
      </w:r>
    </w:p>
    <w:p>
      <w:pPr>
        <w:numPr>
          <w:ilvl w:val="0"/>
          <w:numId w:val="28"/>
        </w:numPr>
        <w:spacing w:lineRule="auto"/>
      </w:pPr>
      <w:r>
        <w:rPr/>
        <w:t xml:space="preserve">Timestamps all reconciliation actions</w:t>
      </w:r>
    </w:p>
    <w:p>
      <w:pPr>
        <w:spacing w:after="210" w:lineRule="auto"/>
      </w:pPr>
      <w:r>
        <w:rPr>
          <w:b/>
        </w:rPr>
        <w:t xml:space="preserve">User Stories:</w:t>
      </w:r>
    </w:p>
    <w:p>
      <w:pPr>
        <w:numPr>
          <w:ilvl w:val="0"/>
          <w:numId w:val="29"/>
        </w:numPr>
        <w:spacing w:lineRule="auto"/>
      </w:pPr>
      <w:r>
        <w:rPr/>
        <w:t xml:space="preserve">As a controller, I want the system to automatically identify reconciliation gaps so I can focus on resolving them rather than finding them</w:t>
      </w:r>
    </w:p>
    <w:p>
      <w:pPr>
        <w:numPr>
          <w:ilvl w:val="0"/>
          <w:numId w:val="29"/>
        </w:numPr>
        <w:spacing w:lineRule="auto"/>
      </w:pPr>
      <w:r>
        <w:rPr/>
        <w:t xml:space="preserve">As a CFO, I want to customize reconciliation frequency so I can align with my monthly close process</w:t>
      </w:r>
    </w:p>
    <w:p>
      <w:pPr>
        <w:numPr>
          <w:ilvl w:val="0"/>
          <w:numId w:val="29"/>
        </w:numPr>
        <w:spacing w:lineRule="auto"/>
      </w:pPr>
      <w:r>
        <w:rPr/>
        <w:t xml:space="preserve">As an auditor, I want to see a complete timestamp trail of all reconciliation adjustments so I can verify the audit trail</w:t>
      </w:r>
    </w:p>
    <w:p>
      <w:pPr>
        <w:spacing w:line="271" w:before="240" w:lineRule="auto"/>
      </w:pPr>
      <w:bookmarkStart w:id="25" w:name="bm_4_accounting_and_cost_basis"/>
      <w:r>
        <w:rPr>
          <w:b/>
          <w:sz w:val="33"/>
        </w:rPr>
        <w:t xml:space="preserve">4. Accounting and Cost Basis</w:t>
      </w:r>
      <w:bookmarkEnd w:id="25"/>
    </w:p>
    <w:p>
      <w:pPr>
        <w:spacing w:line="271" w:before="240" w:lineRule="auto"/>
      </w:pPr>
      <w:bookmarkStart w:id="26" w:name="bm_4_1_cost_basis_calculation"/>
      <w:r>
        <w:rPr>
          <w:b/>
          <w:sz w:val="28"/>
        </w:rPr>
        <w:t xml:space="preserve">4.1 Cost Basis Calculation</w:t>
      </w:r>
      <w:bookmarkEnd w:id="26"/>
    </w:p>
    <w:p>
      <w:pPr>
        <w:spacing w:after="210" w:lineRule="auto"/>
      </w:pPr>
      <w:r>
        <w:rPr>
          <w:b/>
        </w:rPr>
        <w:t xml:space="preserve">Purpose:</w:t>
      </w:r>
      <w:r>
        <w:rPr/>
        <w:t xml:space="preserve"> Accurate cost tracking for tax and financial reporting[web:31].</w:t>
      </w:r>
    </w:p>
    <w:p>
      <w:pPr>
        <w:spacing w:after="210" w:lineRule="auto"/>
      </w:pPr>
      <w:r>
        <w:rPr>
          <w:b/>
        </w:rPr>
        <w:t xml:space="preserve">Supported Methodologies:</w:t>
      </w:r>
    </w:p>
    <w:p>
      <w:pPr>
        <w:numPr>
          <w:ilvl w:val="0"/>
          <w:numId w:val="30"/>
        </w:numPr>
        <w:spacing w:lineRule="auto"/>
      </w:pPr>
      <w:r>
        <w:rPr>
          <w:b/>
        </w:rPr>
        <w:t xml:space="preserve">FIFO</w:t>
      </w:r>
      <w:r>
        <w:rPr/>
        <w:t xml:space="preserve"> (First In, First Out)</w:t>
      </w:r>
    </w:p>
    <w:p>
      <w:pPr>
        <w:numPr>
          <w:ilvl w:val="0"/>
          <w:numId w:val="30"/>
        </w:numPr>
        <w:spacing w:lineRule="auto"/>
      </w:pPr>
      <w:r>
        <w:rPr>
          <w:b/>
        </w:rPr>
        <w:t xml:space="preserve">LIFO</w:t>
      </w:r>
      <w:r>
        <w:rPr/>
        <w:t xml:space="preserve"> (Last In, Last Out)</w:t>
      </w:r>
    </w:p>
    <w:p>
      <w:pPr>
        <w:numPr>
          <w:ilvl w:val="0"/>
          <w:numId w:val="30"/>
        </w:numPr>
        <w:spacing w:lineRule="auto"/>
      </w:pPr>
      <w:r>
        <w:rPr>
          <w:b/>
        </w:rPr>
        <w:t xml:space="preserve">Weighted Average Cost (WAC)</w:t>
      </w:r>
    </w:p>
    <w:p>
      <w:pPr>
        <w:numPr>
          <w:ilvl w:val="0"/>
          <w:numId w:val="30"/>
        </w:numPr>
        <w:spacing w:lineRule="auto"/>
      </w:pPr>
      <w:r>
        <w:rPr>
          <w:b/>
        </w:rPr>
        <w:t xml:space="preserve">Specific ID - Maximize Gains</w:t>
      </w:r>
    </w:p>
    <w:p>
      <w:pPr>
        <w:numPr>
          <w:ilvl w:val="0"/>
          <w:numId w:val="30"/>
        </w:numPr>
        <w:spacing w:lineRule="auto"/>
      </w:pPr>
      <w:r>
        <w:rPr>
          <w:b/>
        </w:rPr>
        <w:t xml:space="preserve">Specific ID - Maximize Losses</w:t>
      </w:r>
    </w:p>
    <w:p>
      <w:pPr>
        <w:spacing w:after="210" w:lineRule="auto"/>
      </w:pPr>
      <w:r>
        <w:rPr>
          <w:b/>
        </w:rPr>
        <w:t xml:space="preserve">Configuration Options:</w:t>
      </w:r>
    </w:p>
    <w:p>
      <w:pPr>
        <w:spacing w:after="210" w:lineRule="auto"/>
      </w:pPr>
      <w:r>
        <w:rPr>
          <w:b/>
        </w:rPr>
        <w:t xml:space="preserve">Per Organization:</w:t>
      </w:r>
    </w:p>
    <w:p>
      <w:pPr>
        <w:numPr>
          <w:ilvl w:val="0"/>
          <w:numId w:val="31"/>
        </w:numPr>
        <w:spacing w:lineRule="auto"/>
      </w:pPr>
      <w:r>
        <w:rPr/>
        <w:t xml:space="preserve">Combines identical assets across all wallets</w:t>
      </w:r>
    </w:p>
    <w:p>
      <w:pPr>
        <w:numPr>
          <w:ilvl w:val="0"/>
          <w:numId w:val="31"/>
        </w:numPr>
        <w:spacing w:lineRule="auto"/>
      </w:pPr>
      <w:r>
        <w:rPr/>
        <w:t xml:space="preserve">Single stack for each asset type</w:t>
      </w:r>
    </w:p>
    <w:p>
      <w:pPr>
        <w:numPr>
          <w:ilvl w:val="0"/>
          <w:numId w:val="31"/>
        </w:numPr>
        <w:spacing w:lineRule="auto"/>
      </w:pPr>
      <w:r>
        <w:rPr/>
        <w:t xml:space="preserve">Centralized cost calculation</w:t>
      </w:r>
    </w:p>
    <w:p>
      <w:pPr>
        <w:numPr>
          <w:ilvl w:val="0"/>
          <w:numId w:val="31"/>
        </w:numPr>
        <w:spacing w:lineRule="auto"/>
      </w:pPr>
      <w:r>
        <w:rPr/>
        <w:t xml:space="preserve">Suitable for consolidated reporting</w:t>
      </w:r>
    </w:p>
    <w:p>
      <w:pPr>
        <w:spacing w:after="210" w:lineRule="auto"/>
      </w:pPr>
      <w:r>
        <w:rPr>
          <w:b/>
        </w:rPr>
        <w:t xml:space="preserve">Per Wallet:</w:t>
      </w:r>
    </w:p>
    <w:p>
      <w:pPr>
        <w:numPr>
          <w:ilvl w:val="0"/>
          <w:numId w:val="32"/>
        </w:numPr>
        <w:spacing w:lineRule="auto"/>
      </w:pPr>
      <w:r>
        <w:rPr/>
        <w:t xml:space="preserve">Separate cost calculation for each wallet</w:t>
      </w:r>
    </w:p>
    <w:p>
      <w:pPr>
        <w:numPr>
          <w:ilvl w:val="0"/>
          <w:numId w:val="32"/>
        </w:numPr>
        <w:spacing w:lineRule="auto"/>
      </w:pPr>
      <w:r>
        <w:rPr/>
        <w:t xml:space="preserve">Individual stacks per wallet</w:t>
      </w:r>
    </w:p>
    <w:p>
      <w:pPr>
        <w:numPr>
          <w:ilvl w:val="0"/>
          <w:numId w:val="32"/>
        </w:numPr>
        <w:spacing w:lineRule="auto"/>
      </w:pPr>
      <w:r>
        <w:rPr/>
        <w:t xml:space="preserve">Wallet-level performance tracking</w:t>
      </w:r>
    </w:p>
    <w:p>
      <w:pPr>
        <w:numPr>
          <w:ilvl w:val="0"/>
          <w:numId w:val="32"/>
        </w:numPr>
        <w:spacing w:lineRule="auto"/>
      </w:pPr>
      <w:r>
        <w:rPr/>
        <w:t xml:space="preserve">Suitable for multi-entity structures</w:t>
      </w:r>
    </w:p>
    <w:p>
      <w:pPr>
        <w:spacing w:after="210" w:lineRule="auto"/>
      </w:pPr>
      <w:r>
        <w:rPr>
          <w:b/>
        </w:rPr>
        <w:t xml:space="preserve">Features:</w:t>
      </w:r>
    </w:p>
    <w:p>
      <w:pPr>
        <w:numPr>
          <w:ilvl w:val="0"/>
          <w:numId w:val="33"/>
        </w:numPr>
        <w:spacing w:lineRule="auto"/>
      </w:pPr>
      <w:r>
        <w:rPr/>
        <w:t xml:space="preserve">Automatic lot tracking and aging</w:t>
      </w:r>
    </w:p>
    <w:p>
      <w:pPr>
        <w:numPr>
          <w:ilvl w:val="0"/>
          <w:numId w:val="33"/>
        </w:numPr>
        <w:spacing w:lineRule="auto"/>
      </w:pPr>
      <w:r>
        <w:rPr/>
        <w:t xml:space="preserve">Real-time cost basis updates</w:t>
      </w:r>
    </w:p>
    <w:p>
      <w:pPr>
        <w:numPr>
          <w:ilvl w:val="0"/>
          <w:numId w:val="33"/>
        </w:numPr>
        <w:spacing w:lineRule="auto"/>
      </w:pPr>
      <w:r>
        <w:rPr/>
        <w:t xml:space="preserve">Gain/loss attribution per transaction</w:t>
      </w:r>
    </w:p>
    <w:p>
      <w:pPr>
        <w:numPr>
          <w:ilvl w:val="0"/>
          <w:numId w:val="33"/>
        </w:numPr>
        <w:spacing w:lineRule="auto"/>
      </w:pPr>
      <w:r>
        <w:rPr/>
        <w:t xml:space="preserve">Impairment testing for held assets</w:t>
      </w:r>
    </w:p>
    <w:p>
      <w:pPr>
        <w:numPr>
          <w:ilvl w:val="0"/>
          <w:numId w:val="33"/>
        </w:numPr>
        <w:spacing w:lineRule="auto"/>
      </w:pPr>
      <w:r>
        <w:rPr/>
        <w:t xml:space="preserve">Historical cost basis at any point in time</w:t>
      </w:r>
    </w:p>
    <w:p>
      <w:pPr>
        <w:numPr>
          <w:ilvl w:val="0"/>
          <w:numId w:val="33"/>
        </w:numPr>
        <w:spacing w:lineRule="auto"/>
      </w:pPr>
      <w:r>
        <w:rPr/>
        <w:t xml:space="preserve">Tax lot selection tools</w:t>
      </w:r>
    </w:p>
    <w:p>
      <w:pPr>
        <w:spacing w:line="271" w:before="240" w:lineRule="auto"/>
      </w:pPr>
      <w:bookmarkStart w:id="27" w:name="bm_4_2_accounting_standards_support"/>
      <w:r>
        <w:rPr>
          <w:b/>
          <w:sz w:val="28"/>
        </w:rPr>
        <w:t xml:space="preserve">4.2 Accounting Standards Support</w:t>
      </w:r>
      <w:bookmarkEnd w:id="27"/>
    </w:p>
    <w:p>
      <w:pPr>
        <w:spacing w:after="210" w:lineRule="auto"/>
      </w:pPr>
      <w:r>
        <w:rPr>
          <w:b/>
        </w:rPr>
        <w:t xml:space="preserve">Multi-Book Accounting:</w:t>
      </w:r>
    </w:p>
    <w:p>
      <w:pPr>
        <w:numPr>
          <w:ilvl w:val="0"/>
          <w:numId w:val="34"/>
        </w:numPr>
        <w:spacing w:lineRule="auto"/>
      </w:pPr>
      <w:r>
        <w:rPr/>
        <w:t xml:space="preserve">IFRS treatment (current asset classification)</w:t>
      </w:r>
    </w:p>
    <w:p>
      <w:pPr>
        <w:numPr>
          <w:ilvl w:val="0"/>
          <w:numId w:val="34"/>
        </w:numPr>
        <w:spacing w:lineRule="auto"/>
      </w:pPr>
      <w:r>
        <w:rPr/>
        <w:t xml:space="preserve">Local GAAP treatment (intangible asset classification)</w:t>
      </w:r>
    </w:p>
    <w:p>
      <w:pPr>
        <w:numPr>
          <w:ilvl w:val="0"/>
          <w:numId w:val="34"/>
        </w:numPr>
        <w:spacing w:lineRule="auto"/>
      </w:pPr>
      <w:r>
        <w:rPr/>
        <w:t xml:space="preserve">Simultaneous multi-book publishing</w:t>
      </w:r>
    </w:p>
    <w:p>
      <w:pPr>
        <w:numPr>
          <w:ilvl w:val="0"/>
          <w:numId w:val="34"/>
        </w:numPr>
        <w:spacing w:lineRule="auto"/>
      </w:pPr>
      <w:r>
        <w:rPr/>
        <w:t xml:space="preserve">No manual adjustments required[web:11]</w:t>
      </w:r>
    </w:p>
    <w:p>
      <w:pPr>
        <w:spacing w:after="210" w:lineRule="auto"/>
      </w:pPr>
      <w:r>
        <w:rPr>
          <w:b/>
        </w:rPr>
        <w:t xml:space="preserve">Asset Valuation:</w:t>
      </w:r>
    </w:p>
    <w:p>
      <w:pPr>
        <w:numPr>
          <w:ilvl w:val="0"/>
          <w:numId w:val="35"/>
        </w:numPr>
        <w:spacing w:lineRule="auto"/>
      </w:pPr>
      <w:r>
        <w:rPr/>
        <w:t xml:space="preserve">Principal market pricing selection</w:t>
      </w:r>
    </w:p>
    <w:p>
      <w:pPr>
        <w:numPr>
          <w:ilvl w:val="0"/>
          <w:numId w:val="35"/>
        </w:numPr>
        <w:spacing w:lineRule="auto"/>
      </w:pPr>
      <w:r>
        <w:rPr/>
        <w:t xml:space="preserve">50+ pricing source options</w:t>
      </w:r>
    </w:p>
    <w:p>
      <w:pPr>
        <w:numPr>
          <w:ilvl w:val="0"/>
          <w:numId w:val="35"/>
        </w:numPr>
        <w:spacing w:lineRule="auto"/>
      </w:pPr>
      <w:r>
        <w:rPr/>
        <w:t xml:space="preserve">Mark-to-market revaluation</w:t>
      </w:r>
    </w:p>
    <w:p>
      <w:pPr>
        <w:numPr>
          <w:ilvl w:val="0"/>
          <w:numId w:val="35"/>
        </w:numPr>
        <w:spacing w:lineRule="auto"/>
      </w:pPr>
      <w:r>
        <w:rPr/>
        <w:t xml:space="preserve">Scheduled revaluation runs</w:t>
      </w:r>
    </w:p>
    <w:p>
      <w:pPr>
        <w:numPr>
          <w:ilvl w:val="0"/>
          <w:numId w:val="35"/>
        </w:numPr>
        <w:spacing w:lineRule="auto"/>
      </w:pPr>
      <w:r>
        <w:rPr/>
        <w:t xml:space="preserve">Proof of pricing methodology</w:t>
      </w:r>
    </w:p>
    <w:p>
      <w:pPr>
        <w:spacing w:after="210" w:lineRule="auto"/>
      </w:pPr>
      <w:r>
        <w:rPr>
          <w:b/>
        </w:rPr>
        <w:t xml:space="preserve">Compliance Features:</w:t>
      </w:r>
    </w:p>
    <w:p>
      <w:pPr>
        <w:numPr>
          <w:ilvl w:val="0"/>
          <w:numId w:val="36"/>
        </w:numPr>
        <w:spacing w:lineRule="auto"/>
      </w:pPr>
      <w:r>
        <w:rPr/>
        <w:t xml:space="preserve">AICPA guidelines adherence</w:t>
      </w:r>
    </w:p>
    <w:p>
      <w:pPr>
        <w:numPr>
          <w:ilvl w:val="0"/>
          <w:numId w:val="36"/>
        </w:numPr>
        <w:spacing w:lineRule="auto"/>
      </w:pPr>
      <w:r>
        <w:rPr/>
        <w:t xml:space="preserve">SEC reporting requirements</w:t>
      </w:r>
    </w:p>
    <w:p>
      <w:pPr>
        <w:numPr>
          <w:ilvl w:val="0"/>
          <w:numId w:val="36"/>
        </w:numPr>
        <w:spacing w:lineRule="auto"/>
      </w:pPr>
      <w:r>
        <w:rPr/>
        <w:t xml:space="preserve">Big Four audit standards</w:t>
      </w:r>
    </w:p>
    <w:p>
      <w:pPr>
        <w:numPr>
          <w:ilvl w:val="0"/>
          <w:numId w:val="36"/>
        </w:numPr>
        <w:spacing w:lineRule="auto"/>
      </w:pPr>
      <w:r>
        <w:rPr/>
        <w:t xml:space="preserve">SOC 1 and SOC 2 certification</w:t>
      </w:r>
    </w:p>
    <w:p>
      <w:pPr>
        <w:numPr>
          <w:ilvl w:val="0"/>
          <w:numId w:val="36"/>
        </w:numPr>
        <w:spacing w:lineRule="auto"/>
      </w:pPr>
      <w:r>
        <w:rPr/>
        <w:t xml:space="preserve">Regional regulatory compliance</w:t>
      </w:r>
    </w:p>
    <w:p>
      <w:pPr>
        <w:spacing w:line="271" w:before="240" w:lineRule="auto"/>
      </w:pPr>
      <w:bookmarkStart w:id="28" w:name="bm_5_reporting_and_analytics"/>
      <w:r>
        <w:rPr>
          <w:b/>
          <w:sz w:val="33"/>
        </w:rPr>
        <w:t xml:space="preserve">5. Reporting and Analytics</w:t>
      </w:r>
      <w:bookmarkEnd w:id="28"/>
    </w:p>
    <w:p>
      <w:pPr>
        <w:spacing w:line="271" w:before="240" w:lineRule="auto"/>
      </w:pPr>
      <w:bookmarkStart w:id="29" w:name="bm_5_1_report_generation"/>
      <w:r>
        <w:rPr>
          <w:b/>
          <w:sz w:val="28"/>
        </w:rPr>
        <w:t xml:space="preserve">5.1 Report Generation</w:t>
      </w:r>
      <w:bookmarkEnd w:id="29"/>
    </w:p>
    <w:p>
      <w:pPr>
        <w:spacing w:after="210" w:lineRule="auto"/>
      </w:pPr>
      <w:r>
        <w:rPr>
          <w:b/>
        </w:rPr>
        <w:t xml:space="preserve">Purpose:</w:t>
      </w:r>
      <w:r>
        <w:rPr/>
        <w:t xml:space="preserve"> One-click generation of audit-ready reports[web:27][web:29].</w:t>
      </w:r>
    </w:p>
    <w:p>
      <w:pPr>
        <w:spacing w:after="210" w:lineRule="auto"/>
      </w:pPr>
      <w:r>
        <w:rPr>
          <w:b/>
        </w:rPr>
        <w:t xml:space="preserve">Standard Report Types:</w:t>
      </w:r>
    </w:p>
    <w:p>
      <w:pPr>
        <w:numPr>
          <w:ilvl w:val="0"/>
          <w:numId w:val="37"/>
        </w:numPr>
        <w:spacing w:lineRule="auto"/>
      </w:pPr>
      <w:r>
        <w:rPr/>
        <w:t xml:space="preserve">Balance Sheet reports</w:t>
      </w:r>
    </w:p>
    <w:p>
      <w:pPr>
        <w:numPr>
          <w:ilvl w:val="0"/>
          <w:numId w:val="37"/>
        </w:numPr>
        <w:spacing w:lineRule="auto"/>
      </w:pPr>
      <w:r>
        <w:rPr/>
        <w:t xml:space="preserve">Income Statement / P&amp;L</w:t>
      </w:r>
    </w:p>
    <w:p>
      <w:pPr>
        <w:numPr>
          <w:ilvl w:val="0"/>
          <w:numId w:val="37"/>
        </w:numPr>
        <w:spacing w:lineRule="auto"/>
      </w:pPr>
      <w:r>
        <w:rPr/>
        <w:t xml:space="preserve">Cash Flow Statement</w:t>
      </w:r>
    </w:p>
    <w:p>
      <w:pPr>
        <w:numPr>
          <w:ilvl w:val="0"/>
          <w:numId w:val="37"/>
        </w:numPr>
        <w:spacing w:lineRule="auto"/>
      </w:pPr>
      <w:r>
        <w:rPr/>
        <w:t xml:space="preserve">Transaction History reports</w:t>
      </w:r>
    </w:p>
    <w:p>
      <w:pPr>
        <w:numPr>
          <w:ilvl w:val="0"/>
          <w:numId w:val="37"/>
        </w:numPr>
        <w:spacing w:lineRule="auto"/>
      </w:pPr>
      <w:r>
        <w:rPr/>
        <w:t xml:space="preserve">Tax reports (Form 8949, etc.)</w:t>
      </w:r>
    </w:p>
    <w:p>
      <w:pPr>
        <w:numPr>
          <w:ilvl w:val="0"/>
          <w:numId w:val="37"/>
        </w:numPr>
        <w:spacing w:lineRule="auto"/>
      </w:pPr>
      <w:r>
        <w:rPr/>
        <w:t xml:space="preserve">Cost Basis reports</w:t>
      </w:r>
    </w:p>
    <w:p>
      <w:pPr>
        <w:numPr>
          <w:ilvl w:val="0"/>
          <w:numId w:val="37"/>
        </w:numPr>
        <w:spacing w:lineRule="auto"/>
      </w:pPr>
      <w:r>
        <w:rPr/>
        <w:t xml:space="preserve">Gain/Loss reports</w:t>
      </w:r>
    </w:p>
    <w:p>
      <w:pPr>
        <w:numPr>
          <w:ilvl w:val="0"/>
          <w:numId w:val="37"/>
        </w:numPr>
        <w:spacing w:lineRule="auto"/>
      </w:pPr>
      <w:r>
        <w:rPr/>
        <w:t xml:space="preserve">Reconciliation reports</w:t>
      </w:r>
    </w:p>
    <w:p>
      <w:pPr>
        <w:numPr>
          <w:ilvl w:val="0"/>
          <w:numId w:val="37"/>
        </w:numPr>
        <w:spacing w:lineRule="auto"/>
      </w:pPr>
      <w:r>
        <w:rPr/>
        <w:t xml:space="preserve">Proof of Reserves</w:t>
      </w:r>
    </w:p>
    <w:p>
      <w:pPr>
        <w:numPr>
          <w:ilvl w:val="0"/>
          <w:numId w:val="37"/>
        </w:numPr>
        <w:spacing w:lineRule="auto"/>
      </w:pPr>
      <w:r>
        <w:rPr/>
        <w:t xml:space="preserve">Audit trail exports</w:t>
      </w:r>
    </w:p>
    <w:p>
      <w:pPr>
        <w:spacing w:after="210" w:lineRule="auto"/>
      </w:pPr>
      <w:r>
        <w:rPr>
          <w:b/>
        </w:rPr>
        <w:t xml:space="preserve">Report Features:</w:t>
      </w:r>
    </w:p>
    <w:p>
      <w:pPr>
        <w:numPr>
          <w:ilvl w:val="0"/>
          <w:numId w:val="38"/>
        </w:numPr>
        <w:spacing w:lineRule="auto"/>
      </w:pPr>
      <w:r>
        <w:rPr/>
        <w:t xml:space="preserve">Time-boxed reporting for any date range</w:t>
      </w:r>
    </w:p>
    <w:p>
      <w:pPr>
        <w:numPr>
          <w:ilvl w:val="0"/>
          <w:numId w:val="38"/>
        </w:numPr>
        <w:spacing w:lineRule="auto"/>
      </w:pPr>
      <w:r>
        <w:rPr/>
        <w:t xml:space="preserve">Instant generation for up to 1M transactions</w:t>
      </w:r>
    </w:p>
    <w:p>
      <w:pPr>
        <w:numPr>
          <w:ilvl w:val="0"/>
          <w:numId w:val="38"/>
        </w:numPr>
        <w:spacing w:lineRule="auto"/>
      </w:pPr>
      <w:r>
        <w:rPr/>
        <w:t xml:space="preserve">CSV, Excel, PDF export formats</w:t>
      </w:r>
    </w:p>
    <w:p>
      <w:pPr>
        <w:numPr>
          <w:ilvl w:val="0"/>
          <w:numId w:val="38"/>
        </w:numPr>
        <w:spacing w:lineRule="auto"/>
      </w:pPr>
      <w:r>
        <w:rPr/>
        <w:t xml:space="preserve">Custom report builder with saved templates</w:t>
      </w:r>
    </w:p>
    <w:p>
      <w:pPr>
        <w:numPr>
          <w:ilvl w:val="0"/>
          <w:numId w:val="38"/>
        </w:numPr>
        <w:spacing w:lineRule="auto"/>
      </w:pPr>
      <w:r>
        <w:rPr/>
        <w:t xml:space="preserve">Scheduled report generation</w:t>
      </w:r>
    </w:p>
    <w:p>
      <w:pPr>
        <w:numPr>
          <w:ilvl w:val="0"/>
          <w:numId w:val="38"/>
        </w:numPr>
        <w:spacing w:lineRule="auto"/>
      </w:pPr>
      <w:r>
        <w:rPr/>
        <w:t xml:space="preserve">Email delivery of completed reports</w:t>
      </w:r>
    </w:p>
    <w:p>
      <w:pPr>
        <w:numPr>
          <w:ilvl w:val="0"/>
          <w:numId w:val="38"/>
        </w:numPr>
        <w:spacing w:lineRule="auto"/>
      </w:pPr>
      <w:r>
        <w:rPr/>
        <w:t xml:space="preserve">Favorites tab for frequently used reports[web:18]</w:t>
      </w:r>
    </w:p>
    <w:p>
      <w:pPr>
        <w:spacing w:after="210" w:lineRule="auto"/>
      </w:pPr>
      <w:r>
        <w:rPr>
          <w:b/>
        </w:rPr>
        <w:t xml:space="preserve">Report Configuration:</w:t>
      </w:r>
    </w:p>
    <w:p>
      <w:pPr>
        <w:numPr>
          <w:ilvl w:val="0"/>
          <w:numId w:val="39"/>
        </w:numPr>
        <w:spacing w:lineRule="auto"/>
      </w:pPr>
      <w:r>
        <w:rPr/>
        <w:t xml:space="preserve">Select report type</w:t>
      </w:r>
    </w:p>
    <w:p>
      <w:pPr>
        <w:numPr>
          <w:ilvl w:val="0"/>
          <w:numId w:val="39"/>
        </w:numPr>
        <w:spacing w:lineRule="auto"/>
      </w:pPr>
      <w:r>
        <w:rPr/>
        <w:t xml:space="preserve">Define date range and filters</w:t>
      </w:r>
    </w:p>
    <w:p>
      <w:pPr>
        <w:numPr>
          <w:ilvl w:val="0"/>
          <w:numId w:val="39"/>
        </w:numPr>
        <w:spacing w:lineRule="auto"/>
      </w:pPr>
      <w:r>
        <w:rPr/>
        <w:t xml:space="preserve">Choose output format</w:t>
      </w:r>
    </w:p>
    <w:p>
      <w:pPr>
        <w:numPr>
          <w:ilvl w:val="0"/>
          <w:numId w:val="39"/>
        </w:numPr>
        <w:spacing w:lineRule="auto"/>
      </w:pPr>
      <w:r>
        <w:rPr/>
        <w:t xml:space="preserve">Name and save configuration</w:t>
      </w:r>
    </w:p>
    <w:p>
      <w:pPr>
        <w:numPr>
          <w:ilvl w:val="0"/>
          <w:numId w:val="39"/>
        </w:numPr>
        <w:spacing w:lineRule="auto"/>
      </w:pPr>
      <w:r>
        <w:rPr/>
        <w:t xml:space="preserve">Schedule recurring generation</w:t>
      </w:r>
    </w:p>
    <w:p>
      <w:pPr>
        <w:numPr>
          <w:ilvl w:val="0"/>
          <w:numId w:val="39"/>
        </w:numPr>
        <w:spacing w:lineRule="auto"/>
      </w:pPr>
      <w:r>
        <w:rPr/>
        <w:t xml:space="preserve">Set notification preferences</w:t>
      </w:r>
    </w:p>
    <w:p>
      <w:pPr>
        <w:spacing w:line="271" w:before="240" w:lineRule="auto"/>
      </w:pPr>
      <w:bookmarkStart w:id="30" w:name="bm_5_2_financial_performance_analytics"/>
      <w:r>
        <w:rPr>
          <w:b/>
          <w:sz w:val="28"/>
        </w:rPr>
        <w:t xml:space="preserve">5.2 Financial Performance Analytics</w:t>
      </w:r>
      <w:bookmarkEnd w:id="30"/>
    </w:p>
    <w:p>
      <w:pPr>
        <w:spacing w:after="210" w:lineRule="auto"/>
      </w:pPr>
      <w:r>
        <w:rPr>
          <w:b/>
        </w:rPr>
        <w:t xml:space="preserve">Metrics Tracked:</w:t>
      </w:r>
    </w:p>
    <w:p>
      <w:pPr>
        <w:numPr>
          <w:ilvl w:val="0"/>
          <w:numId w:val="40"/>
        </w:numPr>
        <w:spacing w:lineRule="auto"/>
      </w:pPr>
      <w:r>
        <w:rPr/>
        <w:t xml:space="preserve">Fair Market Value (FMV) at any point in time</w:t>
      </w:r>
    </w:p>
    <w:p>
      <w:pPr>
        <w:numPr>
          <w:ilvl w:val="0"/>
          <w:numId w:val="40"/>
        </w:numPr>
        <w:spacing w:lineRule="auto"/>
      </w:pPr>
      <w:r>
        <w:rPr/>
        <w:t xml:space="preserve">Cost basis with methodology breakdown</w:t>
      </w:r>
    </w:p>
    <w:p>
      <w:pPr>
        <w:numPr>
          <w:ilvl w:val="0"/>
          <w:numId w:val="40"/>
        </w:numPr>
        <w:spacing w:lineRule="auto"/>
      </w:pPr>
      <w:r>
        <w:rPr/>
        <w:t xml:space="preserve">Realized gains and losses</w:t>
      </w:r>
    </w:p>
    <w:p>
      <w:pPr>
        <w:numPr>
          <w:ilvl w:val="0"/>
          <w:numId w:val="40"/>
        </w:numPr>
        <w:spacing w:lineRule="auto"/>
      </w:pPr>
      <w:r>
        <w:rPr/>
        <w:t xml:space="preserve">Unrealized gains and losses</w:t>
      </w:r>
    </w:p>
    <w:p>
      <w:pPr>
        <w:numPr>
          <w:ilvl w:val="0"/>
          <w:numId w:val="40"/>
        </w:numPr>
        <w:spacing w:lineRule="auto"/>
      </w:pPr>
      <w:r>
        <w:rPr/>
        <w:t xml:space="preserve">ROI by asset, wallet, or entity</w:t>
      </w:r>
    </w:p>
    <w:p>
      <w:pPr>
        <w:numPr>
          <w:ilvl w:val="0"/>
          <w:numId w:val="40"/>
        </w:numPr>
        <w:spacing w:lineRule="auto"/>
      </w:pPr>
      <w:r>
        <w:rPr/>
        <w:t xml:space="preserve">Treasury performance over time</w:t>
      </w:r>
    </w:p>
    <w:p>
      <w:pPr>
        <w:numPr>
          <w:ilvl w:val="0"/>
          <w:numId w:val="40"/>
        </w:numPr>
        <w:spacing w:lineRule="auto"/>
      </w:pPr>
      <w:r>
        <w:rPr/>
        <w:t xml:space="preserve">Rewards and yield earned</w:t>
      </w:r>
    </w:p>
    <w:p>
      <w:pPr>
        <w:numPr>
          <w:ilvl w:val="0"/>
          <w:numId w:val="40"/>
        </w:numPr>
        <w:spacing w:lineRule="auto"/>
      </w:pPr>
      <w:r>
        <w:rPr/>
        <w:t xml:space="preserve">Fee analysis and optimization</w:t>
      </w:r>
    </w:p>
    <w:p>
      <w:pPr>
        <w:spacing w:after="210" w:lineRule="auto"/>
      </w:pPr>
      <w:r>
        <w:rPr>
          <w:b/>
        </w:rPr>
        <w:t xml:space="preserve">Visualization Tools:</w:t>
      </w:r>
    </w:p>
    <w:p>
      <w:pPr>
        <w:numPr>
          <w:ilvl w:val="0"/>
          <w:numId w:val="41"/>
        </w:numPr>
        <w:spacing w:lineRule="auto"/>
      </w:pPr>
      <w:r>
        <w:rPr/>
        <w:t xml:space="preserve">Interactive charts and graphs</w:t>
      </w:r>
    </w:p>
    <w:p>
      <w:pPr>
        <w:numPr>
          <w:ilvl w:val="0"/>
          <w:numId w:val="41"/>
        </w:numPr>
        <w:spacing w:lineRule="auto"/>
      </w:pPr>
      <w:r>
        <w:rPr/>
        <w:t xml:space="preserve">Trend analysis over custom periods</w:t>
      </w:r>
    </w:p>
    <w:p>
      <w:pPr>
        <w:numPr>
          <w:ilvl w:val="0"/>
          <w:numId w:val="41"/>
        </w:numPr>
        <w:spacing w:lineRule="auto"/>
      </w:pPr>
      <w:r>
        <w:rPr/>
        <w:t xml:space="preserve">Asset allocation pie charts</w:t>
      </w:r>
    </w:p>
    <w:p>
      <w:pPr>
        <w:numPr>
          <w:ilvl w:val="0"/>
          <w:numId w:val="41"/>
        </w:numPr>
        <w:spacing w:lineRule="auto"/>
      </w:pPr>
      <w:r>
        <w:rPr/>
        <w:t xml:space="preserve">Performance comparison tables</w:t>
      </w:r>
    </w:p>
    <w:p>
      <w:pPr>
        <w:numPr>
          <w:ilvl w:val="0"/>
          <w:numId w:val="41"/>
        </w:numPr>
        <w:spacing w:lineRule="auto"/>
      </w:pPr>
      <w:r>
        <w:rPr/>
        <w:t xml:space="preserve">Wallet performance rankings</w:t>
      </w:r>
    </w:p>
    <w:p>
      <w:pPr>
        <w:numPr>
          <w:ilvl w:val="0"/>
          <w:numId w:val="41"/>
        </w:numPr>
        <w:spacing w:lineRule="auto"/>
      </w:pPr>
      <w:r>
        <w:rPr/>
        <w:t xml:space="preserve">Network activity heatmaps</w:t>
      </w:r>
    </w:p>
    <w:p>
      <w:pPr>
        <w:spacing w:line="271" w:before="240" w:lineRule="auto"/>
      </w:pPr>
      <w:bookmarkStart w:id="31" w:name="bm_6_integration_and_connectivity"/>
      <w:r>
        <w:rPr>
          <w:b/>
          <w:sz w:val="33"/>
        </w:rPr>
        <w:t xml:space="preserve">6. Integration and Connectivity</w:t>
      </w:r>
      <w:bookmarkEnd w:id="31"/>
    </w:p>
    <w:p>
      <w:pPr>
        <w:spacing w:line="271" w:before="240" w:lineRule="auto"/>
      </w:pPr>
      <w:bookmarkStart w:id="32" w:name="bm_6_1_blockchain_and_defi_integration"/>
      <w:r>
        <w:rPr>
          <w:b/>
          <w:sz w:val="28"/>
        </w:rPr>
        <w:t xml:space="preserve">6.1 Blockchain and DeFi Integration</w:t>
      </w:r>
      <w:bookmarkEnd w:id="32"/>
    </w:p>
    <w:p>
      <w:pPr>
        <w:spacing w:after="210" w:lineRule="auto"/>
      </w:pPr>
      <w:r>
        <w:rPr>
          <w:b/>
        </w:rPr>
        <w:t xml:space="preserve">Supported Networks (220+):</w:t>
      </w:r>
    </w:p>
    <w:p>
      <w:pPr>
        <w:spacing w:after="210" w:lineRule="auto"/>
      </w:pPr>
      <w:r>
        <w:rPr>
          <w:b/>
        </w:rPr>
        <w:t xml:space="preserve">Layer 1 Blockchains:</w:t>
      </w:r>
    </w:p>
    <w:p>
      <w:pPr>
        <w:numPr>
          <w:ilvl w:val="0"/>
          <w:numId w:val="42"/>
        </w:numPr>
        <w:spacing w:lineRule="auto"/>
      </w:pPr>
      <w:r>
        <w:rPr/>
        <w:t xml:space="preserve">Ethereum, Bitcoin, Solana, Avalanche, Polkadot, Cosmos, Near, etc.</w:t>
      </w:r>
    </w:p>
    <w:p>
      <w:pPr>
        <w:spacing w:after="210" w:lineRule="auto"/>
      </w:pPr>
      <w:r>
        <w:rPr>
          <w:b/>
        </w:rPr>
        <w:t xml:space="preserve">Layer 2 Solutions:</w:t>
      </w:r>
    </w:p>
    <w:p>
      <w:pPr>
        <w:numPr>
          <w:ilvl w:val="0"/>
          <w:numId w:val="43"/>
        </w:numPr>
        <w:spacing w:lineRule="auto"/>
      </w:pPr>
      <w:r>
        <w:rPr/>
        <w:t xml:space="preserve">Optimism, Arbitrum, Polygon, Base, zkSync, etc.</w:t>
      </w:r>
    </w:p>
    <w:p>
      <w:pPr>
        <w:spacing w:after="210" w:lineRule="auto"/>
      </w:pPr>
      <w:r>
        <w:rPr>
          <w:b/>
        </w:rPr>
        <w:t xml:space="preserve">Specialized Chains:</w:t>
      </w:r>
    </w:p>
    <w:p>
      <w:pPr>
        <w:numPr>
          <w:ilvl w:val="0"/>
          <w:numId w:val="44"/>
        </w:numPr>
        <w:spacing w:lineRule="auto"/>
      </w:pPr>
      <w:r>
        <w:rPr/>
        <w:t xml:space="preserve">Sei Network, Monad Foundation, Flow EVM, and emerging protocols[web:10]</w:t>
      </w:r>
    </w:p>
    <w:p>
      <w:pPr>
        <w:spacing w:after="210" w:lineRule="auto"/>
      </w:pPr>
      <w:r>
        <w:rPr>
          <w:b/>
        </w:rPr>
        <w:t xml:space="preserve">DeFi Protocol Coverage:</w:t>
      </w:r>
    </w:p>
    <w:p>
      <w:pPr>
        <w:numPr>
          <w:ilvl w:val="0"/>
          <w:numId w:val="45"/>
        </w:numPr>
        <w:spacing w:lineRule="auto"/>
      </w:pPr>
      <w:r>
        <w:rPr/>
        <w:t xml:space="preserve">Lending protocols (Aave, Compound, MakerDAO)</w:t>
      </w:r>
    </w:p>
    <w:p>
      <w:pPr>
        <w:numPr>
          <w:ilvl w:val="0"/>
          <w:numId w:val="45"/>
        </w:numPr>
        <w:spacing w:lineRule="auto"/>
      </w:pPr>
      <w:r>
        <w:rPr/>
        <w:t xml:space="preserve">DEXs (Uniswap, Curve, Balancer)</w:t>
      </w:r>
    </w:p>
    <w:p>
      <w:pPr>
        <w:numPr>
          <w:ilvl w:val="0"/>
          <w:numId w:val="45"/>
        </w:numPr>
        <w:spacing w:lineRule="auto"/>
      </w:pPr>
      <w:r>
        <w:rPr/>
        <w:t xml:space="preserve">Staking platforms (Lido, Rocket Pool)</w:t>
      </w:r>
    </w:p>
    <w:p>
      <w:pPr>
        <w:numPr>
          <w:ilvl w:val="0"/>
          <w:numId w:val="45"/>
        </w:numPr>
        <w:spacing w:lineRule="auto"/>
      </w:pPr>
      <w:r>
        <w:rPr/>
        <w:t xml:space="preserve">Yield aggregators (Yearn, Convex)</w:t>
      </w:r>
    </w:p>
    <w:p>
      <w:pPr>
        <w:numPr>
          <w:ilvl w:val="0"/>
          <w:numId w:val="45"/>
        </w:numPr>
        <w:spacing w:lineRule="auto"/>
      </w:pPr>
      <w:r>
        <w:rPr/>
        <w:t xml:space="preserve">Derivatives (dYdX, GMX)</w:t>
      </w:r>
    </w:p>
    <w:p>
      <w:pPr>
        <w:spacing w:after="210" w:lineRule="auto"/>
      </w:pPr>
      <w:r>
        <w:rPr>
          <w:b/>
        </w:rPr>
        <w:t xml:space="preserve">Integration Capabilities:</w:t>
      </w:r>
    </w:p>
    <w:p>
      <w:pPr>
        <w:numPr>
          <w:ilvl w:val="0"/>
          <w:numId w:val="46"/>
        </w:numPr>
        <w:spacing w:lineRule="auto"/>
      </w:pPr>
      <w:r>
        <w:rPr/>
        <w:t xml:space="preserve">Wallet address monitoring (unlimited wallets)</w:t>
      </w:r>
    </w:p>
    <w:p>
      <w:pPr>
        <w:numPr>
          <w:ilvl w:val="0"/>
          <w:numId w:val="46"/>
        </w:numPr>
        <w:spacing w:lineRule="auto"/>
      </w:pPr>
      <w:r>
        <w:rPr/>
        <w:t xml:space="preserve">Smart contract interaction tracking</w:t>
      </w:r>
    </w:p>
    <w:p>
      <w:pPr>
        <w:numPr>
          <w:ilvl w:val="0"/>
          <w:numId w:val="46"/>
        </w:numPr>
        <w:spacing w:lineRule="auto"/>
      </w:pPr>
      <w:r>
        <w:rPr/>
        <w:t xml:space="preserve">Token approval monitoring</w:t>
      </w:r>
    </w:p>
    <w:p>
      <w:pPr>
        <w:numPr>
          <w:ilvl w:val="0"/>
          <w:numId w:val="46"/>
        </w:numPr>
        <w:spacing w:lineRule="auto"/>
      </w:pPr>
      <w:r>
        <w:rPr/>
        <w:t xml:space="preserve">NFT transaction support</w:t>
      </w:r>
    </w:p>
    <w:p>
      <w:pPr>
        <w:numPr>
          <w:ilvl w:val="0"/>
          <w:numId w:val="46"/>
        </w:numPr>
        <w:spacing w:lineRule="auto"/>
      </w:pPr>
      <w:r>
        <w:rPr/>
        <w:t xml:space="preserve">Multi-sig wallet support</w:t>
      </w:r>
    </w:p>
    <w:p>
      <w:pPr>
        <w:numPr>
          <w:ilvl w:val="0"/>
          <w:numId w:val="46"/>
        </w:numPr>
        <w:spacing w:lineRule="auto"/>
      </w:pPr>
      <w:r>
        <w:rPr/>
        <w:t xml:space="preserve">LP token position tracking</w:t>
      </w:r>
    </w:p>
    <w:p>
      <w:pPr>
        <w:numPr>
          <w:ilvl w:val="0"/>
          <w:numId w:val="46"/>
        </w:numPr>
        <w:spacing w:lineRule="auto"/>
      </w:pPr>
      <w:r>
        <w:rPr/>
        <w:t xml:space="preserve">Staking and unstaking events</w:t>
      </w:r>
    </w:p>
    <w:p>
      <w:pPr>
        <w:numPr>
          <w:ilvl w:val="0"/>
          <w:numId w:val="46"/>
        </w:numPr>
        <w:spacing w:lineRule="auto"/>
      </w:pPr>
      <w:r>
        <w:rPr/>
        <w:t xml:space="preserve">Reward claim tracking</w:t>
      </w:r>
    </w:p>
    <w:p>
      <w:pPr>
        <w:numPr>
          <w:ilvl w:val="0"/>
          <w:numId w:val="46"/>
        </w:numPr>
        <w:spacing w:lineRule="auto"/>
      </w:pPr>
      <w:r>
        <w:rPr/>
        <w:t xml:space="preserve">Impermanent loss calculation</w:t>
      </w:r>
    </w:p>
    <w:p>
      <w:pPr>
        <w:spacing w:line="271" w:before="240" w:lineRule="auto"/>
      </w:pPr>
      <w:bookmarkStart w:id="33" w:name="bm_6_2_exchange_and_custodian_int_13b51f"/>
      <w:r>
        <w:rPr>
          <w:b/>
          <w:sz w:val="28"/>
        </w:rPr>
        <w:t xml:space="preserve">6.2 Exchange and Custodian Integration</w:t>
      </w:r>
      <w:bookmarkEnd w:id="33"/>
    </w:p>
    <w:p>
      <w:pPr>
        <w:spacing w:after="210" w:lineRule="auto"/>
      </w:pPr>
      <w:r>
        <w:rPr>
          <w:b/>
        </w:rPr>
        <w:t xml:space="preserve">Supported Exchanges:</w:t>
      </w:r>
    </w:p>
    <w:p>
      <w:pPr>
        <w:numPr>
          <w:ilvl w:val="0"/>
          <w:numId w:val="47"/>
        </w:numPr>
        <w:spacing w:lineRule="auto"/>
      </w:pPr>
      <w:r>
        <w:rPr/>
        <w:t xml:space="preserve">Binance, Coinbase, Kraken, OKX, Bybit, KuCoin, etc.</w:t>
      </w:r>
    </w:p>
    <w:p>
      <w:pPr>
        <w:spacing w:after="210" w:lineRule="auto"/>
      </w:pPr>
      <w:r>
        <w:rPr>
          <w:b/>
        </w:rPr>
        <w:t xml:space="preserve">Custodian Partners:</w:t>
      </w:r>
    </w:p>
    <w:p>
      <w:pPr>
        <w:numPr>
          <w:ilvl w:val="0"/>
          <w:numId w:val="48"/>
        </w:numPr>
        <w:spacing w:lineRule="auto"/>
      </w:pPr>
      <w:r>
        <w:rPr/>
        <w:t xml:space="preserve">Fireblocks (native integration)[web:12]</w:t>
      </w:r>
    </w:p>
    <w:p>
      <w:pPr>
        <w:numPr>
          <w:ilvl w:val="0"/>
          <w:numId w:val="48"/>
        </w:numPr>
        <w:spacing w:lineRule="auto"/>
      </w:pPr>
      <w:r>
        <w:rPr/>
        <w:t xml:space="preserve">Finoa</w:t>
      </w:r>
    </w:p>
    <w:p>
      <w:pPr>
        <w:numPr>
          <w:ilvl w:val="0"/>
          <w:numId w:val="48"/>
        </w:numPr>
        <w:spacing w:lineRule="auto"/>
      </w:pPr>
      <w:r>
        <w:rPr/>
        <w:t xml:space="preserve">Ceffu</w:t>
      </w:r>
    </w:p>
    <w:p>
      <w:pPr>
        <w:numPr>
          <w:ilvl w:val="0"/>
          <w:numId w:val="48"/>
        </w:numPr>
        <w:spacing w:lineRule="auto"/>
      </w:pPr>
      <w:r>
        <w:rPr/>
        <w:t xml:space="preserve">Aquanow[web:10]</w:t>
      </w:r>
    </w:p>
    <w:p>
      <w:pPr>
        <w:numPr>
          <w:ilvl w:val="0"/>
          <w:numId w:val="48"/>
        </w:numPr>
        <w:spacing w:lineRule="auto"/>
      </w:pPr>
      <w:r>
        <w:rPr/>
        <w:t xml:space="preserve">BitGo</w:t>
      </w:r>
    </w:p>
    <w:p>
      <w:pPr>
        <w:numPr>
          <w:ilvl w:val="0"/>
          <w:numId w:val="48"/>
        </w:numPr>
        <w:spacing w:lineRule="auto"/>
      </w:pPr>
      <w:r>
        <w:rPr/>
        <w:t xml:space="preserve">Copper</w:t>
      </w:r>
    </w:p>
    <w:p>
      <w:pPr>
        <w:spacing w:after="210" w:lineRule="auto"/>
      </w:pPr>
      <w:r>
        <w:rPr>
          <w:b/>
        </w:rPr>
        <w:t xml:space="preserve">API Connectivity:</w:t>
      </w:r>
    </w:p>
    <w:p>
      <w:pPr>
        <w:numPr>
          <w:ilvl w:val="0"/>
          <w:numId w:val="49"/>
        </w:numPr>
        <w:spacing w:lineRule="auto"/>
      </w:pPr>
      <w:r>
        <w:rPr/>
        <w:t xml:space="preserve">Read-only API access (never withdrawal permissions)</w:t>
      </w:r>
    </w:p>
    <w:p>
      <w:pPr>
        <w:numPr>
          <w:ilvl w:val="0"/>
          <w:numId w:val="49"/>
        </w:numPr>
        <w:spacing w:lineRule="auto"/>
      </w:pPr>
      <w:r>
        <w:rPr/>
        <w:t xml:space="preserve">Automatic transaction import</w:t>
      </w:r>
    </w:p>
    <w:p>
      <w:pPr>
        <w:numPr>
          <w:ilvl w:val="0"/>
          <w:numId w:val="49"/>
        </w:numPr>
        <w:spacing w:lineRule="auto"/>
      </w:pPr>
      <w:r>
        <w:rPr/>
        <w:t xml:space="preserve">Balance synchronization</w:t>
      </w:r>
    </w:p>
    <w:p>
      <w:pPr>
        <w:numPr>
          <w:ilvl w:val="0"/>
          <w:numId w:val="49"/>
        </w:numPr>
        <w:spacing w:lineRule="auto"/>
      </w:pPr>
      <w:r>
        <w:rPr/>
        <w:t xml:space="preserve">Trade history retrieval</w:t>
      </w:r>
    </w:p>
    <w:p>
      <w:pPr>
        <w:numPr>
          <w:ilvl w:val="0"/>
          <w:numId w:val="49"/>
        </w:numPr>
        <w:spacing w:lineRule="auto"/>
      </w:pPr>
      <w:r>
        <w:rPr/>
        <w:t xml:space="preserve">Deposit/withdrawal tracking</w:t>
      </w:r>
    </w:p>
    <w:p>
      <w:pPr>
        <w:numPr>
          <w:ilvl w:val="0"/>
          <w:numId w:val="49"/>
        </w:numPr>
        <w:spacing w:lineRule="auto"/>
      </w:pPr>
      <w:r>
        <w:rPr/>
        <w:t xml:space="preserve">Fee reconciliation</w:t>
      </w:r>
    </w:p>
    <w:p>
      <w:pPr>
        <w:spacing w:line="271" w:before="240" w:lineRule="auto"/>
      </w:pPr>
      <w:bookmarkStart w:id="34" w:name="bm_6_3_traditional_banking_integr_d82b6d"/>
      <w:r>
        <w:rPr>
          <w:b/>
          <w:sz w:val="28"/>
        </w:rPr>
        <w:t xml:space="preserve">6.3 Traditional Banking Integration - TRES Link</w:t>
      </w:r>
      <w:bookmarkEnd w:id="34"/>
    </w:p>
    <w:p>
      <w:pPr>
        <w:spacing w:after="210" w:lineRule="auto"/>
      </w:pPr>
      <w:r>
        <w:rPr>
          <w:b/>
        </w:rPr>
        <w:t xml:space="preserve">Purpose:</w:t>
      </w:r>
      <w:r>
        <w:rPr/>
        <w:t xml:space="preserve"> Bridge fiat and digital asset operations in single platform[web:19].</w:t>
      </w:r>
    </w:p>
    <w:p>
      <w:pPr>
        <w:spacing w:after="210" w:lineRule="auto"/>
      </w:pPr>
      <w:r>
        <w:rPr>
          <w:b/>
        </w:rPr>
        <w:t xml:space="preserve">Coverage:</w:t>
      </w:r>
    </w:p>
    <w:p>
      <w:pPr>
        <w:numPr>
          <w:ilvl w:val="0"/>
          <w:numId w:val="50"/>
        </w:numPr>
        <w:spacing w:lineRule="auto"/>
      </w:pPr>
      <w:r>
        <w:rPr/>
        <w:t xml:space="preserve">10,000+ traditional bank account providers globally</w:t>
      </w:r>
    </w:p>
    <w:p>
      <w:pPr>
        <w:numPr>
          <w:ilvl w:val="0"/>
          <w:numId w:val="50"/>
        </w:numPr>
        <w:spacing w:lineRule="auto"/>
      </w:pPr>
      <w:r>
        <w:rPr/>
        <w:t xml:space="preserve">Wise, Equals Money, and other fintech platforms[web:10]</w:t>
      </w:r>
    </w:p>
    <w:p>
      <w:pPr>
        <w:numPr>
          <w:ilvl w:val="0"/>
          <w:numId w:val="50"/>
        </w:numPr>
        <w:spacing w:lineRule="auto"/>
      </w:pPr>
      <w:r>
        <w:rPr/>
        <w:t xml:space="preserve">Multi-currency bank account support</w:t>
      </w:r>
    </w:p>
    <w:p>
      <w:pPr>
        <w:numPr>
          <w:ilvl w:val="0"/>
          <w:numId w:val="50"/>
        </w:numPr>
        <w:spacing w:lineRule="auto"/>
      </w:pPr>
      <w:r>
        <w:rPr/>
        <w:t xml:space="preserve">Credit card transaction import</w:t>
      </w:r>
    </w:p>
    <w:p>
      <w:pPr>
        <w:spacing w:after="210" w:lineRule="auto"/>
      </w:pPr>
      <w:r>
        <w:rPr>
          <w:b/>
        </w:rPr>
        <w:t xml:space="preserve">Capabilities:</w:t>
      </w:r>
    </w:p>
    <w:p>
      <w:pPr>
        <w:numPr>
          <w:ilvl w:val="0"/>
          <w:numId w:val="51"/>
        </w:numPr>
        <w:spacing w:lineRule="auto"/>
      </w:pPr>
      <w:r>
        <w:rPr/>
        <w:t xml:space="preserve">Fiat on-ramp/off-ramp tracking</w:t>
      </w:r>
    </w:p>
    <w:p>
      <w:pPr>
        <w:numPr>
          <w:ilvl w:val="0"/>
          <w:numId w:val="51"/>
        </w:numPr>
        <w:spacing w:lineRule="auto"/>
      </w:pPr>
      <w:r>
        <w:rPr/>
        <w:t xml:space="preserve">Bank transaction reconciliation</w:t>
      </w:r>
    </w:p>
    <w:p>
      <w:pPr>
        <w:numPr>
          <w:ilvl w:val="0"/>
          <w:numId w:val="51"/>
        </w:numPr>
        <w:spacing w:lineRule="auto"/>
      </w:pPr>
      <w:r>
        <w:rPr/>
        <w:t xml:space="preserve">Multi-currency conversion tracking</w:t>
      </w:r>
    </w:p>
    <w:p>
      <w:pPr>
        <w:numPr>
          <w:ilvl w:val="0"/>
          <w:numId w:val="51"/>
        </w:numPr>
        <w:spacing w:lineRule="auto"/>
      </w:pPr>
      <w:r>
        <w:rPr/>
        <w:t xml:space="preserve">Dollar-to-dollar lifecycle mapping</w:t>
      </w:r>
    </w:p>
    <w:p>
      <w:pPr>
        <w:numPr>
          <w:ilvl w:val="0"/>
          <w:numId w:val="51"/>
        </w:numPr>
        <w:spacing w:lineRule="auto"/>
      </w:pPr>
      <w:r>
        <w:rPr/>
        <w:t xml:space="preserve">Unified view across TradFi and DeFi</w:t>
      </w:r>
    </w:p>
    <w:p>
      <w:pPr>
        <w:spacing w:line="271" w:before="240" w:lineRule="auto"/>
      </w:pPr>
      <w:bookmarkStart w:id="35" w:name="bm_6_4_erp_and_accounting_system_bd452a"/>
      <w:r>
        <w:rPr>
          <w:b/>
          <w:sz w:val="28"/>
        </w:rPr>
        <w:t xml:space="preserve">6.4 ERP and Accounting System Integration</w:t>
      </w:r>
      <w:bookmarkEnd w:id="35"/>
    </w:p>
    <w:p>
      <w:pPr>
        <w:spacing w:after="210" w:lineRule="auto"/>
      </w:pPr>
      <w:r>
        <w:rPr>
          <w:b/>
        </w:rPr>
        <w:t xml:space="preserve">Native Integrations: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System</w:t>
            </w:r>
          </w:p>
        </w:tc>
        <w:tc>
          <w:tcPr>
            <w:tcBorders>
              <w:top w:val="single" w:sz="8" w:space="0" w:color="000000"/>
              <w:bottom w:val="single" w:sz="8" w:space="0" w:color="000000"/>
              <w:right w:val="single" w:sz="8" w:space="0" w:color="000000"/>
            </w:tcBorders>
            <w:vAlign w:val="top"/>
          </w:tcPr>
          <w:p>
            <w:pPr>
              <w:spacing w:lineRule="auto"/>
              <w:jc w:val="left"/>
            </w:pPr>
            <w:r>
              <w:rPr/>
              <w:t xml:space="preserve">Integration Features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Xero</w:t>
            </w:r>
          </w:p>
        </w:tc>
        <w:tc>
          <w:tcPr>
            <w:tcBorders>
              <w:bottom w:val="single" w:sz="8" w:space="0" w:color="000000"/>
              <w:right w:val="single" w:sz="8" w:space="0" w:color="000000"/>
            </w:tcBorders>
            <w:vAlign w:val="top"/>
          </w:tcPr>
          <w:p>
            <w:pPr>
              <w:spacing w:lineRule="auto"/>
              <w:jc w:val="left"/>
            </w:pPr>
            <w:r>
              <w:rPr/>
              <w:t xml:space="preserve">Direct API integration for bank transactions, invoices, bills; includes blockchain metadata (wallet addresses, tx hashes, timestamps); real-time syncing[web:4][web:7]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QuickBooks</w:t>
            </w:r>
          </w:p>
        </w:tc>
        <w:tc>
          <w:tcPr>
            <w:tcBorders>
              <w:bottom w:val="single" w:sz="8" w:space="0" w:color="000000"/>
              <w:right w:val="single" w:sz="8" w:space="0" w:color="000000"/>
            </w:tcBorders>
            <w:vAlign w:val="top"/>
          </w:tcPr>
          <w:p>
            <w:pPr>
              <w:spacing w:lineRule="auto"/>
              <w:jc w:val="left"/>
            </w:pPr>
            <w:r>
              <w:rPr/>
              <w:t xml:space="preserve">Journal entry automation, chart of accounts mapping, multi-entity support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NetSuite</w:t>
            </w:r>
          </w:p>
        </w:tc>
        <w:tc>
          <w:tcPr>
            <w:tcBorders>
              <w:bottom w:val="single" w:sz="8" w:space="0" w:color="000000"/>
              <w:right w:val="single" w:sz="8" w:space="0" w:color="000000"/>
            </w:tcBorders>
            <w:vAlign w:val="top"/>
          </w:tcPr>
          <w:p>
            <w:pPr>
              <w:spacing w:lineRule="auto"/>
              <w:jc w:val="left"/>
            </w:pPr>
            <w:r>
              <w:rPr/>
              <w:t xml:space="preserve">Multi-book accounting, segment mapping, automated revaluations, closing in 3 days[web:11]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SAP</w:t>
            </w:r>
          </w:p>
        </w:tc>
        <w:tc>
          <w:tcPr>
            <w:tcBorders>
              <w:bottom w:val="single" w:sz="8" w:space="0" w:color="000000"/>
              <w:right w:val="single" w:sz="8" w:space="0" w:color="000000"/>
            </w:tcBorders>
            <w:vAlign w:val="top"/>
          </w:tcPr>
          <w:p>
            <w:pPr>
              <w:spacing w:lineRule="auto"/>
              <w:jc w:val="left"/>
            </w:pPr>
            <w:r>
              <w:rPr/>
              <w:t xml:space="preserve">Universal ERP connector, custom field mapping, scheduled synchronization</w:t>
            </w:r>
          </w:p>
        </w:tc>
      </w:tr>
    </w:tbl>
    <w:p>
      <w:pPr>
        <w:spacing w:lineRule="auto"/>
      </w:pPr>
    </w:p>
    <w:p>
      <w:pPr>
        <w:spacing w:lineRule="auto"/>
      </w:pPr>
      <w:r>
        <w:rPr/>
        <w:t xml:space="preserve">Table 3: ERP integration capabilities</w:t>
      </w:r>
    </w:p>
    <w:p>
      <w:pPr>
        <w:spacing w:after="210" w:lineRule="auto"/>
      </w:pPr>
      <w:r>
        <w:rPr>
          <w:b/>
        </w:rPr>
        <w:t xml:space="preserve">Universal ERP Connector:</w:t>
      </w:r>
    </w:p>
    <w:p>
      <w:pPr>
        <w:numPr>
          <w:ilvl w:val="0"/>
          <w:numId w:val="52"/>
        </w:numPr>
        <w:spacing w:lineRule="auto"/>
      </w:pPr>
      <w:r>
        <w:rPr/>
        <w:t xml:space="preserve">Custom API endpoint configuration</w:t>
      </w:r>
    </w:p>
    <w:p>
      <w:pPr>
        <w:numPr>
          <w:ilvl w:val="0"/>
          <w:numId w:val="52"/>
        </w:numPr>
        <w:spacing w:lineRule="auto"/>
      </w:pPr>
      <w:r>
        <w:rPr/>
        <w:t xml:space="preserve">Flexible data mapping</w:t>
      </w:r>
    </w:p>
    <w:p>
      <w:pPr>
        <w:numPr>
          <w:ilvl w:val="0"/>
          <w:numId w:val="52"/>
        </w:numPr>
        <w:spacing w:lineRule="auto"/>
      </w:pPr>
      <w:r>
        <w:rPr/>
        <w:t xml:space="preserve">Scheduled or real-time sync</w:t>
      </w:r>
    </w:p>
    <w:p>
      <w:pPr>
        <w:numPr>
          <w:ilvl w:val="0"/>
          <w:numId w:val="52"/>
        </w:numPr>
        <w:spacing w:lineRule="auto"/>
      </w:pPr>
      <w:r>
        <w:rPr/>
        <w:t xml:space="preserve">Bidirectional data flow</w:t>
      </w:r>
    </w:p>
    <w:p>
      <w:pPr>
        <w:numPr>
          <w:ilvl w:val="0"/>
          <w:numId w:val="52"/>
        </w:numPr>
        <w:spacing w:lineRule="auto"/>
      </w:pPr>
      <w:r>
        <w:rPr/>
        <w:t xml:space="preserve">Error handling and retry logic</w:t>
      </w:r>
    </w:p>
    <w:p>
      <w:pPr>
        <w:spacing w:after="210" w:lineRule="auto"/>
      </w:pPr>
      <w:r>
        <w:rPr>
          <w:b/>
        </w:rPr>
        <w:t xml:space="preserve">Integration Features:</w:t>
      </w:r>
    </w:p>
    <w:p>
      <w:pPr>
        <w:numPr>
          <w:ilvl w:val="0"/>
          <w:numId w:val="53"/>
        </w:numPr>
        <w:spacing w:lineRule="auto"/>
      </w:pPr>
      <w:r>
        <w:rPr/>
        <w:t xml:space="preserve">Push transactions to ERP automatically</w:t>
      </w:r>
    </w:p>
    <w:p>
      <w:pPr>
        <w:numPr>
          <w:ilvl w:val="0"/>
          <w:numId w:val="53"/>
        </w:numPr>
        <w:spacing w:lineRule="auto"/>
      </w:pPr>
      <w:r>
        <w:rPr/>
        <w:t xml:space="preserve">Chart of accounts mapping with defaults</w:t>
      </w:r>
    </w:p>
    <w:p>
      <w:pPr>
        <w:numPr>
          <w:ilvl w:val="0"/>
          <w:numId w:val="53"/>
        </w:numPr>
        <w:spacing w:lineRule="auto"/>
      </w:pPr>
      <w:r>
        <w:rPr/>
        <w:t xml:space="preserve">Configurable sync frequency</w:t>
      </w:r>
    </w:p>
    <w:p>
      <w:pPr>
        <w:numPr>
          <w:ilvl w:val="0"/>
          <w:numId w:val="53"/>
        </w:numPr>
        <w:spacing w:lineRule="auto"/>
      </w:pPr>
      <w:r>
        <w:rPr/>
        <w:t xml:space="preserve">Manual sync override option</w:t>
      </w:r>
    </w:p>
    <w:p>
      <w:pPr>
        <w:numPr>
          <w:ilvl w:val="0"/>
          <w:numId w:val="53"/>
        </w:numPr>
        <w:spacing w:lineRule="auto"/>
      </w:pPr>
      <w:r>
        <w:rPr/>
        <w:t xml:space="preserve">Integration status monitoring</w:t>
      </w:r>
    </w:p>
    <w:p>
      <w:pPr>
        <w:numPr>
          <w:ilvl w:val="0"/>
          <w:numId w:val="53"/>
        </w:numPr>
        <w:spacing w:lineRule="auto"/>
      </w:pPr>
      <w:r>
        <w:rPr/>
        <w:t xml:space="preserve">Error log and resolution tracking</w:t>
      </w:r>
    </w:p>
    <w:p>
      <w:pPr>
        <w:spacing w:line="271" w:before="240" w:lineRule="auto"/>
      </w:pPr>
      <w:bookmarkStart w:id="36" w:name="bm_7_workflow_automation"/>
      <w:r>
        <w:rPr>
          <w:b/>
          <w:sz w:val="33"/>
        </w:rPr>
        <w:t xml:space="preserve">7. Workflow Automation</w:t>
      </w:r>
      <w:bookmarkEnd w:id="36"/>
    </w:p>
    <w:p>
      <w:pPr>
        <w:spacing w:line="271" w:before="240" w:lineRule="auto"/>
      </w:pPr>
      <w:bookmarkStart w:id="37" w:name="bm_7_1_custom_rules_engine"/>
      <w:r>
        <w:rPr>
          <w:b/>
          <w:sz w:val="28"/>
        </w:rPr>
        <w:t xml:space="preserve">7.1 Custom Rules Engine</w:t>
      </w:r>
      <w:bookmarkEnd w:id="37"/>
    </w:p>
    <w:p>
      <w:pPr>
        <w:spacing w:after="210" w:lineRule="auto"/>
      </w:pPr>
      <w:r>
        <w:rPr>
          <w:b/>
        </w:rPr>
        <w:t xml:space="preserve">Purpose:</w:t>
      </w:r>
      <w:r>
        <w:rPr/>
        <w:t xml:space="preserve"> Automate transaction classification and processing[web:33].</w:t>
      </w:r>
    </w:p>
    <w:p>
      <w:pPr>
        <w:spacing w:after="210" w:lineRule="auto"/>
      </w:pPr>
      <w:r>
        <w:rPr>
          <w:b/>
        </w:rPr>
        <w:t xml:space="preserve">Rule Types:</w:t>
      </w:r>
    </w:p>
    <w:p>
      <w:pPr>
        <w:spacing w:after="210" w:lineRule="auto"/>
      </w:pPr>
      <w:r>
        <w:rPr>
          <w:b/>
        </w:rPr>
        <w:t xml:space="preserve">Classification Rules:</w:t>
      </w:r>
    </w:p>
    <w:p>
      <w:pPr>
        <w:numPr>
          <w:ilvl w:val="0"/>
          <w:numId w:val="54"/>
        </w:numPr>
        <w:spacing w:lineRule="auto"/>
      </w:pPr>
      <w:r>
        <w:rPr/>
        <w:t xml:space="preserve">If [condition], then apply [label/category]</w:t>
      </w:r>
    </w:p>
    <w:p>
      <w:pPr>
        <w:numPr>
          <w:ilvl w:val="0"/>
          <w:numId w:val="54"/>
        </w:numPr>
        <w:spacing w:lineRule="auto"/>
      </w:pPr>
      <w:r>
        <w:rPr/>
        <w:t xml:space="preserve">Multi-condition logic (AND/OR operators)</w:t>
      </w:r>
    </w:p>
    <w:p>
      <w:pPr>
        <w:numPr>
          <w:ilvl w:val="0"/>
          <w:numId w:val="54"/>
        </w:numPr>
        <w:spacing w:lineRule="auto"/>
      </w:pPr>
      <w:r>
        <w:rPr/>
        <w:t xml:space="preserve">Wallet-specific rules</w:t>
      </w:r>
    </w:p>
    <w:p>
      <w:pPr>
        <w:numPr>
          <w:ilvl w:val="0"/>
          <w:numId w:val="54"/>
        </w:numPr>
        <w:spacing w:lineRule="auto"/>
      </w:pPr>
      <w:r>
        <w:rPr/>
        <w:t xml:space="preserve">Counterparty-based rules</w:t>
      </w:r>
    </w:p>
    <w:p>
      <w:pPr>
        <w:numPr>
          <w:ilvl w:val="0"/>
          <w:numId w:val="54"/>
        </w:numPr>
        <w:spacing w:lineRule="auto"/>
      </w:pPr>
      <w:r>
        <w:rPr/>
        <w:t xml:space="preserve">Amount threshold rules</w:t>
      </w:r>
    </w:p>
    <w:p>
      <w:pPr>
        <w:numPr>
          <w:ilvl w:val="0"/>
          <w:numId w:val="54"/>
        </w:numPr>
        <w:spacing w:lineRule="auto"/>
      </w:pPr>
      <w:r>
        <w:rPr/>
        <w:t xml:space="preserve">Transaction type rules</w:t>
      </w:r>
    </w:p>
    <w:p>
      <w:pPr>
        <w:spacing w:after="210" w:lineRule="auto"/>
      </w:pPr>
      <w:r>
        <w:rPr>
          <w:b/>
        </w:rPr>
        <w:t xml:space="preserve">Automation Rules:</w:t>
      </w:r>
    </w:p>
    <w:p>
      <w:pPr>
        <w:numPr>
          <w:ilvl w:val="0"/>
          <w:numId w:val="55"/>
        </w:numPr>
        <w:spacing w:lineRule="auto"/>
      </w:pPr>
      <w:r>
        <w:rPr/>
        <w:t xml:space="preserve">Auto-sync to ERP based on criteria</w:t>
      </w:r>
    </w:p>
    <w:p>
      <w:pPr>
        <w:numPr>
          <w:ilvl w:val="0"/>
          <w:numId w:val="55"/>
        </w:numPr>
        <w:spacing w:lineRule="auto"/>
      </w:pPr>
      <w:r>
        <w:rPr/>
        <w:t xml:space="preserve">Auto-categorization for recurring transactions</w:t>
      </w:r>
    </w:p>
    <w:p>
      <w:pPr>
        <w:numPr>
          <w:ilvl w:val="0"/>
          <w:numId w:val="55"/>
        </w:numPr>
        <w:spacing w:lineRule="auto"/>
      </w:pPr>
      <w:r>
        <w:rPr/>
        <w:t xml:space="preserve">Auto-tagging for specific wallets or projects</w:t>
      </w:r>
    </w:p>
    <w:p>
      <w:pPr>
        <w:numPr>
          <w:ilvl w:val="0"/>
          <w:numId w:val="55"/>
        </w:numPr>
        <w:spacing w:lineRule="auto"/>
      </w:pPr>
      <w:r>
        <w:rPr/>
        <w:t xml:space="preserve">Auto-notification triggers</w:t>
      </w:r>
    </w:p>
    <w:p>
      <w:pPr>
        <w:numPr>
          <w:ilvl w:val="0"/>
          <w:numId w:val="55"/>
        </w:numPr>
        <w:spacing w:lineRule="auto"/>
      </w:pPr>
      <w:r>
        <w:rPr/>
        <w:t xml:space="preserve">Auto-report generation schedules</w:t>
      </w:r>
    </w:p>
    <w:p>
      <w:pPr>
        <w:spacing w:after="210" w:lineRule="auto"/>
      </w:pPr>
      <w:r>
        <w:rPr>
          <w:b/>
        </w:rPr>
        <w:t xml:space="preserve">Rule Configuration:</w:t>
      </w:r>
    </w:p>
    <w:p>
      <w:pPr>
        <w:numPr>
          <w:ilvl w:val="0"/>
          <w:numId w:val="56"/>
        </w:numPr>
        <w:spacing w:lineRule="auto"/>
      </w:pPr>
      <w:r>
        <w:rPr/>
        <w:t xml:space="preserve">Define trigger conditions (wallet, amount, counterparty, type)</w:t>
      </w:r>
    </w:p>
    <w:p>
      <w:pPr>
        <w:numPr>
          <w:ilvl w:val="0"/>
          <w:numId w:val="56"/>
        </w:numPr>
        <w:spacing w:lineRule="auto"/>
      </w:pPr>
      <w:r>
        <w:rPr/>
        <w:t xml:space="preserve">Set actions (label, category, sync, notify)</w:t>
      </w:r>
    </w:p>
    <w:p>
      <w:pPr>
        <w:numPr>
          <w:ilvl w:val="0"/>
          <w:numId w:val="56"/>
        </w:numPr>
        <w:spacing w:lineRule="auto"/>
      </w:pPr>
      <w:r>
        <w:rPr/>
        <w:t xml:space="preserve">Specify priority order for rule application</w:t>
      </w:r>
    </w:p>
    <w:p>
      <w:pPr>
        <w:numPr>
          <w:ilvl w:val="0"/>
          <w:numId w:val="56"/>
        </w:numPr>
        <w:spacing w:lineRule="auto"/>
      </w:pPr>
      <w:r>
        <w:rPr/>
        <w:t xml:space="preserve">Test rule against historical transactions</w:t>
      </w:r>
    </w:p>
    <w:p>
      <w:pPr>
        <w:numPr>
          <w:ilvl w:val="0"/>
          <w:numId w:val="56"/>
        </w:numPr>
        <w:spacing w:lineRule="auto"/>
      </w:pPr>
      <w:r>
        <w:rPr/>
        <w:t xml:space="preserve">Activate rule for future transactions</w:t>
      </w:r>
    </w:p>
    <w:p>
      <w:pPr>
        <w:numPr>
          <w:ilvl w:val="0"/>
          <w:numId w:val="56"/>
        </w:numPr>
        <w:spacing w:lineRule="auto"/>
      </w:pPr>
      <w:r>
        <w:rPr/>
        <w:t xml:space="preserve">Monitor rule effectiveness</w:t>
      </w:r>
    </w:p>
    <w:p>
      <w:pPr>
        <w:spacing w:line="271" w:before="240" w:lineRule="auto"/>
      </w:pPr>
      <w:bookmarkStart w:id="38" w:name="bm_7_2_bulk_operations"/>
      <w:r>
        <w:rPr>
          <w:b/>
          <w:sz w:val="28"/>
        </w:rPr>
        <w:t xml:space="preserve">7.2 Bulk Operations</w:t>
      </w:r>
      <w:bookmarkEnd w:id="38"/>
    </w:p>
    <w:p>
      <w:pPr>
        <w:spacing w:after="210" w:lineRule="auto"/>
      </w:pPr>
      <w:r>
        <w:rPr>
          <w:b/>
        </w:rPr>
        <w:t xml:space="preserve">Supported Bulk Actions:</w:t>
      </w:r>
    </w:p>
    <w:p>
      <w:pPr>
        <w:numPr>
          <w:ilvl w:val="0"/>
          <w:numId w:val="57"/>
        </w:numPr>
        <w:spacing w:lineRule="auto"/>
      </w:pPr>
      <w:r>
        <w:rPr/>
        <w:t xml:space="preserve">Bulk transaction classification</w:t>
      </w:r>
    </w:p>
    <w:p>
      <w:pPr>
        <w:numPr>
          <w:ilvl w:val="0"/>
          <w:numId w:val="57"/>
        </w:numPr>
        <w:spacing w:lineRule="auto"/>
      </w:pPr>
      <w:r>
        <w:rPr/>
        <w:t xml:space="preserve">Bulk sync to ERP</w:t>
      </w:r>
    </w:p>
    <w:p>
      <w:pPr>
        <w:numPr>
          <w:ilvl w:val="0"/>
          <w:numId w:val="57"/>
        </w:numPr>
        <w:spacing w:lineRule="auto"/>
      </w:pPr>
      <w:r>
        <w:rPr/>
        <w:t xml:space="preserve">Bulk approval workflows</w:t>
      </w:r>
    </w:p>
    <w:p>
      <w:pPr>
        <w:numPr>
          <w:ilvl w:val="0"/>
          <w:numId w:val="57"/>
        </w:numPr>
        <w:spacing w:lineRule="auto"/>
      </w:pPr>
      <w:r>
        <w:rPr/>
        <w:t xml:space="preserve">Bulk export operations</w:t>
      </w:r>
    </w:p>
    <w:p>
      <w:pPr>
        <w:numPr>
          <w:ilvl w:val="0"/>
          <w:numId w:val="57"/>
        </w:numPr>
        <w:spacing w:lineRule="auto"/>
      </w:pPr>
      <w:r>
        <w:rPr/>
        <w:t xml:space="preserve">Bulk rule application</w:t>
      </w:r>
    </w:p>
    <w:p>
      <w:pPr>
        <w:numPr>
          <w:ilvl w:val="0"/>
          <w:numId w:val="57"/>
        </w:numPr>
        <w:spacing w:lineRule="auto"/>
      </w:pPr>
      <w:r>
        <w:rPr/>
        <w:t xml:space="preserve">Bulk wallet management</w:t>
      </w:r>
    </w:p>
    <w:p>
      <w:pPr>
        <w:spacing w:after="210" w:lineRule="auto"/>
      </w:pPr>
      <w:r>
        <w:rPr>
          <w:b/>
        </w:rPr>
        <w:t xml:space="preserve">Bulk Operation Features:</w:t>
      </w:r>
    </w:p>
    <w:p>
      <w:pPr>
        <w:numPr>
          <w:ilvl w:val="0"/>
          <w:numId w:val="58"/>
        </w:numPr>
        <w:spacing w:lineRule="auto"/>
      </w:pPr>
      <w:r>
        <w:rPr/>
        <w:t xml:space="preserve">Preview before executing</w:t>
      </w:r>
    </w:p>
    <w:p>
      <w:pPr>
        <w:numPr>
          <w:ilvl w:val="0"/>
          <w:numId w:val="58"/>
        </w:numPr>
        <w:spacing w:lineRule="auto"/>
      </w:pPr>
      <w:r>
        <w:rPr/>
        <w:t xml:space="preserve">Undo capability for recent bulk actions</w:t>
      </w:r>
    </w:p>
    <w:p>
      <w:pPr>
        <w:numPr>
          <w:ilvl w:val="0"/>
          <w:numId w:val="58"/>
        </w:numPr>
        <w:spacing w:lineRule="auto"/>
      </w:pPr>
      <w:r>
        <w:rPr/>
        <w:t xml:space="preserve">Progress tracking for large operations</w:t>
      </w:r>
    </w:p>
    <w:p>
      <w:pPr>
        <w:numPr>
          <w:ilvl w:val="0"/>
          <w:numId w:val="58"/>
        </w:numPr>
        <w:spacing w:lineRule="auto"/>
      </w:pPr>
      <w:r>
        <w:rPr/>
        <w:t xml:space="preserve">Background processing for intensive tasks</w:t>
      </w:r>
    </w:p>
    <w:p>
      <w:pPr>
        <w:numPr>
          <w:ilvl w:val="0"/>
          <w:numId w:val="58"/>
        </w:numPr>
        <w:spacing w:lineRule="auto"/>
      </w:pPr>
      <w:r>
        <w:rPr/>
        <w:t xml:space="preserve">Email notification on completion</w:t>
      </w:r>
    </w:p>
    <w:p>
      <w:pPr>
        <w:spacing w:line="271" w:before="240" w:lineRule="auto"/>
      </w:pPr>
      <w:bookmarkStart w:id="39" w:name="bm_8_security_and_compliance"/>
      <w:r>
        <w:rPr>
          <w:b/>
          <w:sz w:val="33"/>
        </w:rPr>
        <w:t xml:space="preserve">8. Security and Compliance</w:t>
      </w:r>
      <w:bookmarkEnd w:id="39"/>
    </w:p>
    <w:p>
      <w:pPr>
        <w:spacing w:line="271" w:before="240" w:lineRule="auto"/>
      </w:pPr>
      <w:bookmarkStart w:id="40" w:name="bm_8_1_security_architecture"/>
      <w:r>
        <w:rPr>
          <w:b/>
          <w:sz w:val="28"/>
        </w:rPr>
        <w:t xml:space="preserve">8.1 Security Architecture</w:t>
      </w:r>
      <w:bookmarkEnd w:id="40"/>
    </w:p>
    <w:p>
      <w:pPr>
        <w:spacing w:after="210" w:lineRule="auto"/>
      </w:pPr>
      <w:r>
        <w:rPr>
          <w:b/>
        </w:rPr>
        <w:t xml:space="preserve">Data Security:</w:t>
      </w:r>
    </w:p>
    <w:p>
      <w:pPr>
        <w:numPr>
          <w:ilvl w:val="0"/>
          <w:numId w:val="59"/>
        </w:numPr>
        <w:spacing w:lineRule="auto"/>
      </w:pPr>
      <w:r>
        <w:rPr/>
        <w:t xml:space="preserve">SOC 1 and SOC 2 Type II certified[web:1][web:6]</w:t>
      </w:r>
    </w:p>
    <w:p>
      <w:pPr>
        <w:numPr>
          <w:ilvl w:val="0"/>
          <w:numId w:val="59"/>
        </w:numPr>
        <w:spacing w:lineRule="auto"/>
      </w:pPr>
      <w:r>
        <w:rPr/>
        <w:t xml:space="preserve">End-to-end encryption for data in transit</w:t>
      </w:r>
    </w:p>
    <w:p>
      <w:pPr>
        <w:numPr>
          <w:ilvl w:val="0"/>
          <w:numId w:val="59"/>
        </w:numPr>
        <w:spacing w:lineRule="auto"/>
      </w:pPr>
      <w:r>
        <w:rPr/>
        <w:t xml:space="preserve">Encrypted storage for data at rest</w:t>
      </w:r>
    </w:p>
    <w:p>
      <w:pPr>
        <w:numPr>
          <w:ilvl w:val="0"/>
          <w:numId w:val="59"/>
        </w:numPr>
        <w:spacing w:lineRule="auto"/>
      </w:pPr>
      <w:r>
        <w:rPr/>
        <w:t xml:space="preserve">Multi-factor authentication (MFA) required</w:t>
      </w:r>
    </w:p>
    <w:p>
      <w:pPr>
        <w:numPr>
          <w:ilvl w:val="0"/>
          <w:numId w:val="59"/>
        </w:numPr>
        <w:spacing w:lineRule="auto"/>
      </w:pPr>
      <w:r>
        <w:rPr/>
        <w:t xml:space="preserve">Role-based access control (RBAC)</w:t>
      </w:r>
    </w:p>
    <w:p>
      <w:pPr>
        <w:numPr>
          <w:ilvl w:val="0"/>
          <w:numId w:val="59"/>
        </w:numPr>
        <w:spacing w:lineRule="auto"/>
      </w:pPr>
      <w:r>
        <w:rPr/>
        <w:t xml:space="preserve">IP allowlisting options</w:t>
      </w:r>
    </w:p>
    <w:p>
      <w:pPr>
        <w:numPr>
          <w:ilvl w:val="0"/>
          <w:numId w:val="59"/>
        </w:numPr>
        <w:spacing w:lineRule="auto"/>
      </w:pPr>
      <w:r>
        <w:rPr/>
        <w:t xml:space="preserve">API key management</w:t>
      </w:r>
    </w:p>
    <w:p>
      <w:pPr>
        <w:numPr>
          <w:ilvl w:val="0"/>
          <w:numId w:val="59"/>
        </w:numPr>
        <w:spacing w:lineRule="auto"/>
      </w:pPr>
      <w:r>
        <w:rPr/>
        <w:t xml:space="preserve">Audit logging for all actions</w:t>
      </w:r>
    </w:p>
    <w:p>
      <w:pPr>
        <w:spacing w:after="210" w:lineRule="auto"/>
      </w:pPr>
      <w:r>
        <w:rPr>
          <w:b/>
        </w:rPr>
        <w:t xml:space="preserve">Wallet Security:</w:t>
      </w:r>
    </w:p>
    <w:p>
      <w:pPr>
        <w:numPr>
          <w:ilvl w:val="0"/>
          <w:numId w:val="60"/>
        </w:numPr>
        <w:spacing w:lineRule="auto"/>
      </w:pPr>
      <w:r>
        <w:rPr/>
        <w:t xml:space="preserve">Read-only access only (no withdrawal permissions)</w:t>
      </w:r>
    </w:p>
    <w:p>
      <w:pPr>
        <w:numPr>
          <w:ilvl w:val="0"/>
          <w:numId w:val="60"/>
        </w:numPr>
        <w:spacing w:lineRule="auto"/>
      </w:pPr>
      <w:r>
        <w:rPr/>
        <w:t xml:space="preserve">No private key storage</w:t>
      </w:r>
    </w:p>
    <w:p>
      <w:pPr>
        <w:numPr>
          <w:ilvl w:val="0"/>
          <w:numId w:val="60"/>
        </w:numPr>
        <w:spacing w:lineRule="auto"/>
      </w:pPr>
      <w:r>
        <w:rPr/>
        <w:t xml:space="preserve">View-only address monitoring</w:t>
      </w:r>
    </w:p>
    <w:p>
      <w:pPr>
        <w:numPr>
          <w:ilvl w:val="0"/>
          <w:numId w:val="60"/>
        </w:numPr>
        <w:spacing w:lineRule="auto"/>
      </w:pPr>
      <w:r>
        <w:rPr/>
        <w:t xml:space="preserve">Secure API key encryption</w:t>
      </w:r>
    </w:p>
    <w:p>
      <w:pPr>
        <w:numPr>
          <w:ilvl w:val="0"/>
          <w:numId w:val="60"/>
        </w:numPr>
        <w:spacing w:lineRule="auto"/>
      </w:pPr>
      <w:r>
        <w:rPr/>
        <w:t xml:space="preserve">Regular security audits</w:t>
      </w:r>
    </w:p>
    <w:p>
      <w:pPr>
        <w:spacing w:line="271" w:before="240" w:lineRule="auto"/>
      </w:pPr>
      <w:bookmarkStart w:id="41" w:name="bm_8_2_compliance_and_audit_readiness"/>
      <w:r>
        <w:rPr>
          <w:b/>
          <w:sz w:val="28"/>
        </w:rPr>
        <w:t xml:space="preserve">8.2 Compliance and Audit Readiness</w:t>
      </w:r>
      <w:bookmarkEnd w:id="41"/>
    </w:p>
    <w:p>
      <w:pPr>
        <w:spacing w:after="210" w:lineRule="auto"/>
      </w:pPr>
      <w:r>
        <w:rPr>
          <w:b/>
        </w:rPr>
        <w:t xml:space="preserve">Audit Trail Features:</w:t>
      </w:r>
    </w:p>
    <w:p>
      <w:pPr>
        <w:numPr>
          <w:ilvl w:val="0"/>
          <w:numId w:val="61"/>
        </w:numPr>
        <w:spacing w:lineRule="auto"/>
      </w:pPr>
      <w:r>
        <w:rPr/>
        <w:t xml:space="preserve">Complete transaction history</w:t>
      </w:r>
    </w:p>
    <w:p>
      <w:pPr>
        <w:numPr>
          <w:ilvl w:val="0"/>
          <w:numId w:val="61"/>
        </w:numPr>
        <w:spacing w:lineRule="auto"/>
      </w:pPr>
      <w:r>
        <w:rPr/>
        <w:t xml:space="preserve">User action logging</w:t>
      </w:r>
    </w:p>
    <w:p>
      <w:pPr>
        <w:numPr>
          <w:ilvl w:val="0"/>
          <w:numId w:val="61"/>
        </w:numPr>
        <w:spacing w:lineRule="auto"/>
      </w:pPr>
      <w:r>
        <w:rPr/>
        <w:t xml:space="preserve">Timestamp verification</w:t>
      </w:r>
    </w:p>
    <w:p>
      <w:pPr>
        <w:numPr>
          <w:ilvl w:val="0"/>
          <w:numId w:val="61"/>
        </w:numPr>
        <w:spacing w:lineRule="auto"/>
      </w:pPr>
      <w:r>
        <w:rPr/>
        <w:t xml:space="preserve">Immutable audit logs</w:t>
      </w:r>
    </w:p>
    <w:p>
      <w:pPr>
        <w:numPr>
          <w:ilvl w:val="0"/>
          <w:numId w:val="61"/>
        </w:numPr>
        <w:spacing w:lineRule="auto"/>
      </w:pPr>
      <w:r>
        <w:rPr/>
        <w:t xml:space="preserve">Export capabilities for auditors</w:t>
      </w:r>
    </w:p>
    <w:p>
      <w:pPr>
        <w:numPr>
          <w:ilvl w:val="0"/>
          <w:numId w:val="61"/>
        </w:numPr>
        <w:spacing w:lineRule="auto"/>
      </w:pPr>
      <w:r>
        <w:rPr/>
        <w:t xml:space="preserve">Third-party auditor access controls</w:t>
      </w:r>
    </w:p>
    <w:p>
      <w:pPr>
        <w:spacing w:after="210" w:lineRule="auto"/>
      </w:pPr>
      <w:r>
        <w:rPr>
          <w:b/>
        </w:rPr>
        <w:t xml:space="preserve">Regulatory Compliance:</w:t>
      </w:r>
    </w:p>
    <w:p>
      <w:pPr>
        <w:numPr>
          <w:ilvl w:val="0"/>
          <w:numId w:val="62"/>
        </w:numPr>
        <w:spacing w:lineRule="auto"/>
      </w:pPr>
      <w:r>
        <w:rPr/>
        <w:t xml:space="preserve">AICPA accounting standards</w:t>
      </w:r>
    </w:p>
    <w:p>
      <w:pPr>
        <w:numPr>
          <w:ilvl w:val="0"/>
          <w:numId w:val="62"/>
        </w:numPr>
        <w:spacing w:lineRule="auto"/>
      </w:pPr>
      <w:r>
        <w:rPr/>
        <w:t xml:space="preserve">SEC reporting requirements</w:t>
      </w:r>
    </w:p>
    <w:p>
      <w:pPr>
        <w:numPr>
          <w:ilvl w:val="0"/>
          <w:numId w:val="62"/>
        </w:numPr>
        <w:spacing w:lineRule="auto"/>
      </w:pPr>
      <w:r>
        <w:rPr/>
        <w:t xml:space="preserve">IRS tax compliance support</w:t>
      </w:r>
    </w:p>
    <w:p>
      <w:pPr>
        <w:numPr>
          <w:ilvl w:val="0"/>
          <w:numId w:val="62"/>
        </w:numPr>
        <w:spacing w:lineRule="auto"/>
      </w:pPr>
      <w:r>
        <w:rPr/>
        <w:t xml:space="preserve">IFRS and local GAAP support</w:t>
      </w:r>
    </w:p>
    <w:p>
      <w:pPr>
        <w:numPr>
          <w:ilvl w:val="0"/>
          <w:numId w:val="62"/>
        </w:numPr>
        <w:spacing w:lineRule="auto"/>
      </w:pPr>
      <w:r>
        <w:rPr/>
        <w:t xml:space="preserve">Regional regulatory alignment</w:t>
      </w:r>
    </w:p>
    <w:p>
      <w:pPr>
        <w:numPr>
          <w:ilvl w:val="0"/>
          <w:numId w:val="62"/>
        </w:numPr>
        <w:spacing w:lineRule="auto"/>
      </w:pPr>
      <w:r>
        <w:rPr/>
        <w:t xml:space="preserve">AML/KYC data retention</w:t>
      </w:r>
    </w:p>
    <w:p>
      <w:pPr>
        <w:spacing w:after="210" w:lineRule="auto"/>
      </w:pPr>
      <w:r>
        <w:rPr>
          <w:b/>
        </w:rPr>
        <w:t xml:space="preserve">Big Four Audit Standards:</w:t>
      </w:r>
    </w:p>
    <w:p>
      <w:pPr>
        <w:numPr>
          <w:ilvl w:val="0"/>
          <w:numId w:val="63"/>
        </w:numPr>
        <w:spacing w:lineRule="auto"/>
      </w:pPr>
      <w:r>
        <w:rPr/>
        <w:t xml:space="preserve">Meets PwC, Deloitte, EY, KPMG requirements</w:t>
      </w:r>
    </w:p>
    <w:p>
      <w:pPr>
        <w:numPr>
          <w:ilvl w:val="0"/>
          <w:numId w:val="63"/>
        </w:numPr>
        <w:spacing w:lineRule="auto"/>
      </w:pPr>
      <w:r>
        <w:rPr/>
        <w:t xml:space="preserve">Audit-ready report exports</w:t>
      </w:r>
    </w:p>
    <w:p>
      <w:pPr>
        <w:numPr>
          <w:ilvl w:val="0"/>
          <w:numId w:val="63"/>
        </w:numPr>
        <w:spacing w:lineRule="auto"/>
      </w:pPr>
      <w:r>
        <w:rPr/>
        <w:t xml:space="preserve">Documentation standards compliance</w:t>
      </w:r>
    </w:p>
    <w:p>
      <w:pPr>
        <w:numPr>
          <w:ilvl w:val="0"/>
          <w:numId w:val="63"/>
        </w:numPr>
        <w:spacing w:lineRule="auto"/>
      </w:pPr>
      <w:r>
        <w:rPr/>
        <w:t xml:space="preserve">Control environment documentation</w:t>
      </w:r>
    </w:p>
    <w:p>
      <w:pPr>
        <w:spacing w:line="271" w:before="240" w:lineRule="auto"/>
      </w:pPr>
      <w:bookmarkStart w:id="42" w:name="bm_9_collaboration_and_team_management"/>
      <w:r>
        <w:rPr>
          <w:b/>
          <w:sz w:val="33"/>
        </w:rPr>
        <w:t xml:space="preserve">9. Collaboration and Team Management</w:t>
      </w:r>
      <w:bookmarkEnd w:id="42"/>
    </w:p>
    <w:p>
      <w:pPr>
        <w:spacing w:line="271" w:before="240" w:lineRule="auto"/>
      </w:pPr>
      <w:bookmarkStart w:id="43" w:name="bm_9_1_multi_user_access"/>
      <w:r>
        <w:rPr>
          <w:b/>
          <w:sz w:val="28"/>
        </w:rPr>
        <w:t xml:space="preserve">9.1 Multi-User Access</w:t>
      </w:r>
      <w:bookmarkEnd w:id="43"/>
    </w:p>
    <w:p>
      <w:pPr>
        <w:spacing w:after="210" w:lineRule="auto"/>
      </w:pPr>
      <w:r>
        <w:rPr>
          <w:b/>
        </w:rPr>
        <w:t xml:space="preserve">Role Types:</w:t>
      </w:r>
    </w:p>
    <w:p>
      <w:pPr>
        <w:numPr>
          <w:ilvl w:val="0"/>
          <w:numId w:val="64"/>
        </w:numPr>
        <w:spacing w:lineRule="auto"/>
      </w:pPr>
      <w:r>
        <w:rPr>
          <w:b/>
        </w:rPr>
        <w:t xml:space="preserve">Admin</w:t>
      </w:r>
      <w:r>
        <w:rPr/>
        <w:t xml:space="preserve">: Full platform access and configuration</w:t>
      </w:r>
    </w:p>
    <w:p>
      <w:pPr>
        <w:numPr>
          <w:ilvl w:val="0"/>
          <w:numId w:val="64"/>
        </w:numPr>
        <w:spacing w:lineRule="auto"/>
      </w:pPr>
      <w:r>
        <w:rPr>
          <w:b/>
        </w:rPr>
        <w:t xml:space="preserve">Finance Manager</w:t>
      </w:r>
      <w:r>
        <w:rPr/>
        <w:t xml:space="preserve">: Transaction management and reporting</w:t>
      </w:r>
    </w:p>
    <w:p>
      <w:pPr>
        <w:numPr>
          <w:ilvl w:val="0"/>
          <w:numId w:val="64"/>
        </w:numPr>
        <w:spacing w:lineRule="auto"/>
      </w:pPr>
      <w:r>
        <w:rPr>
          <w:b/>
        </w:rPr>
        <w:t xml:space="preserve">Accountant</w:t>
      </w:r>
      <w:r>
        <w:rPr/>
        <w:t xml:space="preserve">: View and classification permissions</w:t>
      </w:r>
    </w:p>
    <w:p>
      <w:pPr>
        <w:numPr>
          <w:ilvl w:val="0"/>
          <w:numId w:val="64"/>
        </w:numPr>
        <w:spacing w:lineRule="auto"/>
      </w:pPr>
      <w:r>
        <w:rPr>
          <w:b/>
        </w:rPr>
        <w:t xml:space="preserve">Auditor</w:t>
      </w:r>
      <w:r>
        <w:rPr/>
        <w:t xml:space="preserve">: Read-only access with export capabilities</w:t>
      </w:r>
    </w:p>
    <w:p>
      <w:pPr>
        <w:numPr>
          <w:ilvl w:val="0"/>
          <w:numId w:val="64"/>
        </w:numPr>
        <w:spacing w:lineRule="auto"/>
      </w:pPr>
      <w:r>
        <w:rPr>
          <w:b/>
        </w:rPr>
        <w:t xml:space="preserve">Custom Roles</w:t>
      </w:r>
      <w:r>
        <w:rPr/>
        <w:t xml:space="preserve">: Configurable permission sets</w:t>
      </w:r>
    </w:p>
    <w:p>
      <w:pPr>
        <w:spacing w:after="210" w:lineRule="auto"/>
      </w:pPr>
      <w:r>
        <w:rPr>
          <w:b/>
        </w:rPr>
        <w:t xml:space="preserve">Permission Granularity:</w:t>
      </w:r>
    </w:p>
    <w:p>
      <w:pPr>
        <w:numPr>
          <w:ilvl w:val="0"/>
          <w:numId w:val="65"/>
        </w:numPr>
        <w:spacing w:lineRule="auto"/>
      </w:pPr>
      <w:r>
        <w:rPr/>
        <w:t xml:space="preserve">Wallet-level access control</w:t>
      </w:r>
    </w:p>
    <w:p>
      <w:pPr>
        <w:numPr>
          <w:ilvl w:val="0"/>
          <w:numId w:val="65"/>
        </w:numPr>
        <w:spacing w:lineRule="auto"/>
      </w:pPr>
      <w:r>
        <w:rPr/>
        <w:t xml:space="preserve">Entity-level access restrictions</w:t>
      </w:r>
    </w:p>
    <w:p>
      <w:pPr>
        <w:numPr>
          <w:ilvl w:val="0"/>
          <w:numId w:val="65"/>
        </w:numPr>
        <w:spacing w:lineRule="auto"/>
      </w:pPr>
      <w:r>
        <w:rPr/>
        <w:t xml:space="preserve">Feature-level permissions</w:t>
      </w:r>
    </w:p>
    <w:p>
      <w:pPr>
        <w:numPr>
          <w:ilvl w:val="0"/>
          <w:numId w:val="65"/>
        </w:numPr>
        <w:spacing w:lineRule="auto"/>
      </w:pPr>
      <w:r>
        <w:rPr/>
        <w:t xml:space="preserve">Report access control</w:t>
      </w:r>
    </w:p>
    <w:p>
      <w:pPr>
        <w:numPr>
          <w:ilvl w:val="0"/>
          <w:numId w:val="65"/>
        </w:numPr>
        <w:spacing w:lineRule="auto"/>
      </w:pPr>
      <w:r>
        <w:rPr/>
        <w:t xml:space="preserve">Integration management permissions</w:t>
      </w:r>
    </w:p>
    <w:p>
      <w:pPr>
        <w:numPr>
          <w:ilvl w:val="0"/>
          <w:numId w:val="65"/>
        </w:numPr>
        <w:spacing w:lineRule="auto"/>
      </w:pPr>
      <w:r>
        <w:rPr/>
        <w:t xml:space="preserve">User management rights</w:t>
      </w:r>
    </w:p>
    <w:p>
      <w:pPr>
        <w:spacing w:line="271" w:before="240" w:lineRule="auto"/>
      </w:pPr>
      <w:bookmarkStart w:id="44" w:name="bm_9_2_collaboration_features"/>
      <w:r>
        <w:rPr>
          <w:b/>
          <w:sz w:val="28"/>
        </w:rPr>
        <w:t xml:space="preserve">9.2 Collaboration Features</w:t>
      </w:r>
      <w:bookmarkEnd w:id="44"/>
    </w:p>
    <w:p>
      <w:pPr>
        <w:spacing w:after="210" w:lineRule="auto"/>
      </w:pPr>
      <w:r>
        <w:rPr>
          <w:b/>
        </w:rPr>
        <w:t xml:space="preserve">Transaction Collaboration:</w:t>
      </w:r>
    </w:p>
    <w:p>
      <w:pPr>
        <w:numPr>
          <w:ilvl w:val="0"/>
          <w:numId w:val="66"/>
        </w:numPr>
        <w:spacing w:lineRule="auto"/>
      </w:pPr>
      <w:r>
        <w:rPr/>
        <w:t xml:space="preserve">Add notes to transactions</w:t>
      </w:r>
    </w:p>
    <w:p>
      <w:pPr>
        <w:numPr>
          <w:ilvl w:val="0"/>
          <w:numId w:val="66"/>
        </w:numPr>
        <w:spacing w:lineRule="auto"/>
      </w:pPr>
      <w:r>
        <w:rPr>
          <w:rFonts w:eastAsia="Georgia" w:cs="Georgia" w:ascii="Georgia" w:hAnsi="Georgia"/>
        </w:rPr>
        <w:t xml:space="preserve">@mention team members</w:t>
      </w:r>
    </w:p>
    <w:p>
      <w:pPr>
        <w:numPr>
          <w:ilvl w:val="0"/>
          <w:numId w:val="66"/>
        </w:numPr>
        <w:spacing w:lineRule="auto"/>
      </w:pPr>
      <w:r>
        <w:rPr/>
        <w:t xml:space="preserve">Discussion threads per transaction</w:t>
      </w:r>
    </w:p>
    <w:p>
      <w:pPr>
        <w:numPr>
          <w:ilvl w:val="0"/>
          <w:numId w:val="66"/>
        </w:numPr>
        <w:spacing w:lineRule="auto"/>
      </w:pPr>
      <w:r>
        <w:rPr/>
        <w:t xml:space="preserve">Attachment support (receipts, invoices)</w:t>
      </w:r>
    </w:p>
    <w:p>
      <w:pPr>
        <w:numPr>
          <w:ilvl w:val="0"/>
          <w:numId w:val="66"/>
        </w:numPr>
        <w:spacing w:lineRule="auto"/>
      </w:pPr>
      <w:r>
        <w:rPr/>
        <w:t xml:space="preserve">Resolution workflow tracking</w:t>
      </w:r>
    </w:p>
    <w:p>
      <w:pPr>
        <w:numPr>
          <w:ilvl w:val="0"/>
          <w:numId w:val="66"/>
        </w:numPr>
        <w:spacing w:lineRule="auto"/>
      </w:pPr>
      <w:r>
        <w:rPr/>
        <w:t xml:space="preserve">Activity history per transaction</w:t>
      </w:r>
    </w:p>
    <w:p>
      <w:pPr>
        <w:spacing w:after="210" w:lineRule="auto"/>
      </w:pPr>
      <w:r>
        <w:rPr>
          <w:b/>
        </w:rPr>
        <w:t xml:space="preserve">Team Communication:</w:t>
      </w:r>
    </w:p>
    <w:p>
      <w:pPr>
        <w:numPr>
          <w:ilvl w:val="0"/>
          <w:numId w:val="67"/>
        </w:numPr>
        <w:spacing w:lineRule="auto"/>
      </w:pPr>
      <w:r>
        <w:rPr/>
        <w:t xml:space="preserve">Internal messaging system</w:t>
      </w:r>
    </w:p>
    <w:p>
      <w:pPr>
        <w:numPr>
          <w:ilvl w:val="0"/>
          <w:numId w:val="67"/>
        </w:numPr>
        <w:spacing w:lineRule="auto"/>
      </w:pPr>
      <w:r>
        <w:rPr/>
        <w:t xml:space="preserve">Comment history and threading</w:t>
      </w:r>
    </w:p>
    <w:p>
      <w:pPr>
        <w:numPr>
          <w:ilvl w:val="0"/>
          <w:numId w:val="67"/>
        </w:numPr>
        <w:spacing w:lineRule="auto"/>
      </w:pPr>
      <w:r>
        <w:rPr/>
        <w:t xml:space="preserve">Notification of mentions</w:t>
      </w:r>
    </w:p>
    <w:p>
      <w:pPr>
        <w:numPr>
          <w:ilvl w:val="0"/>
          <w:numId w:val="67"/>
        </w:numPr>
        <w:spacing w:lineRule="auto"/>
      </w:pPr>
      <w:r>
        <w:rPr/>
        <w:t xml:space="preserve">Resolved vs. open item tracking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technical_architecture"/>
      <w:r>
        <w:rPr>
          <w:b/>
          <w:sz w:val="42"/>
        </w:rPr>
        <w:t xml:space="preserve">Technical Architecture</w:t>
      </w:r>
      <w:bookmarkEnd w:id="45"/>
    </w:p>
    <w:p>
      <w:pPr>
        <w:spacing w:line="271" w:before="240" w:lineRule="auto"/>
      </w:pPr>
      <w:bookmarkStart w:id="46" w:name="system_architecture"/>
      <w:r>
        <w:rPr>
          <w:b/>
          <w:sz w:val="33"/>
        </w:rPr>
        <w:t xml:space="preserve">System Architecture</w:t>
      </w:r>
      <w:bookmarkEnd w:id="46"/>
    </w:p>
    <w:p>
      <w:pPr>
        <w:spacing w:after="210" w:lineRule="auto"/>
      </w:pPr>
      <w:r>
        <w:rPr>
          <w:b/>
        </w:rPr>
        <w:t xml:space="preserve">Frontend:</w:t>
      </w:r>
    </w:p>
    <w:p>
      <w:pPr>
        <w:numPr>
          <w:ilvl w:val="0"/>
          <w:numId w:val="68"/>
        </w:numPr>
        <w:spacing w:lineRule="auto"/>
      </w:pPr>
      <w:r>
        <w:rPr/>
        <w:t xml:space="preserve">Modern web application (responsive design)</w:t>
      </w:r>
    </w:p>
    <w:p>
      <w:pPr>
        <w:numPr>
          <w:ilvl w:val="0"/>
          <w:numId w:val="68"/>
        </w:numPr>
        <w:spacing w:lineRule="auto"/>
      </w:pPr>
      <w:r>
        <w:rPr/>
        <w:t xml:space="preserve">Real-time data updates via WebSocket</w:t>
      </w:r>
    </w:p>
    <w:p>
      <w:pPr>
        <w:numPr>
          <w:ilvl w:val="0"/>
          <w:numId w:val="68"/>
        </w:numPr>
        <w:spacing w:lineRule="auto"/>
      </w:pPr>
      <w:r>
        <w:rPr/>
        <w:t xml:space="preserve">Progressive Web App (PWA) capabilities</w:t>
      </w:r>
    </w:p>
    <w:p>
      <w:pPr>
        <w:numPr>
          <w:ilvl w:val="0"/>
          <w:numId w:val="68"/>
        </w:numPr>
        <w:spacing w:lineRule="auto"/>
      </w:pPr>
      <w:r>
        <w:rPr/>
        <w:t xml:space="preserve">Mobile-optimized interface</w:t>
      </w:r>
    </w:p>
    <w:p>
      <w:pPr>
        <w:spacing w:after="210" w:lineRule="auto"/>
      </w:pPr>
      <w:r>
        <w:rPr>
          <w:b/>
        </w:rPr>
        <w:t xml:space="preserve">Backend:</w:t>
      </w:r>
    </w:p>
    <w:p>
      <w:pPr>
        <w:numPr>
          <w:ilvl w:val="0"/>
          <w:numId w:val="69"/>
        </w:numPr>
        <w:spacing w:lineRule="auto"/>
      </w:pPr>
      <w:r>
        <w:rPr/>
        <w:t xml:space="preserve">Microservices architecture</w:t>
      </w:r>
    </w:p>
    <w:p>
      <w:pPr>
        <w:numPr>
          <w:ilvl w:val="0"/>
          <w:numId w:val="69"/>
        </w:numPr>
        <w:spacing w:lineRule="auto"/>
      </w:pPr>
      <w:r>
        <w:rPr/>
        <w:t xml:space="preserve">RESTful API design</w:t>
      </w:r>
    </w:p>
    <w:p>
      <w:pPr>
        <w:numPr>
          <w:ilvl w:val="0"/>
          <w:numId w:val="69"/>
        </w:numPr>
        <w:spacing w:lineRule="auto"/>
      </w:pPr>
      <w:r>
        <w:rPr/>
        <w:t xml:space="preserve">GraphQL query support</w:t>
      </w:r>
    </w:p>
    <w:p>
      <w:pPr>
        <w:numPr>
          <w:ilvl w:val="0"/>
          <w:numId w:val="69"/>
        </w:numPr>
        <w:spacing w:lineRule="auto"/>
      </w:pPr>
      <w:r>
        <w:rPr/>
        <w:t xml:space="preserve">Websocket for real-time features</w:t>
      </w:r>
    </w:p>
    <w:p>
      <w:pPr>
        <w:numPr>
          <w:ilvl w:val="0"/>
          <w:numId w:val="69"/>
        </w:numPr>
        <w:spacing w:lineRule="auto"/>
      </w:pPr>
      <w:r>
        <w:rPr/>
        <w:t xml:space="preserve">Asynchronous job processing</w:t>
      </w:r>
    </w:p>
    <w:p>
      <w:pPr>
        <w:spacing w:after="210" w:lineRule="auto"/>
      </w:pPr>
      <w:r>
        <w:rPr>
          <w:b/>
        </w:rPr>
        <w:t xml:space="preserve">Data Layer:</w:t>
      </w:r>
    </w:p>
    <w:p>
      <w:pPr>
        <w:numPr>
          <w:ilvl w:val="0"/>
          <w:numId w:val="70"/>
        </w:numPr>
        <w:spacing w:lineRule="auto"/>
      </w:pPr>
      <w:r>
        <w:rPr/>
        <w:t xml:space="preserve">Financial Data Lake (proprietary)</w:t>
      </w:r>
    </w:p>
    <w:p>
      <w:pPr>
        <w:numPr>
          <w:ilvl w:val="0"/>
          <w:numId w:val="70"/>
        </w:numPr>
        <w:spacing w:lineRule="auto"/>
      </w:pPr>
      <w:r>
        <w:rPr/>
        <w:t xml:space="preserve">Time-series database for transaction history</w:t>
      </w:r>
    </w:p>
    <w:p>
      <w:pPr>
        <w:numPr>
          <w:ilvl w:val="0"/>
          <w:numId w:val="70"/>
        </w:numPr>
        <w:spacing w:lineRule="auto"/>
      </w:pPr>
      <w:r>
        <w:rPr/>
        <w:t xml:space="preserve">Relational database for user and configuration data</w:t>
      </w:r>
    </w:p>
    <w:p>
      <w:pPr>
        <w:numPr>
          <w:ilvl w:val="0"/>
          <w:numId w:val="70"/>
        </w:numPr>
        <w:spacing w:lineRule="auto"/>
      </w:pPr>
      <w:r>
        <w:rPr/>
        <w:t xml:space="preserve">Redis caching layer</w:t>
      </w:r>
    </w:p>
    <w:p>
      <w:pPr>
        <w:numPr>
          <w:ilvl w:val="0"/>
          <w:numId w:val="70"/>
        </w:numPr>
        <w:spacing w:lineRule="auto"/>
      </w:pPr>
      <w:r>
        <w:rPr/>
        <w:t xml:space="preserve">Archive node access for blockchain data validation</w:t>
      </w:r>
    </w:p>
    <w:p>
      <w:pPr>
        <w:spacing w:after="210" w:lineRule="auto"/>
      </w:pPr>
      <w:r>
        <w:rPr>
          <w:b/>
        </w:rPr>
        <w:t xml:space="preserve">Infrastructure:</w:t>
      </w:r>
    </w:p>
    <w:p>
      <w:pPr>
        <w:numPr>
          <w:ilvl w:val="0"/>
          <w:numId w:val="71"/>
        </w:numPr>
        <w:spacing w:lineRule="auto"/>
      </w:pPr>
      <w:r>
        <w:rPr/>
        <w:t xml:space="preserve">Cloud-based deployment (AWS/GCP)</w:t>
      </w:r>
    </w:p>
    <w:p>
      <w:pPr>
        <w:numPr>
          <w:ilvl w:val="0"/>
          <w:numId w:val="71"/>
        </w:numPr>
        <w:spacing w:lineRule="auto"/>
      </w:pPr>
      <w:r>
        <w:rPr/>
        <w:t xml:space="preserve">Auto-scaling capabilities</w:t>
      </w:r>
    </w:p>
    <w:p>
      <w:pPr>
        <w:numPr>
          <w:ilvl w:val="0"/>
          <w:numId w:val="71"/>
        </w:numPr>
        <w:spacing w:lineRule="auto"/>
      </w:pPr>
      <w:r>
        <w:rPr/>
        <w:t xml:space="preserve">99.9% uptime SLA</w:t>
      </w:r>
    </w:p>
    <w:p>
      <w:pPr>
        <w:numPr>
          <w:ilvl w:val="0"/>
          <w:numId w:val="71"/>
        </w:numPr>
        <w:spacing w:lineRule="auto"/>
      </w:pPr>
      <w:r>
        <w:rPr/>
        <w:t xml:space="preserve">Multi-region redundancy</w:t>
      </w:r>
    </w:p>
    <w:p>
      <w:pPr>
        <w:numPr>
          <w:ilvl w:val="0"/>
          <w:numId w:val="71"/>
        </w:numPr>
        <w:spacing w:lineRule="auto"/>
      </w:pPr>
      <w:r>
        <w:rPr/>
        <w:t xml:space="preserve">Disaster recovery protocols</w:t>
      </w:r>
    </w:p>
    <w:p>
      <w:pPr>
        <w:spacing w:line="271" w:before="240" w:lineRule="auto"/>
      </w:pPr>
      <w:bookmarkStart w:id="47" w:name="performance_requirements"/>
      <w:r>
        <w:rPr>
          <w:b/>
          <w:sz w:val="33"/>
        </w:rPr>
        <w:t xml:space="preserve">Performance Requirements</w:t>
      </w:r>
      <w:bookmarkEnd w:id="47"/>
    </w:p>
    <w:p>
      <w:pPr>
        <w:spacing w:after="210" w:lineRule="auto"/>
      </w:pPr>
      <w:r>
        <w:rPr>
          <w:b/>
        </w:rPr>
        <w:t xml:space="preserve">Speed:</w:t>
      </w:r>
    </w:p>
    <w:p>
      <w:pPr>
        <w:numPr>
          <w:ilvl w:val="0"/>
          <w:numId w:val="72"/>
        </w:numPr>
        <w:spacing w:lineRule="auto"/>
      </w:pPr>
      <w:r>
        <w:rPr/>
        <w:t xml:space="preserve">Dashboard load: &lt; 3 seconds</w:t>
      </w:r>
    </w:p>
    <w:p>
      <w:pPr>
        <w:numPr>
          <w:ilvl w:val="0"/>
          <w:numId w:val="72"/>
        </w:numPr>
        <w:spacing w:lineRule="auto"/>
      </w:pPr>
      <w:r>
        <w:rPr/>
        <w:t xml:space="preserve">Report generation (10k transactions): &lt; 10 seconds</w:t>
      </w:r>
    </w:p>
    <w:p>
      <w:pPr>
        <w:numPr>
          <w:ilvl w:val="0"/>
          <w:numId w:val="72"/>
        </w:numPr>
        <w:spacing w:lineRule="auto"/>
      </w:pPr>
      <w:r>
        <w:rPr/>
        <w:t xml:space="preserve">Report generation (100k transactions): &lt; 60 seconds</w:t>
      </w:r>
    </w:p>
    <w:p>
      <w:pPr>
        <w:numPr>
          <w:ilvl w:val="0"/>
          <w:numId w:val="72"/>
        </w:numPr>
        <w:spacing w:lineRule="auto"/>
      </w:pPr>
      <w:r>
        <w:rPr/>
        <w:t xml:space="preserve">Real-time data refresh: 30 second intervals</w:t>
      </w:r>
    </w:p>
    <w:p>
      <w:pPr>
        <w:numPr>
          <w:ilvl w:val="0"/>
          <w:numId w:val="72"/>
        </w:numPr>
        <w:spacing w:lineRule="auto"/>
      </w:pPr>
      <w:r>
        <w:rPr/>
        <w:t xml:space="preserve">API response time: &lt; 500ms for 95th percentile</w:t>
      </w:r>
    </w:p>
    <w:p>
      <w:pPr>
        <w:spacing w:after="210" w:lineRule="auto"/>
      </w:pPr>
      <w:r>
        <w:rPr>
          <w:b/>
        </w:rPr>
        <w:t xml:space="preserve">Scalability:</w:t>
      </w:r>
    </w:p>
    <w:p>
      <w:pPr>
        <w:numPr>
          <w:ilvl w:val="0"/>
          <w:numId w:val="73"/>
        </w:numPr>
        <w:spacing w:lineRule="auto"/>
      </w:pPr>
      <w:r>
        <w:rPr/>
        <w:t xml:space="preserve">Support 1M+ transactions per organization</w:t>
      </w:r>
    </w:p>
    <w:p>
      <w:pPr>
        <w:numPr>
          <w:ilvl w:val="0"/>
          <w:numId w:val="73"/>
        </w:numPr>
        <w:spacing w:lineRule="auto"/>
      </w:pPr>
      <w:r>
        <w:rPr/>
        <w:t xml:space="preserve">Handle 10,000+ concurrent users</w:t>
      </w:r>
    </w:p>
    <w:p>
      <w:pPr>
        <w:numPr>
          <w:ilvl w:val="0"/>
          <w:numId w:val="73"/>
        </w:numPr>
        <w:spacing w:lineRule="auto"/>
      </w:pPr>
      <w:r>
        <w:rPr/>
        <w:t xml:space="preserve">Process 100k+ transactions per second (system-wide)</w:t>
      </w:r>
    </w:p>
    <w:p>
      <w:pPr>
        <w:numPr>
          <w:ilvl w:val="0"/>
          <w:numId w:val="73"/>
        </w:numPr>
        <w:spacing w:lineRule="auto"/>
      </w:pPr>
      <w:r>
        <w:rPr/>
        <w:t xml:space="preserve">Support unlimited wallet connections</w:t>
      </w:r>
    </w:p>
    <w:p>
      <w:pPr>
        <w:numPr>
          <w:ilvl w:val="0"/>
          <w:numId w:val="73"/>
        </w:numPr>
        <w:spacing w:lineRule="auto"/>
      </w:pPr>
      <w:r>
        <w:rPr/>
        <w:t xml:space="preserve">Handle 50+ entity structures</w:t>
      </w:r>
    </w:p>
    <w:p>
      <w:pPr>
        <w:spacing w:after="210" w:lineRule="auto"/>
      </w:pPr>
      <w:r>
        <w:rPr>
          <w:b/>
        </w:rPr>
        <w:t xml:space="preserve">Reliability:</w:t>
      </w:r>
    </w:p>
    <w:p>
      <w:pPr>
        <w:numPr>
          <w:ilvl w:val="0"/>
          <w:numId w:val="74"/>
        </w:numPr>
        <w:spacing w:lineRule="auto"/>
      </w:pPr>
      <w:r>
        <w:rPr/>
        <w:t xml:space="preserve">99.9% platform uptime</w:t>
      </w:r>
    </w:p>
    <w:p>
      <w:pPr>
        <w:numPr>
          <w:ilvl w:val="0"/>
          <w:numId w:val="74"/>
        </w:numPr>
        <w:spacing w:lineRule="auto"/>
      </w:pPr>
      <w:r>
        <w:rPr/>
        <w:t xml:space="preserve">Automated failover mechanisms</w:t>
      </w:r>
    </w:p>
    <w:p>
      <w:pPr>
        <w:numPr>
          <w:ilvl w:val="0"/>
          <w:numId w:val="74"/>
        </w:numPr>
        <w:spacing w:lineRule="auto"/>
      </w:pPr>
      <w:r>
        <w:rPr/>
        <w:t xml:space="preserve">Data backup every 6 hours</w:t>
      </w:r>
    </w:p>
    <w:p>
      <w:pPr>
        <w:numPr>
          <w:ilvl w:val="0"/>
          <w:numId w:val="74"/>
        </w:numPr>
        <w:spacing w:lineRule="auto"/>
      </w:pPr>
      <w:r>
        <w:rPr/>
        <w:t xml:space="preserve">Point-in-time recovery capability</w:t>
      </w:r>
    </w:p>
    <w:p>
      <w:pPr>
        <w:numPr>
          <w:ilvl w:val="0"/>
          <w:numId w:val="74"/>
        </w:numPr>
        <w:spacing w:lineRule="auto"/>
      </w:pPr>
      <w:r>
        <w:rPr/>
        <w:t xml:space="preserve">Zero data loss guarantee</w:t>
      </w:r>
    </w:p>
    <w:p>
      <w:pPr>
        <w:spacing w:line="271" w:before="240" w:lineRule="auto"/>
      </w:pPr>
      <w:bookmarkStart w:id="48" w:name="api_and_developer_tools"/>
      <w:r>
        <w:rPr>
          <w:b/>
          <w:sz w:val="33"/>
        </w:rPr>
        <w:t xml:space="preserve">API and Developer Tools</w:t>
      </w:r>
      <w:bookmarkEnd w:id="48"/>
    </w:p>
    <w:p>
      <w:pPr>
        <w:spacing w:after="210" w:lineRule="auto"/>
      </w:pPr>
      <w:r>
        <w:rPr>
          <w:b/>
        </w:rPr>
        <w:t xml:space="preserve">API Endpoints:</w:t>
      </w:r>
    </w:p>
    <w:p>
      <w:pPr>
        <w:numPr>
          <w:ilvl w:val="0"/>
          <w:numId w:val="75"/>
        </w:numPr>
        <w:spacing w:lineRule="auto"/>
      </w:pPr>
      <w:r>
        <w:rPr/>
        <w:t xml:space="preserve">Transaction data retrieval</w:t>
      </w:r>
    </w:p>
    <w:p>
      <w:pPr>
        <w:numPr>
          <w:ilvl w:val="0"/>
          <w:numId w:val="75"/>
        </w:numPr>
        <w:spacing w:lineRule="auto"/>
      </w:pPr>
      <w:r>
        <w:rPr/>
        <w:t xml:space="preserve">Balance queries</w:t>
      </w:r>
    </w:p>
    <w:p>
      <w:pPr>
        <w:numPr>
          <w:ilvl w:val="0"/>
          <w:numId w:val="75"/>
        </w:numPr>
        <w:spacing w:lineRule="auto"/>
      </w:pPr>
      <w:r>
        <w:rPr/>
        <w:t xml:space="preserve">Report generation</w:t>
      </w:r>
    </w:p>
    <w:p>
      <w:pPr>
        <w:numPr>
          <w:ilvl w:val="0"/>
          <w:numId w:val="75"/>
        </w:numPr>
        <w:spacing w:lineRule="auto"/>
      </w:pPr>
      <w:r>
        <w:rPr/>
        <w:t xml:space="preserve">Webhook notifications</w:t>
      </w:r>
    </w:p>
    <w:p>
      <w:pPr>
        <w:numPr>
          <w:ilvl w:val="0"/>
          <w:numId w:val="75"/>
        </w:numPr>
        <w:spacing w:lineRule="auto"/>
      </w:pPr>
      <w:r>
        <w:rPr/>
        <w:t xml:space="preserve">Custom data export</w:t>
      </w:r>
    </w:p>
    <w:p>
      <w:pPr>
        <w:numPr>
          <w:ilvl w:val="0"/>
          <w:numId w:val="75"/>
        </w:numPr>
        <w:spacing w:lineRule="auto"/>
      </w:pPr>
      <w:r>
        <w:rPr/>
        <w:t xml:space="preserve">ERP integration endpoints</w:t>
      </w:r>
    </w:p>
    <w:p>
      <w:pPr>
        <w:spacing w:after="210" w:lineRule="auto"/>
      </w:pPr>
      <w:r>
        <w:rPr>
          <w:b/>
        </w:rPr>
        <w:t xml:space="preserve">API Features:</w:t>
      </w:r>
    </w:p>
    <w:p>
      <w:pPr>
        <w:numPr>
          <w:ilvl w:val="0"/>
          <w:numId w:val="76"/>
        </w:numPr>
        <w:spacing w:lineRule="auto"/>
      </w:pPr>
      <w:r>
        <w:rPr/>
        <w:t xml:space="preserve">RESTful design principles</w:t>
      </w:r>
    </w:p>
    <w:p>
      <w:pPr>
        <w:numPr>
          <w:ilvl w:val="0"/>
          <w:numId w:val="76"/>
        </w:numPr>
        <w:spacing w:lineRule="auto"/>
      </w:pPr>
      <w:r>
        <w:rPr/>
        <w:t xml:space="preserve">Comprehensive API documentation</w:t>
      </w:r>
    </w:p>
    <w:p>
      <w:pPr>
        <w:numPr>
          <w:ilvl w:val="0"/>
          <w:numId w:val="76"/>
        </w:numPr>
        <w:spacing w:lineRule="auto"/>
      </w:pPr>
      <w:r>
        <w:rPr/>
        <w:t xml:space="preserve">Rate limiting (configurable by plan)</w:t>
      </w:r>
    </w:p>
    <w:p>
      <w:pPr>
        <w:numPr>
          <w:ilvl w:val="0"/>
          <w:numId w:val="76"/>
        </w:numPr>
        <w:spacing w:lineRule="auto"/>
      </w:pPr>
      <w:r>
        <w:rPr/>
        <w:t xml:space="preserve">API versioning</w:t>
      </w:r>
    </w:p>
    <w:p>
      <w:pPr>
        <w:numPr>
          <w:ilvl w:val="0"/>
          <w:numId w:val="76"/>
        </w:numPr>
        <w:spacing w:lineRule="auto"/>
      </w:pPr>
      <w:r>
        <w:rPr/>
        <w:t xml:space="preserve">Sandbox environment for testing</w:t>
      </w:r>
    </w:p>
    <w:p>
      <w:pPr>
        <w:numPr>
          <w:ilvl w:val="0"/>
          <w:numId w:val="76"/>
        </w:numPr>
        <w:spacing w:lineRule="auto"/>
      </w:pPr>
      <w:r>
        <w:rPr/>
        <w:t xml:space="preserve">SDKs for popular languages (Python, Node.js, Go)</w:t>
      </w:r>
    </w:p>
    <w:p>
      <w:pPr>
        <w:spacing w:after="210" w:lineRule="auto"/>
      </w:pPr>
      <w:r>
        <w:rPr>
          <w:b/>
        </w:rPr>
        <w:t xml:space="preserve">Webhook Support:</w:t>
      </w:r>
    </w:p>
    <w:p>
      <w:pPr>
        <w:numPr>
          <w:ilvl w:val="0"/>
          <w:numId w:val="77"/>
        </w:numPr>
        <w:spacing w:lineRule="auto"/>
      </w:pPr>
      <w:r>
        <w:rPr/>
        <w:t xml:space="preserve">Transaction events</w:t>
      </w:r>
    </w:p>
    <w:p>
      <w:pPr>
        <w:numPr>
          <w:ilvl w:val="0"/>
          <w:numId w:val="77"/>
        </w:numPr>
        <w:spacing w:lineRule="auto"/>
      </w:pPr>
      <w:r>
        <w:rPr/>
        <w:t xml:space="preserve">Balance changes</w:t>
      </w:r>
    </w:p>
    <w:p>
      <w:pPr>
        <w:numPr>
          <w:ilvl w:val="0"/>
          <w:numId w:val="77"/>
        </w:numPr>
        <w:spacing w:lineRule="auto"/>
      </w:pPr>
      <w:r>
        <w:rPr/>
        <w:t xml:space="preserve">Reconciliation discrepancies</w:t>
      </w:r>
    </w:p>
    <w:p>
      <w:pPr>
        <w:numPr>
          <w:ilvl w:val="0"/>
          <w:numId w:val="77"/>
        </w:numPr>
        <w:spacing w:lineRule="auto"/>
      </w:pPr>
      <w:r>
        <w:rPr/>
        <w:t xml:space="preserve">Report completion</w:t>
      </w:r>
    </w:p>
    <w:p>
      <w:pPr>
        <w:numPr>
          <w:ilvl w:val="0"/>
          <w:numId w:val="77"/>
        </w:numPr>
        <w:spacing w:lineRule="auto"/>
      </w:pPr>
      <w:r>
        <w:rPr/>
        <w:t xml:space="preserve">System alerts</w:t>
      </w:r>
    </w:p>
    <w:p>
      <w:pPr>
        <w:numPr>
          <w:ilvl w:val="0"/>
          <w:numId w:val="77"/>
        </w:numPr>
        <w:spacing w:lineRule="auto"/>
      </w:pPr>
      <w:r>
        <w:rPr/>
        <w:t xml:space="preserve">Custom event configuration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user_interface_design_requirements"/>
      <w:r>
        <w:rPr>
          <w:b/>
          <w:sz w:val="42"/>
        </w:rPr>
        <w:t xml:space="preserve">User Interface Design Requirements</w:t>
      </w:r>
      <w:bookmarkEnd w:id="49"/>
    </w:p>
    <w:p>
      <w:pPr>
        <w:spacing w:line="271" w:before="240" w:lineRule="auto"/>
      </w:pPr>
      <w:bookmarkStart w:id="50" w:name="design_principles"/>
      <w:r>
        <w:rPr>
          <w:b/>
          <w:sz w:val="33"/>
        </w:rPr>
        <w:t xml:space="preserve">Design Principles</w:t>
      </w:r>
      <w:bookmarkEnd w:id="50"/>
    </w:p>
    <w:p>
      <w:pPr>
        <w:numPr>
          <w:ilvl w:val="0"/>
          <w:numId w:val="78"/>
        </w:numPr>
        <w:spacing w:lineRule="auto"/>
      </w:pPr>
      <w:r>
        <w:rPr>
          <w:b/>
        </w:rPr>
        <w:t xml:space="preserve">Clarity</w:t>
      </w:r>
      <w:r>
        <w:rPr/>
        <w:t xml:space="preserve">: Financial data presented clearly without clutter</w:t>
      </w:r>
    </w:p>
    <w:p>
      <w:pPr>
        <w:numPr>
          <w:ilvl w:val="0"/>
          <w:numId w:val="78"/>
        </w:numPr>
        <w:spacing w:lineRule="auto"/>
      </w:pPr>
      <w:r>
        <w:rPr>
          <w:b/>
        </w:rPr>
        <w:t xml:space="preserve">Efficiency</w:t>
      </w:r>
      <w:r>
        <w:rPr/>
        <w:t xml:space="preserve">: Common workflows require minimal clicks</w:t>
      </w:r>
    </w:p>
    <w:p>
      <w:pPr>
        <w:numPr>
          <w:ilvl w:val="0"/>
          <w:numId w:val="78"/>
        </w:numPr>
        <w:spacing w:lineRule="auto"/>
      </w:pPr>
      <w:r>
        <w:rPr>
          <w:b/>
        </w:rPr>
        <w:t xml:space="preserve">Consistency</w:t>
      </w:r>
      <w:r>
        <w:rPr/>
        <w:t xml:space="preserve">: Uniform design patterns across all modules</w:t>
      </w:r>
    </w:p>
    <w:p>
      <w:pPr>
        <w:numPr>
          <w:ilvl w:val="0"/>
          <w:numId w:val="78"/>
        </w:numPr>
        <w:spacing w:lineRule="auto"/>
      </w:pPr>
      <w:r>
        <w:rPr>
          <w:b/>
        </w:rPr>
        <w:t xml:space="preserve">Accessibility</w:t>
      </w:r>
      <w:r>
        <w:rPr/>
        <w:t xml:space="preserve">: WCAG 2.1 AA compliance</w:t>
      </w:r>
    </w:p>
    <w:p>
      <w:pPr>
        <w:numPr>
          <w:ilvl w:val="0"/>
          <w:numId w:val="78"/>
        </w:numPr>
        <w:spacing w:lineRule="auto"/>
      </w:pPr>
      <w:r>
        <w:rPr>
          <w:b/>
        </w:rPr>
        <w:t xml:space="preserve">Responsiveness</w:t>
      </w:r>
      <w:r>
        <w:rPr/>
        <w:t xml:space="preserve">: Functional across desktop, tablet, and mobile</w:t>
      </w:r>
    </w:p>
    <w:p>
      <w:pPr>
        <w:spacing w:line="271" w:before="240" w:lineRule="auto"/>
      </w:pPr>
      <w:bookmarkStart w:id="51" w:name="navigation_structure"/>
      <w:r>
        <w:rPr>
          <w:b/>
          <w:sz w:val="33"/>
        </w:rPr>
        <w:t xml:space="preserve">Navigation Structure</w:t>
      </w:r>
      <w:bookmarkEnd w:id="51"/>
    </w:p>
    <w:p>
      <w:pPr>
        <w:spacing w:after="210" w:lineRule="auto"/>
      </w:pPr>
      <w:r>
        <w:rPr>
          <w:b/>
        </w:rPr>
        <w:t xml:space="preserve">Primary Navigation:</w:t>
      </w:r>
    </w:p>
    <w:p>
      <w:pPr>
        <w:numPr>
          <w:ilvl w:val="0"/>
          <w:numId w:val="79"/>
        </w:numPr>
        <w:spacing w:lineRule="auto"/>
      </w:pPr>
      <w:r>
        <w:rPr/>
        <w:t xml:space="preserve">Overview/Dashboard</w:t>
      </w:r>
    </w:p>
    <w:p>
      <w:pPr>
        <w:numPr>
          <w:ilvl w:val="0"/>
          <w:numId w:val="79"/>
        </w:numPr>
        <w:spacing w:lineRule="auto"/>
      </w:pPr>
      <w:r>
        <w:rPr/>
        <w:t xml:space="preserve">Ledger</w:t>
      </w:r>
    </w:p>
    <w:p>
      <w:pPr>
        <w:numPr>
          <w:ilvl w:val="0"/>
          <w:numId w:val="79"/>
        </w:numPr>
        <w:spacing w:lineRule="auto"/>
      </w:pPr>
      <w:r>
        <w:rPr/>
        <w:t xml:space="preserve">Assets</w:t>
      </w:r>
    </w:p>
    <w:p>
      <w:pPr>
        <w:numPr>
          <w:ilvl w:val="0"/>
          <w:numId w:val="79"/>
        </w:numPr>
        <w:spacing w:lineRule="auto"/>
      </w:pPr>
      <w:r>
        <w:rPr/>
        <w:t xml:space="preserve">Wallets</w:t>
      </w:r>
    </w:p>
    <w:p>
      <w:pPr>
        <w:numPr>
          <w:ilvl w:val="0"/>
          <w:numId w:val="79"/>
        </w:numPr>
        <w:spacing w:lineRule="auto"/>
      </w:pPr>
      <w:r>
        <w:rPr/>
        <w:t xml:space="preserve">Reports</w:t>
      </w:r>
    </w:p>
    <w:p>
      <w:pPr>
        <w:numPr>
          <w:ilvl w:val="0"/>
          <w:numId w:val="79"/>
        </w:numPr>
        <w:spacing w:lineRule="auto"/>
      </w:pPr>
      <w:r>
        <w:rPr/>
        <w:t xml:space="preserve">Reconciliation</w:t>
      </w:r>
    </w:p>
    <w:p>
      <w:pPr>
        <w:numPr>
          <w:ilvl w:val="0"/>
          <w:numId w:val="79"/>
        </w:numPr>
        <w:spacing w:lineRule="auto"/>
      </w:pPr>
      <w:r>
        <w:rPr/>
        <w:t xml:space="preserve">Settings</w:t>
      </w:r>
    </w:p>
    <w:p>
      <w:pPr>
        <w:numPr>
          <w:ilvl w:val="0"/>
          <w:numId w:val="79"/>
        </w:numPr>
        <w:spacing w:lineRule="auto"/>
      </w:pPr>
      <w:r>
        <w:rPr/>
        <w:t xml:space="preserve">Integrations</w:t>
      </w:r>
    </w:p>
    <w:p>
      <w:pPr>
        <w:spacing w:after="210" w:lineRule="auto"/>
      </w:pPr>
      <w:r>
        <w:rPr>
          <w:b/>
        </w:rPr>
        <w:t xml:space="preserve">Secondary Navigation:</w:t>
      </w:r>
    </w:p>
    <w:p>
      <w:pPr>
        <w:numPr>
          <w:ilvl w:val="0"/>
          <w:numId w:val="80"/>
        </w:numPr>
        <w:spacing w:lineRule="auto"/>
      </w:pPr>
      <w:r>
        <w:rPr/>
        <w:t xml:space="preserve">Filters and search (persistent across pages)</w:t>
      </w:r>
    </w:p>
    <w:p>
      <w:pPr>
        <w:numPr>
          <w:ilvl w:val="0"/>
          <w:numId w:val="80"/>
        </w:numPr>
        <w:spacing w:lineRule="auto"/>
      </w:pPr>
      <w:r>
        <w:rPr/>
        <w:t xml:space="preserve">User profile and preferences</w:t>
      </w:r>
    </w:p>
    <w:p>
      <w:pPr>
        <w:numPr>
          <w:ilvl w:val="0"/>
          <w:numId w:val="80"/>
        </w:numPr>
        <w:spacing w:lineRule="auto"/>
      </w:pPr>
      <w:r>
        <w:rPr/>
        <w:t xml:space="preserve">Notifications center</w:t>
      </w:r>
    </w:p>
    <w:p>
      <w:pPr>
        <w:numPr>
          <w:ilvl w:val="0"/>
          <w:numId w:val="80"/>
        </w:numPr>
        <w:spacing w:lineRule="auto"/>
      </w:pPr>
      <w:r>
        <w:rPr/>
        <w:t xml:space="preserve">Help and documentation</w:t>
      </w:r>
    </w:p>
    <w:p>
      <w:pPr>
        <w:numPr>
          <w:ilvl w:val="0"/>
          <w:numId w:val="80"/>
        </w:numPr>
        <w:spacing w:lineRule="auto"/>
      </w:pPr>
      <w:r>
        <w:rPr/>
        <w:t xml:space="preserve">Team collaboration space</w:t>
      </w:r>
    </w:p>
    <w:p>
      <w:pPr>
        <w:spacing w:line="271" w:before="240" w:lineRule="auto"/>
      </w:pPr>
      <w:bookmarkStart w:id="52" w:name="key_ui_components"/>
      <w:r>
        <w:rPr>
          <w:b/>
          <w:sz w:val="33"/>
        </w:rPr>
        <w:t xml:space="preserve">Key UI Components</w:t>
      </w:r>
      <w:bookmarkEnd w:id="52"/>
    </w:p>
    <w:p>
      <w:pPr>
        <w:spacing w:after="210" w:lineRule="auto"/>
      </w:pPr>
      <w:r>
        <w:rPr>
          <w:b/>
        </w:rPr>
        <w:t xml:space="preserve">Dashboard Cards:</w:t>
      </w:r>
    </w:p>
    <w:p>
      <w:pPr>
        <w:numPr>
          <w:ilvl w:val="0"/>
          <w:numId w:val="81"/>
        </w:numPr>
        <w:spacing w:lineRule="auto"/>
      </w:pPr>
      <w:r>
        <w:rPr/>
        <w:t xml:space="preserve">Modular, draggable layout</w:t>
      </w:r>
    </w:p>
    <w:p>
      <w:pPr>
        <w:numPr>
          <w:ilvl w:val="0"/>
          <w:numId w:val="81"/>
        </w:numPr>
        <w:spacing w:lineRule="auto"/>
      </w:pPr>
      <w:r>
        <w:rPr/>
        <w:t xml:space="preserve">Customizable card selection</w:t>
      </w:r>
    </w:p>
    <w:p>
      <w:pPr>
        <w:numPr>
          <w:ilvl w:val="0"/>
          <w:numId w:val="81"/>
        </w:numPr>
        <w:spacing w:lineRule="auto"/>
      </w:pPr>
      <w:r>
        <w:rPr/>
        <w:t xml:space="preserve">Interactive data visualizations</w:t>
      </w:r>
    </w:p>
    <w:p>
      <w:pPr>
        <w:numPr>
          <w:ilvl w:val="0"/>
          <w:numId w:val="81"/>
        </w:numPr>
        <w:spacing w:lineRule="auto"/>
      </w:pPr>
      <w:r>
        <w:rPr/>
        <w:t xml:space="preserve">Quick action buttons</w:t>
      </w:r>
    </w:p>
    <w:p>
      <w:pPr>
        <w:numPr>
          <w:ilvl w:val="0"/>
          <w:numId w:val="81"/>
        </w:numPr>
        <w:spacing w:lineRule="auto"/>
      </w:pPr>
      <w:r>
        <w:rPr/>
        <w:t xml:space="preserve">Drill-down capabilities</w:t>
      </w:r>
    </w:p>
    <w:p>
      <w:pPr>
        <w:spacing w:after="210" w:lineRule="auto"/>
      </w:pPr>
      <w:r>
        <w:rPr>
          <w:b/>
        </w:rPr>
        <w:t xml:space="preserve">Data Tables:</w:t>
      </w:r>
    </w:p>
    <w:p>
      <w:pPr>
        <w:numPr>
          <w:ilvl w:val="0"/>
          <w:numId w:val="82"/>
        </w:numPr>
        <w:spacing w:lineRule="auto"/>
      </w:pPr>
      <w:r>
        <w:rPr/>
        <w:t xml:space="preserve">Sortable columns</w:t>
      </w:r>
    </w:p>
    <w:p>
      <w:pPr>
        <w:numPr>
          <w:ilvl w:val="0"/>
          <w:numId w:val="82"/>
        </w:numPr>
        <w:spacing w:lineRule="auto"/>
      </w:pPr>
      <w:r>
        <w:rPr/>
        <w:t xml:space="preserve">Filterable rows</w:t>
      </w:r>
    </w:p>
    <w:p>
      <w:pPr>
        <w:numPr>
          <w:ilvl w:val="0"/>
          <w:numId w:val="82"/>
        </w:numPr>
        <w:spacing w:lineRule="auto"/>
      </w:pPr>
      <w:r>
        <w:rPr/>
        <w:t xml:space="preserve">Bulk action selection</w:t>
      </w:r>
    </w:p>
    <w:p>
      <w:pPr>
        <w:numPr>
          <w:ilvl w:val="0"/>
          <w:numId w:val="82"/>
        </w:numPr>
        <w:spacing w:lineRule="auto"/>
      </w:pPr>
      <w:r>
        <w:rPr/>
        <w:t xml:space="preserve">Inline editing where appropriate</w:t>
      </w:r>
    </w:p>
    <w:p>
      <w:pPr>
        <w:numPr>
          <w:ilvl w:val="0"/>
          <w:numId w:val="82"/>
        </w:numPr>
        <w:spacing w:lineRule="auto"/>
      </w:pPr>
      <w:r>
        <w:rPr/>
        <w:t xml:space="preserve">Export functionality</w:t>
      </w:r>
    </w:p>
    <w:p>
      <w:pPr>
        <w:numPr>
          <w:ilvl w:val="0"/>
          <w:numId w:val="82"/>
        </w:numPr>
        <w:spacing w:lineRule="auto"/>
      </w:pPr>
      <w:r>
        <w:rPr/>
        <w:t xml:space="preserve">Pagination for large datasets</w:t>
      </w:r>
    </w:p>
    <w:p>
      <w:pPr>
        <w:numPr>
          <w:ilvl w:val="0"/>
          <w:numId w:val="82"/>
        </w:numPr>
        <w:spacing w:lineRule="auto"/>
      </w:pPr>
      <w:r>
        <w:rPr/>
        <w:t xml:space="preserve">Saved view configurations</w:t>
      </w:r>
    </w:p>
    <w:p>
      <w:pPr>
        <w:spacing w:after="210" w:lineRule="auto"/>
      </w:pPr>
      <w:r>
        <w:rPr>
          <w:b/>
        </w:rPr>
        <w:t xml:space="preserve">Transaction Detail View:</w:t>
      </w:r>
    </w:p>
    <w:p>
      <w:pPr>
        <w:numPr>
          <w:ilvl w:val="0"/>
          <w:numId w:val="83"/>
        </w:numPr>
        <w:spacing w:lineRule="auto"/>
      </w:pPr>
      <w:r>
        <w:rPr/>
        <w:t xml:space="preserve">Comprehensive transaction information</w:t>
      </w:r>
    </w:p>
    <w:p>
      <w:pPr>
        <w:numPr>
          <w:ilvl w:val="0"/>
          <w:numId w:val="83"/>
        </w:numPr>
        <w:spacing w:lineRule="auto"/>
      </w:pPr>
      <w:r>
        <w:rPr/>
        <w:t xml:space="preserve">Visual blockchain explorer integration</w:t>
      </w:r>
    </w:p>
    <w:p>
      <w:pPr>
        <w:numPr>
          <w:ilvl w:val="0"/>
          <w:numId w:val="83"/>
        </w:numPr>
        <w:spacing w:lineRule="auto"/>
      </w:pPr>
      <w:r>
        <w:rPr/>
        <w:t xml:space="preserve">Cost basis breakdown</w:t>
      </w:r>
    </w:p>
    <w:p>
      <w:pPr>
        <w:numPr>
          <w:ilvl w:val="0"/>
          <w:numId w:val="83"/>
        </w:numPr>
        <w:spacing w:lineRule="auto"/>
      </w:pPr>
      <w:r>
        <w:rPr/>
        <w:t xml:space="preserve">Related transactions</w:t>
      </w:r>
    </w:p>
    <w:p>
      <w:pPr>
        <w:numPr>
          <w:ilvl w:val="0"/>
          <w:numId w:val="83"/>
        </w:numPr>
        <w:spacing w:lineRule="auto"/>
      </w:pPr>
      <w:r>
        <w:rPr/>
        <w:t xml:space="preserve">Collaboration/notes section</w:t>
      </w:r>
    </w:p>
    <w:p>
      <w:pPr>
        <w:numPr>
          <w:ilvl w:val="0"/>
          <w:numId w:val="83"/>
        </w:numPr>
        <w:spacing w:lineRule="auto"/>
      </w:pPr>
      <w:r>
        <w:rPr/>
        <w:t xml:space="preserve">Edit and sync controls</w:t>
      </w:r>
    </w:p>
    <w:p>
      <w:pPr>
        <w:spacing w:after="210" w:lineRule="auto"/>
      </w:pPr>
      <w:r>
        <w:rPr>
          <w:b/>
        </w:rPr>
        <w:t xml:space="preserve">Charts and Visualizations:</w:t>
      </w:r>
    </w:p>
    <w:p>
      <w:pPr>
        <w:numPr>
          <w:ilvl w:val="0"/>
          <w:numId w:val="84"/>
        </w:numPr>
        <w:spacing w:lineRule="auto"/>
      </w:pPr>
      <w:r>
        <w:rPr/>
        <w:t xml:space="preserve">Interactive charts (Plotly, D3.js)</w:t>
      </w:r>
    </w:p>
    <w:p>
      <w:pPr>
        <w:numPr>
          <w:ilvl w:val="0"/>
          <w:numId w:val="84"/>
        </w:numPr>
        <w:spacing w:lineRule="auto"/>
      </w:pPr>
      <w:r>
        <w:rPr/>
        <w:t xml:space="preserve">Hover tooltips with details</w:t>
      </w:r>
    </w:p>
    <w:p>
      <w:pPr>
        <w:numPr>
          <w:ilvl w:val="0"/>
          <w:numId w:val="84"/>
        </w:numPr>
        <w:spacing w:lineRule="auto"/>
      </w:pPr>
      <w:r>
        <w:rPr/>
        <w:t xml:space="preserve">Zoom and pan capabilities</w:t>
      </w:r>
    </w:p>
    <w:p>
      <w:pPr>
        <w:numPr>
          <w:ilvl w:val="0"/>
          <w:numId w:val="84"/>
        </w:numPr>
        <w:spacing w:lineRule="auto"/>
      </w:pPr>
      <w:r>
        <w:rPr/>
        <w:t xml:space="preserve">Export as image or data</w:t>
      </w:r>
    </w:p>
    <w:p>
      <w:pPr>
        <w:numPr>
          <w:ilvl w:val="0"/>
          <w:numId w:val="84"/>
        </w:numPr>
        <w:spacing w:lineRule="auto"/>
      </w:pPr>
      <w:r>
        <w:rPr/>
        <w:t xml:space="preserve">Color-coded categories</w:t>
      </w:r>
    </w:p>
    <w:p>
      <w:pPr>
        <w:numPr>
          <w:ilvl w:val="0"/>
          <w:numId w:val="84"/>
        </w:numPr>
        <w:spacing w:lineRule="auto"/>
      </w:pPr>
      <w:r>
        <w:rPr/>
        <w:t xml:space="preserve">Accessible alternative text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success_metrics_and_kpis"/>
      <w:r>
        <w:rPr>
          <w:b/>
          <w:sz w:val="42"/>
        </w:rPr>
        <w:t xml:space="preserve">Success Metrics and KPIs</w:t>
      </w:r>
      <w:bookmarkEnd w:id="53"/>
    </w:p>
    <w:p>
      <w:pPr>
        <w:spacing w:line="271" w:before="240" w:lineRule="auto"/>
      </w:pPr>
      <w:bookmarkStart w:id="54" w:name="product_success_metrics"/>
      <w:r>
        <w:rPr>
          <w:b/>
          <w:sz w:val="33"/>
        </w:rPr>
        <w:t xml:space="preserve">Product Success Metrics</w:t>
      </w:r>
      <w:bookmarkEnd w:id="54"/>
    </w:p>
    <w:p>
      <w:pPr>
        <w:spacing w:after="210" w:lineRule="auto"/>
      </w:pPr>
      <w:r>
        <w:rPr>
          <w:b/>
        </w:rPr>
        <w:t xml:space="preserve">Efficiency Gains:</w:t>
      </w:r>
    </w:p>
    <w:p>
      <w:pPr>
        <w:numPr>
          <w:ilvl w:val="0"/>
          <w:numId w:val="85"/>
        </w:numPr>
        <w:spacing w:lineRule="auto"/>
      </w:pPr>
      <w:r>
        <w:rPr/>
        <w:t xml:space="preserve">Reduce financial close cycle from 18 days to 3 days</w:t>
      </w:r>
    </w:p>
    <w:p>
      <w:pPr>
        <w:numPr>
          <w:ilvl w:val="0"/>
          <w:numId w:val="85"/>
        </w:numPr>
        <w:spacing w:lineRule="auto"/>
      </w:pPr>
      <w:r>
        <w:rPr/>
        <w:t xml:space="preserve">Achieve 400% improvement in financial operations efficiency</w:t>
      </w:r>
    </w:p>
    <w:p>
      <w:pPr>
        <w:numPr>
          <w:ilvl w:val="0"/>
          <w:numId w:val="85"/>
        </w:numPr>
        <w:spacing w:lineRule="auto"/>
      </w:pPr>
      <w:r>
        <w:rPr/>
        <w:t xml:space="preserve">Reduce manual reconciliation time by 90%</w:t>
      </w:r>
    </w:p>
    <w:p>
      <w:pPr>
        <w:numPr>
          <w:ilvl w:val="0"/>
          <w:numId w:val="85"/>
        </w:numPr>
        <w:spacing w:lineRule="auto"/>
      </w:pPr>
      <w:r>
        <w:rPr/>
        <w:t xml:space="preserve">Cut audit preparation time by 85%</w:t>
      </w:r>
    </w:p>
    <w:p>
      <w:pPr>
        <w:spacing w:after="210" w:lineRule="auto"/>
      </w:pPr>
      <w:r>
        <w:rPr>
          <w:b/>
        </w:rPr>
        <w:t xml:space="preserve">Accuracy Metrics:</w:t>
      </w:r>
    </w:p>
    <w:p>
      <w:pPr>
        <w:numPr>
          <w:ilvl w:val="0"/>
          <w:numId w:val="86"/>
        </w:numPr>
        <w:spacing w:lineRule="auto"/>
      </w:pPr>
      <w:r>
        <w:rPr/>
        <w:t xml:space="preserve">100% transaction reconciliation accuracy</w:t>
      </w:r>
    </w:p>
    <w:p>
      <w:pPr>
        <w:numPr>
          <w:ilvl w:val="0"/>
          <w:numId w:val="86"/>
        </w:numPr>
        <w:spacing w:lineRule="auto"/>
      </w:pPr>
      <w:r>
        <w:rPr/>
        <w:t xml:space="preserve">Zero balance discrepancies in automated reconciliation</w:t>
      </w:r>
    </w:p>
    <w:p>
      <w:pPr>
        <w:numPr>
          <w:ilvl w:val="0"/>
          <w:numId w:val="86"/>
        </w:numPr>
        <w:spacing w:lineRule="auto"/>
      </w:pPr>
      <w:r>
        <w:rPr/>
        <w:t xml:space="preserve">99.99% cost basis calculation accuracy</w:t>
      </w:r>
    </w:p>
    <w:p>
      <w:pPr>
        <w:numPr>
          <w:ilvl w:val="0"/>
          <w:numId w:val="86"/>
        </w:numPr>
        <w:spacing w:lineRule="auto"/>
      </w:pPr>
      <w:r>
        <w:rPr/>
        <w:t xml:space="preserve">Zero critical audit findings</w:t>
      </w:r>
    </w:p>
    <w:p>
      <w:pPr>
        <w:spacing w:after="210" w:lineRule="auto"/>
      </w:pPr>
      <w:r>
        <w:rPr>
          <w:b/>
        </w:rPr>
        <w:t xml:space="preserve">User Engagement:</w:t>
      </w:r>
    </w:p>
    <w:p>
      <w:pPr>
        <w:numPr>
          <w:ilvl w:val="0"/>
          <w:numId w:val="87"/>
        </w:numPr>
        <w:spacing w:lineRule="auto"/>
      </w:pPr>
      <w:r>
        <w:rPr/>
        <w:t xml:space="preserve">Daily active users (DAU) &gt; 70% of licensed users</w:t>
      </w:r>
    </w:p>
    <w:p>
      <w:pPr>
        <w:numPr>
          <w:ilvl w:val="0"/>
          <w:numId w:val="87"/>
        </w:numPr>
        <w:spacing w:lineRule="auto"/>
      </w:pPr>
      <w:r>
        <w:rPr/>
        <w:t xml:space="preserve">Average session duration &gt; 15 minutes</w:t>
      </w:r>
    </w:p>
    <w:p>
      <w:pPr>
        <w:numPr>
          <w:ilvl w:val="0"/>
          <w:numId w:val="87"/>
        </w:numPr>
        <w:spacing w:lineRule="auto"/>
      </w:pPr>
      <w:r>
        <w:rPr/>
        <w:t xml:space="preserve">Report generation per user per week &gt; 5</w:t>
      </w:r>
    </w:p>
    <w:p>
      <w:pPr>
        <w:numPr>
          <w:ilvl w:val="0"/>
          <w:numId w:val="87"/>
        </w:numPr>
        <w:spacing w:lineRule="auto"/>
      </w:pPr>
      <w:r>
        <w:rPr/>
        <w:t xml:space="preserve">Custom rule creation &gt; 3 per organization</w:t>
      </w:r>
    </w:p>
    <w:p>
      <w:pPr>
        <w:numPr>
          <w:ilvl w:val="0"/>
          <w:numId w:val="87"/>
        </w:numPr>
        <w:spacing w:lineRule="auto"/>
      </w:pPr>
      <w:r>
        <w:rPr/>
        <w:t xml:space="preserve">API utilization &gt; 50% of enterprise customers</w:t>
      </w:r>
    </w:p>
    <w:p>
      <w:pPr>
        <w:spacing w:line="271" w:before="240" w:lineRule="auto"/>
      </w:pPr>
      <w:bookmarkStart w:id="55" w:name="business_metrics"/>
      <w:r>
        <w:rPr>
          <w:b/>
          <w:sz w:val="33"/>
        </w:rPr>
        <w:t xml:space="preserve">Business Metrics</w:t>
      </w:r>
      <w:bookmarkEnd w:id="55"/>
    </w:p>
    <w:p>
      <w:pPr>
        <w:spacing w:after="210" w:lineRule="auto"/>
      </w:pPr>
      <w:r>
        <w:rPr>
          <w:b/>
        </w:rPr>
        <w:t xml:space="preserve">Customer Success:</w:t>
      </w:r>
    </w:p>
    <w:p>
      <w:pPr>
        <w:numPr>
          <w:ilvl w:val="0"/>
          <w:numId w:val="88"/>
        </w:numPr>
        <w:spacing w:lineRule="auto"/>
      </w:pPr>
      <w:r>
        <w:rPr/>
        <w:t xml:space="preserve">Net Promoter Score (NPS) &gt; 50</w:t>
      </w:r>
    </w:p>
    <w:p>
      <w:pPr>
        <w:numPr>
          <w:ilvl w:val="0"/>
          <w:numId w:val="88"/>
        </w:numPr>
        <w:spacing w:lineRule="auto"/>
      </w:pPr>
      <w:r>
        <w:rPr/>
        <w:t xml:space="preserve">Customer satisfaction (CSAT) &gt; 4.5/5</w:t>
      </w:r>
    </w:p>
    <w:p>
      <w:pPr>
        <w:numPr>
          <w:ilvl w:val="0"/>
          <w:numId w:val="88"/>
        </w:numPr>
        <w:spacing w:lineRule="auto"/>
      </w:pPr>
      <w:r>
        <w:rPr/>
        <w:t xml:space="preserve">Customer retention rate &gt; 95%</w:t>
      </w:r>
    </w:p>
    <w:p>
      <w:pPr>
        <w:numPr>
          <w:ilvl w:val="0"/>
          <w:numId w:val="88"/>
        </w:numPr>
        <w:spacing w:lineRule="auto"/>
      </w:pPr>
      <w:r>
        <w:rPr/>
        <w:t xml:space="preserve">Time to value &lt; 30 days</w:t>
      </w:r>
    </w:p>
    <w:p>
      <w:pPr>
        <w:numPr>
          <w:ilvl w:val="0"/>
          <w:numId w:val="88"/>
        </w:numPr>
        <w:spacing w:lineRule="auto"/>
      </w:pPr>
      <w:r>
        <w:rPr/>
        <w:t xml:space="preserve">Support ticket resolution time &lt; 24 hours</w:t>
      </w:r>
    </w:p>
    <w:p>
      <w:pPr>
        <w:spacing w:after="210" w:lineRule="auto"/>
      </w:pPr>
      <w:r>
        <w:rPr>
          <w:b/>
        </w:rPr>
        <w:t xml:space="preserve">Growth Metrics:</w:t>
      </w:r>
    </w:p>
    <w:p>
      <w:pPr>
        <w:numPr>
          <w:ilvl w:val="0"/>
          <w:numId w:val="89"/>
        </w:numPr>
        <w:spacing w:lineRule="auto"/>
      </w:pPr>
      <w:r>
        <w:rPr/>
        <w:t xml:space="preserve">Monthly transaction volume processed: $14B+</w:t>
      </w:r>
    </w:p>
    <w:p>
      <w:pPr>
        <w:numPr>
          <w:ilvl w:val="0"/>
          <w:numId w:val="89"/>
        </w:numPr>
        <w:spacing w:lineRule="auto"/>
      </w:pPr>
      <w:r>
        <w:rPr/>
        <w:t xml:space="preserve">Assets under management: $20B+</w:t>
      </w:r>
    </w:p>
    <w:p>
      <w:pPr>
        <w:numPr>
          <w:ilvl w:val="0"/>
          <w:numId w:val="89"/>
        </w:numPr>
        <w:spacing w:lineRule="auto"/>
      </w:pPr>
      <w:r>
        <w:rPr/>
        <w:t xml:space="preserve">Number of organizations served: 100+ enterprise clients</w:t>
      </w:r>
    </w:p>
    <w:p>
      <w:pPr>
        <w:numPr>
          <w:ilvl w:val="0"/>
          <w:numId w:val="89"/>
        </w:numPr>
        <w:spacing w:lineRule="auto"/>
      </w:pPr>
      <w:r>
        <w:rPr/>
        <w:t xml:space="preserve">Average contract value: $50k+ annually</w:t>
      </w:r>
    </w:p>
    <w:p>
      <w:pPr>
        <w:numPr>
          <w:ilvl w:val="0"/>
          <w:numId w:val="89"/>
        </w:numPr>
        <w:spacing w:lineRule="auto"/>
      </w:pPr>
      <w:r>
        <w:rPr/>
        <w:t xml:space="preserve">Expansion revenue rate: 120%+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implementation_phases_and_roadmap"/>
      <w:r>
        <w:rPr>
          <w:b/>
          <w:sz w:val="42"/>
        </w:rPr>
        <w:t xml:space="preserve">Implementation Phases and Roadmap</w:t>
      </w:r>
      <w:bookmarkEnd w:id="56"/>
    </w:p>
    <w:p>
      <w:pPr>
        <w:spacing w:line="271" w:before="240" w:lineRule="auto"/>
      </w:pPr>
      <w:bookmarkStart w:id="57" w:name="phase_1_foundation_q1_2026"/>
      <w:r>
        <w:rPr>
          <w:b/>
          <w:sz w:val="33"/>
        </w:rPr>
        <w:t xml:space="preserve">Phase 1: Foundation (Q1 2026)</w:t>
      </w:r>
      <w:bookmarkEnd w:id="57"/>
    </w:p>
    <w:p>
      <w:pPr>
        <w:spacing w:after="210" w:lineRule="auto"/>
      </w:pPr>
      <w:r>
        <w:rPr>
          <w:b/>
        </w:rPr>
        <w:t xml:space="preserve">Core Platform:</w:t>
      </w:r>
    </w:p>
    <w:p>
      <w:pPr>
        <w:numPr>
          <w:ilvl w:val="0"/>
          <w:numId w:val="90"/>
        </w:numPr>
        <w:spacing w:lineRule="auto"/>
      </w:pPr>
      <w:r>
        <w:rPr/>
        <w:t xml:space="preserve">Financial Data Lake operational with 160+ network support</w:t>
      </w:r>
    </w:p>
    <w:p>
      <w:pPr>
        <w:numPr>
          <w:ilvl w:val="0"/>
          <w:numId w:val="90"/>
        </w:numPr>
        <w:spacing w:lineRule="auto"/>
      </w:pPr>
      <w:r>
        <w:rPr/>
        <w:t xml:space="preserve">Basic dashboard and overview</w:t>
      </w:r>
    </w:p>
    <w:p>
      <w:pPr>
        <w:numPr>
          <w:ilvl w:val="0"/>
          <w:numId w:val="90"/>
        </w:numPr>
        <w:spacing w:lineRule="auto"/>
      </w:pPr>
      <w:r>
        <w:rPr/>
        <w:t xml:space="preserve">Ledger with transaction history</w:t>
      </w:r>
    </w:p>
    <w:p>
      <w:pPr>
        <w:numPr>
          <w:ilvl w:val="0"/>
          <w:numId w:val="90"/>
        </w:numPr>
        <w:spacing w:lineRule="auto"/>
      </w:pPr>
      <w:r>
        <w:rPr/>
        <w:t xml:space="preserve">Manual reconciliation tools</w:t>
      </w:r>
    </w:p>
    <w:p>
      <w:pPr>
        <w:numPr>
          <w:ilvl w:val="0"/>
          <w:numId w:val="90"/>
        </w:numPr>
        <w:spacing w:lineRule="auto"/>
      </w:pPr>
      <w:r>
        <w:rPr/>
        <w:t xml:space="preserve">FIFO cost basis calculation</w:t>
      </w:r>
    </w:p>
    <w:p>
      <w:pPr>
        <w:numPr>
          <w:ilvl w:val="0"/>
          <w:numId w:val="90"/>
        </w:numPr>
        <w:spacing w:lineRule="auto"/>
      </w:pPr>
      <w:r>
        <w:rPr/>
        <w:t xml:space="preserve">Basic reporting (Balance Sheet, P&amp;L, Transaction History)</w:t>
      </w:r>
    </w:p>
    <w:p>
      <w:pPr>
        <w:numPr>
          <w:ilvl w:val="0"/>
          <w:numId w:val="90"/>
        </w:numPr>
        <w:spacing w:lineRule="auto"/>
      </w:pPr>
      <w:r>
        <w:rPr/>
        <w:t xml:space="preserve">Xero and QuickBooks integration</w:t>
      </w:r>
    </w:p>
    <w:p>
      <w:pPr>
        <w:spacing w:after="210" w:lineRule="auto"/>
      </w:pPr>
      <w:r>
        <w:rPr>
          <w:b/>
        </w:rPr>
        <w:t xml:space="preserve">Target Users:</w:t>
      </w:r>
      <w:r>
        <w:rPr/>
        <w:t xml:space="preserve"> Early adopter crypto startups and small protocols</w:t>
      </w:r>
    </w:p>
    <w:p>
      <w:pPr>
        <w:spacing w:line="271" w:before="240" w:lineRule="auto"/>
      </w:pPr>
      <w:bookmarkStart w:id="58" w:name="phase_2_enterprise_features_q2_2026"/>
      <w:r>
        <w:rPr>
          <w:b/>
          <w:sz w:val="33"/>
        </w:rPr>
        <w:t xml:space="preserve">Phase 2: Enterprise Features (Q2 2026)</w:t>
      </w:r>
      <w:bookmarkEnd w:id="58"/>
    </w:p>
    <w:p>
      <w:pPr>
        <w:spacing w:after="210" w:lineRule="auto"/>
      </w:pPr>
      <w:r>
        <w:rPr>
          <w:b/>
        </w:rPr>
        <w:t xml:space="preserve">Enhanced Capabilities:</w:t>
      </w:r>
    </w:p>
    <w:p>
      <w:pPr>
        <w:numPr>
          <w:ilvl w:val="0"/>
          <w:numId w:val="91"/>
        </w:numPr>
        <w:spacing w:lineRule="auto"/>
      </w:pPr>
      <w:r>
        <w:rPr/>
        <w:t xml:space="preserve">Automated reconciliation engine</w:t>
      </w:r>
    </w:p>
    <w:p>
      <w:pPr>
        <w:numPr>
          <w:ilvl w:val="0"/>
          <w:numId w:val="91"/>
        </w:numPr>
        <w:spacing w:lineRule="auto"/>
      </w:pPr>
      <w:r>
        <w:rPr/>
        <w:t xml:space="preserve">Multi-cost basis methodologies (FIFO, LIFO, WAC, Specific ID)</w:t>
      </w:r>
    </w:p>
    <w:p>
      <w:pPr>
        <w:numPr>
          <w:ilvl w:val="0"/>
          <w:numId w:val="91"/>
        </w:numPr>
        <w:spacing w:lineRule="auto"/>
      </w:pPr>
      <w:r>
        <w:rPr/>
        <w:t xml:space="preserve">Custom rules engine</w:t>
      </w:r>
    </w:p>
    <w:p>
      <w:pPr>
        <w:numPr>
          <w:ilvl w:val="0"/>
          <w:numId w:val="91"/>
        </w:numPr>
        <w:spacing w:lineRule="auto"/>
      </w:pPr>
      <w:r>
        <w:rPr/>
        <w:t xml:space="preserve">NetSuite integration</w:t>
      </w:r>
    </w:p>
    <w:p>
      <w:pPr>
        <w:numPr>
          <w:ilvl w:val="0"/>
          <w:numId w:val="91"/>
        </w:numPr>
        <w:spacing w:lineRule="auto"/>
      </w:pPr>
      <w:r>
        <w:rPr/>
        <w:t xml:space="preserve">Advanced reporting suite</w:t>
      </w:r>
    </w:p>
    <w:p>
      <w:pPr>
        <w:numPr>
          <w:ilvl w:val="0"/>
          <w:numId w:val="91"/>
        </w:numPr>
        <w:spacing w:lineRule="auto"/>
      </w:pPr>
      <w:r>
        <w:rPr/>
        <w:t xml:space="preserve">Multi-user collaboration</w:t>
      </w:r>
    </w:p>
    <w:p>
      <w:pPr>
        <w:numPr>
          <w:ilvl w:val="0"/>
          <w:numId w:val="91"/>
        </w:numPr>
        <w:spacing w:lineRule="auto"/>
      </w:pPr>
      <w:r>
        <w:rPr/>
        <w:t xml:space="preserve">RBAC implementation</w:t>
      </w:r>
    </w:p>
    <w:p>
      <w:pPr>
        <w:numPr>
          <w:ilvl w:val="0"/>
          <w:numId w:val="91"/>
        </w:numPr>
        <w:spacing w:lineRule="auto"/>
      </w:pPr>
      <w:r>
        <w:rPr/>
        <w:t xml:space="preserve">SOC 2 Type II certification</w:t>
      </w:r>
    </w:p>
    <w:p>
      <w:pPr>
        <w:spacing w:after="210" w:lineRule="auto"/>
      </w:pPr>
      <w:r>
        <w:rPr>
          <w:b/>
        </w:rPr>
        <w:t xml:space="preserve">Target Users:</w:t>
      </w:r>
      <w:r>
        <w:rPr/>
        <w:t xml:space="preserve"> Growing Web3 companies and mid-size protocols</w:t>
      </w:r>
    </w:p>
    <w:p>
      <w:pPr>
        <w:spacing w:line="271" w:before="240" w:lineRule="auto"/>
      </w:pPr>
      <w:bookmarkStart w:id="59" w:name="phase_3_scale_and_intelligence_q3_2026"/>
      <w:r>
        <w:rPr>
          <w:b/>
          <w:sz w:val="33"/>
        </w:rPr>
        <w:t xml:space="preserve">Phase 3: Scale and Intelligence (Q3 2026)</w:t>
      </w:r>
      <w:bookmarkEnd w:id="59"/>
    </w:p>
    <w:p>
      <w:pPr>
        <w:spacing w:after="210" w:lineRule="auto"/>
      </w:pPr>
      <w:r>
        <w:rPr>
          <w:b/>
        </w:rPr>
        <w:t xml:space="preserve">Advanced Features:</w:t>
      </w:r>
    </w:p>
    <w:p>
      <w:pPr>
        <w:numPr>
          <w:ilvl w:val="0"/>
          <w:numId w:val="92"/>
        </w:numPr>
        <w:spacing w:lineRule="auto"/>
      </w:pPr>
      <w:r>
        <w:rPr/>
        <w:t xml:space="preserve">AI-powered natural language search</w:t>
      </w:r>
    </w:p>
    <w:p>
      <w:pPr>
        <w:numPr>
          <w:ilvl w:val="0"/>
          <w:numId w:val="92"/>
        </w:numPr>
        <w:spacing w:lineRule="auto"/>
      </w:pPr>
      <w:r>
        <w:rPr/>
        <w:t xml:space="preserve">Transaction splitting and grouping</w:t>
      </w:r>
    </w:p>
    <w:p>
      <w:pPr>
        <w:numPr>
          <w:ilvl w:val="0"/>
          <w:numId w:val="92"/>
        </w:numPr>
        <w:spacing w:lineRule="auto"/>
      </w:pPr>
      <w:r>
        <w:rPr/>
        <w:t xml:space="preserve">Custom reconciliation frequency</w:t>
      </w:r>
    </w:p>
    <w:p>
      <w:pPr>
        <w:numPr>
          <w:ilvl w:val="0"/>
          <w:numId w:val="92"/>
        </w:numPr>
        <w:spacing w:lineRule="auto"/>
      </w:pPr>
      <w:r>
        <w:rPr/>
        <w:t xml:space="preserve">Universal ERP connector</w:t>
      </w:r>
    </w:p>
    <w:p>
      <w:pPr>
        <w:numPr>
          <w:ilvl w:val="0"/>
          <w:numId w:val="92"/>
        </w:numPr>
        <w:spacing w:lineRule="auto"/>
      </w:pPr>
      <w:r>
        <w:rPr/>
        <w:t xml:space="preserve">TRES Link for 10,000+ banks</w:t>
      </w:r>
    </w:p>
    <w:p>
      <w:pPr>
        <w:numPr>
          <w:ilvl w:val="0"/>
          <w:numId w:val="92"/>
        </w:numPr>
        <w:spacing w:lineRule="auto"/>
      </w:pPr>
      <w:r>
        <w:rPr/>
        <w:t xml:space="preserve">Real-time price alerts</w:t>
      </w:r>
    </w:p>
    <w:p>
      <w:pPr>
        <w:numPr>
          <w:ilvl w:val="0"/>
          <w:numId w:val="92"/>
        </w:numPr>
        <w:spacing w:lineRule="auto"/>
      </w:pPr>
      <w:r>
        <w:rPr/>
        <w:t xml:space="preserve">Automated email notifications</w:t>
      </w:r>
    </w:p>
    <w:p>
      <w:pPr>
        <w:numPr>
          <w:ilvl w:val="0"/>
          <w:numId w:val="92"/>
        </w:numPr>
        <w:spacing w:lineRule="auto"/>
      </w:pPr>
      <w:r>
        <w:rPr/>
        <w:t xml:space="preserve">Mobile-optimized interface</w:t>
      </w:r>
    </w:p>
    <w:p>
      <w:pPr>
        <w:numPr>
          <w:ilvl w:val="0"/>
          <w:numId w:val="92"/>
        </w:numPr>
        <w:spacing w:lineRule="auto"/>
      </w:pPr>
      <w:r>
        <w:rPr/>
        <w:t xml:space="preserve">API and webhook infrastructure</w:t>
      </w:r>
    </w:p>
    <w:p>
      <w:pPr>
        <w:spacing w:after="210" w:lineRule="auto"/>
      </w:pPr>
      <w:r>
        <w:rPr>
          <w:b/>
        </w:rPr>
        <w:t xml:space="preserve">Target Users:</w:t>
      </w:r>
      <w:r>
        <w:rPr/>
        <w:t xml:space="preserve"> Large enterprises and institutional clients</w:t>
      </w:r>
    </w:p>
    <w:p>
      <w:pPr>
        <w:spacing w:line="271" w:before="240" w:lineRule="auto"/>
      </w:pPr>
      <w:bookmarkStart w:id="60" w:name="phase_4_innovation_and_expansion_16ef8b"/>
      <w:r>
        <w:rPr>
          <w:b/>
          <w:sz w:val="33"/>
        </w:rPr>
        <w:t xml:space="preserve">Phase 4: Innovation and Expansion (Q4 2026 - Current)</w:t>
      </w:r>
      <w:bookmarkEnd w:id="60"/>
    </w:p>
    <w:p>
      <w:pPr>
        <w:spacing w:after="210" w:lineRule="auto"/>
      </w:pPr>
      <w:r>
        <w:rPr>
          <w:b/>
        </w:rPr>
        <w:t xml:space="preserve">Cutting-Edge Capabilities:</w:t>
      </w:r>
    </w:p>
    <w:p>
      <w:pPr>
        <w:numPr>
          <w:ilvl w:val="0"/>
          <w:numId w:val="93"/>
        </w:numPr>
        <w:spacing w:lineRule="auto"/>
      </w:pPr>
      <w:r>
        <w:rPr/>
        <w:t xml:space="preserve">AI-driven transaction classification</w:t>
      </w:r>
    </w:p>
    <w:p>
      <w:pPr>
        <w:numPr>
          <w:ilvl w:val="0"/>
          <w:numId w:val="93"/>
        </w:numPr>
        <w:spacing w:lineRule="auto"/>
      </w:pPr>
      <w:r>
        <w:rPr/>
        <w:t xml:space="preserve">Predictive analytics for treasury management</w:t>
      </w:r>
    </w:p>
    <w:p>
      <w:pPr>
        <w:numPr>
          <w:ilvl w:val="0"/>
          <w:numId w:val="93"/>
        </w:numPr>
        <w:spacing w:lineRule="auto"/>
      </w:pPr>
      <w:r>
        <w:rPr/>
        <w:t xml:space="preserve">Multi-entity consolidated reporting</w:t>
      </w:r>
    </w:p>
    <w:p>
      <w:pPr>
        <w:numPr>
          <w:ilvl w:val="0"/>
          <w:numId w:val="93"/>
        </w:numPr>
        <w:spacing w:lineRule="auto"/>
      </w:pPr>
      <w:r>
        <w:rPr/>
        <w:t xml:space="preserve">Enhanced DeFi protocol coverage (220+ networks)</w:t>
      </w:r>
    </w:p>
    <w:p>
      <w:pPr>
        <w:numPr>
          <w:ilvl w:val="0"/>
          <w:numId w:val="93"/>
        </w:numPr>
        <w:spacing w:lineRule="auto"/>
      </w:pPr>
      <w:r>
        <w:rPr/>
        <w:t xml:space="preserve">Fireblocks acquisition integration</w:t>
      </w:r>
    </w:p>
    <w:p>
      <w:pPr>
        <w:numPr>
          <w:ilvl w:val="0"/>
          <w:numId w:val="93"/>
        </w:numPr>
        <w:spacing w:lineRule="auto"/>
      </w:pPr>
      <w:r>
        <w:rPr/>
        <w:t xml:space="preserve">Crypto-native invoicing (AP/AR on-chain)</w:t>
      </w:r>
    </w:p>
    <w:p>
      <w:pPr>
        <w:numPr>
          <w:ilvl w:val="0"/>
          <w:numId w:val="93"/>
        </w:numPr>
        <w:spacing w:lineRule="auto"/>
      </w:pPr>
      <w:r>
        <w:rPr/>
        <w:t xml:space="preserve">Principal market pricing (50+ sources)</w:t>
      </w:r>
    </w:p>
    <w:p>
      <w:pPr>
        <w:numPr>
          <w:ilvl w:val="0"/>
          <w:numId w:val="93"/>
        </w:numPr>
        <w:spacing w:lineRule="auto"/>
      </w:pPr>
      <w:r>
        <w:rPr/>
        <w:t xml:space="preserve">Advanced workflow automation</w:t>
      </w:r>
    </w:p>
    <w:p>
      <w:pPr>
        <w:numPr>
          <w:ilvl w:val="0"/>
          <w:numId w:val="93"/>
        </w:numPr>
        <w:spacing w:lineRule="auto"/>
      </w:pPr>
      <w:r>
        <w:rPr/>
        <w:t xml:space="preserve">White-label partnership options</w:t>
      </w:r>
    </w:p>
    <w:p>
      <w:pPr>
        <w:spacing w:after="210" w:lineRule="auto"/>
      </w:pPr>
      <w:r>
        <w:rPr>
          <w:b/>
        </w:rPr>
        <w:t xml:space="preserve">Target Users:</w:t>
      </w:r>
      <w:r>
        <w:rPr/>
        <w:t xml:space="preserve"> Institutional investors, exchanges, custodians, DAOs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competitive_analysis"/>
      <w:r>
        <w:rPr>
          <w:b/>
          <w:sz w:val="42"/>
        </w:rPr>
        <w:t xml:space="preserve">Competitive Analysis</w:t>
      </w:r>
      <w:bookmarkEnd w:id="61"/>
    </w:p>
    <w:p>
      <w:pPr>
        <w:spacing w:line="271" w:before="240" w:lineRule="auto"/>
      </w:pPr>
      <w:bookmarkStart w:id="62" w:name="market_landscape"/>
      <w:r>
        <w:rPr>
          <w:b/>
          <w:sz w:val="33"/>
        </w:rPr>
        <w:t xml:space="preserve">Market Landscape</w:t>
      </w:r>
      <w:bookmarkEnd w:id="62"/>
    </w:p>
    <w:p>
      <w:pPr>
        <w:spacing w:after="210" w:lineRule="auto"/>
      </w:pPr>
      <w:r>
        <w:rPr>
          <w:b/>
        </w:rPr>
        <w:t xml:space="preserve">Direct Competitors: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Competitor</w:t>
            </w:r>
          </w:p>
        </w:tc>
        <w:tc>
          <w:tcPr>
            <w:tcBorders>
              <w:top w:val="single" w:sz="8" w:space="0" w:color="000000"/>
              <w:bottom w:val="single" w:sz="8" w:space="0" w:color="000000"/>
              <w:right w:val="single" w:sz="8" w:space="0" w:color="000000"/>
            </w:tcBorders>
            <w:vAlign w:val="top"/>
          </w:tcPr>
          <w:p>
            <w:pPr>
              <w:spacing w:lineRule="auto"/>
              <w:jc w:val="left"/>
            </w:pPr>
            <w:r>
              <w:rPr/>
              <w:t xml:space="preserve">Target Market</w:t>
            </w:r>
          </w:p>
        </w:tc>
        <w:tc>
          <w:tcPr>
            <w:tcBorders>
              <w:top w:val="single" w:sz="8" w:space="0" w:color="000000"/>
              <w:bottom w:val="single" w:sz="8" w:space="0" w:color="000000"/>
              <w:right w:val="single" w:sz="8" w:space="0" w:color="000000"/>
            </w:tcBorders>
            <w:vAlign w:val="top"/>
          </w:tcPr>
          <w:p>
            <w:pPr>
              <w:spacing w:lineRule="auto"/>
              <w:jc w:val="left"/>
            </w:pPr>
            <w:r>
              <w:rPr/>
              <w:t xml:space="preserve">Key Differentiators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Cointracker</w:t>
            </w:r>
          </w:p>
        </w:tc>
        <w:tc>
          <w:tcPr>
            <w:tcBorders>
              <w:bottom w:val="single" w:sz="8" w:space="0" w:color="000000"/>
              <w:right w:val="single" w:sz="8" w:space="0" w:color="000000"/>
            </w:tcBorders>
            <w:vAlign w:val="top"/>
          </w:tcPr>
          <w:p>
            <w:pPr>
              <w:spacing w:lineRule="auto"/>
              <w:jc w:val="left"/>
            </w:pPr>
            <w:r>
              <w:rPr/>
              <w:t xml:space="preserve">Individual users, small businesses</w:t>
            </w:r>
          </w:p>
        </w:tc>
        <w:tc>
          <w:tcPr>
            <w:tcBorders>
              <w:bottom w:val="single" w:sz="8" w:space="0" w:color="000000"/>
              <w:right w:val="single" w:sz="8" w:space="0" w:color="000000"/>
            </w:tcBorders>
            <w:vAlign w:val="top"/>
          </w:tcPr>
          <w:p>
            <w:pPr>
              <w:spacing w:lineRule="auto"/>
              <w:jc w:val="left"/>
            </w:pPr>
            <w:r>
              <w:rPr/>
              <w:t xml:space="preserve">Consumer-focused, tax-oriented, limited enterprise features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Bitwave</w:t>
            </w:r>
          </w:p>
        </w:tc>
        <w:tc>
          <w:tcPr>
            <w:tcBorders>
              <w:bottom w:val="single" w:sz="8" w:space="0" w:color="000000"/>
              <w:right w:val="single" w:sz="8" w:space="0" w:color="000000"/>
            </w:tcBorders>
            <w:vAlign w:val="top"/>
          </w:tcPr>
          <w:p>
            <w:pPr>
              <w:spacing w:lineRule="auto"/>
              <w:jc w:val="left"/>
            </w:pPr>
            <w:r>
              <w:rPr/>
              <w:t xml:space="preserve">Enterprise clients</w:t>
            </w:r>
          </w:p>
        </w:tc>
        <w:tc>
          <w:tcPr>
            <w:tcBorders>
              <w:bottom w:val="single" w:sz="8" w:space="0" w:color="000000"/>
              <w:right w:val="single" w:sz="8" w:space="0" w:color="000000"/>
            </w:tcBorders>
            <w:vAlign w:val="top"/>
          </w:tcPr>
          <w:p>
            <w:pPr>
              <w:spacing w:lineRule="auto"/>
              <w:jc w:val="left"/>
            </w:pPr>
            <w:r>
              <w:rPr/>
              <w:t xml:space="preserve">Strong ERP integration, lacks depth in multi-chain DeFi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Cryptio</w:t>
            </w:r>
          </w:p>
        </w:tc>
        <w:tc>
          <w:tcPr>
            <w:tcBorders>
              <w:bottom w:val="single" w:sz="8" w:space="0" w:color="000000"/>
              <w:right w:val="single" w:sz="8" w:space="0" w:color="000000"/>
            </w:tcBorders>
            <w:vAlign w:val="top"/>
          </w:tcPr>
          <w:p>
            <w:pPr>
              <w:spacing w:lineRule="auto"/>
              <w:jc w:val="left"/>
            </w:pPr>
            <w:r>
              <w:rPr/>
              <w:t xml:space="preserve">Mid-market to enterprise</w:t>
            </w:r>
          </w:p>
        </w:tc>
        <w:tc>
          <w:tcPr>
            <w:tcBorders>
              <w:bottom w:val="single" w:sz="8" w:space="0" w:color="000000"/>
              <w:right w:val="single" w:sz="8" w:space="0" w:color="000000"/>
            </w:tcBorders>
            <w:vAlign w:val="top"/>
          </w:tcPr>
          <w:p>
            <w:pPr>
              <w:spacing w:lineRule="auto"/>
              <w:jc w:val="left"/>
            </w:pPr>
            <w:r>
              <w:rPr/>
              <w:t xml:space="preserve">Good reporting, less comprehensive data coverage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Blockpit</w:t>
            </w:r>
          </w:p>
        </w:tc>
        <w:tc>
          <w:tcPr>
            <w:tcBorders>
              <w:bottom w:val="single" w:sz="8" w:space="0" w:color="000000"/>
              <w:right w:val="single" w:sz="8" w:space="0" w:color="000000"/>
            </w:tcBorders>
            <w:vAlign w:val="top"/>
          </w:tcPr>
          <w:p>
            <w:pPr>
              <w:spacing w:lineRule="auto"/>
              <w:jc w:val="left"/>
            </w:pPr>
            <w:r>
              <w:rPr/>
              <w:t xml:space="preserve">European market focus</w:t>
            </w:r>
          </w:p>
        </w:tc>
        <w:tc>
          <w:tcPr>
            <w:tcBorders>
              <w:bottom w:val="single" w:sz="8" w:space="0" w:color="000000"/>
              <w:right w:val="single" w:sz="8" w:space="0" w:color="000000"/>
            </w:tcBorders>
            <w:vAlign w:val="top"/>
          </w:tcPr>
          <w:p>
            <w:pPr>
              <w:spacing w:lineRule="auto"/>
              <w:jc w:val="left"/>
            </w:pPr>
            <w:r>
              <w:rPr/>
              <w:t xml:space="preserve">Strong tax compliance, limited global reach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Gilded</w:t>
            </w:r>
          </w:p>
        </w:tc>
        <w:tc>
          <w:tcPr>
            <w:tcBorders>
              <w:bottom w:val="single" w:sz="8" w:space="0" w:color="000000"/>
              <w:right w:val="single" w:sz="8" w:space="0" w:color="000000"/>
            </w:tcBorders>
            <w:vAlign w:val="top"/>
          </w:tcPr>
          <w:p>
            <w:pPr>
              <w:spacing w:lineRule="auto"/>
              <w:jc w:val="left"/>
            </w:pPr>
            <w:r>
              <w:rPr/>
              <w:t xml:space="preserve">Small to mid-size businesses</w:t>
            </w:r>
          </w:p>
        </w:tc>
        <w:tc>
          <w:tcPr>
            <w:tcBorders>
              <w:bottom w:val="single" w:sz="8" w:space="0" w:color="000000"/>
              <w:right w:val="single" w:sz="8" w:space="0" w:color="000000"/>
            </w:tcBorders>
            <w:vAlign w:val="top"/>
          </w:tcPr>
          <w:p>
            <w:pPr>
              <w:spacing w:lineRule="auto"/>
              <w:jc w:val="left"/>
            </w:pPr>
            <w:r>
              <w:rPr/>
              <w:t xml:space="preserve">Accounting focus, limited treasury management</w:t>
            </w:r>
          </w:p>
        </w:tc>
      </w:tr>
    </w:tbl>
    <w:p>
      <w:pPr>
        <w:spacing w:lineRule="auto"/>
      </w:pPr>
    </w:p>
    <w:p>
      <w:pPr>
        <w:spacing w:lineRule="auto"/>
      </w:pPr>
      <w:r>
        <w:rPr/>
        <w:t xml:space="preserve">Table 4: Competitive positioning analysis</w:t>
      </w:r>
    </w:p>
    <w:p>
      <w:pPr>
        <w:spacing w:line="271" w:before="240" w:lineRule="auto"/>
      </w:pPr>
      <w:bookmarkStart w:id="63" w:name="tres_finance_competitive_advantages"/>
      <w:r>
        <w:rPr>
          <w:b/>
          <w:sz w:val="33"/>
        </w:rPr>
        <w:t xml:space="preserve">TRES Finance Competitive Advantages</w:t>
      </w:r>
      <w:bookmarkEnd w:id="63"/>
    </w:p>
    <w:p>
      <w:pPr>
        <w:numPr>
          <w:ilvl w:val="0"/>
          <w:numId w:val="94"/>
        </w:numPr>
        <w:spacing w:lineRule="auto"/>
      </w:pPr>
      <w:r>
        <w:rPr>
          <w:b/>
        </w:rPr>
        <w:t xml:space="preserve">Financial Data Lake (FDL)</w:t>
      </w:r>
      <w:r>
        <w:rPr/>
        <w:t xml:space="preserve">: Proprietary technology that no competitor replicates at scale</w:t>
      </w:r>
    </w:p>
    <w:p>
      <w:pPr>
        <w:numPr>
          <w:ilvl w:val="0"/>
          <w:numId w:val="94"/>
        </w:numPr>
        <w:spacing w:lineRule="auto"/>
      </w:pPr>
      <w:r>
        <w:rPr>
          <w:b/>
        </w:rPr>
        <w:t xml:space="preserve">Network Coverage</w:t>
      </w:r>
      <w:r>
        <w:rPr/>
        <w:t xml:space="preserve">: 220+ networks vs. 50-100 for most competitors</w:t>
      </w:r>
    </w:p>
    <w:p>
      <w:pPr>
        <w:numPr>
          <w:ilvl w:val="0"/>
          <w:numId w:val="94"/>
        </w:numPr>
        <w:spacing w:lineRule="auto"/>
      </w:pPr>
      <w:r>
        <w:rPr>
          <w:b/>
        </w:rPr>
        <w:t xml:space="preserve">Contextual Ledger</w:t>
      </w:r>
      <w:r>
        <w:rPr/>
        <w:t xml:space="preserve">: Industry-first with automatic business context addition</w:t>
      </w:r>
    </w:p>
    <w:p>
      <w:pPr>
        <w:numPr>
          <w:ilvl w:val="0"/>
          <w:numId w:val="94"/>
        </w:numPr>
        <w:spacing w:lineRule="auto"/>
      </w:pPr>
      <w:r>
        <w:rPr>
          <w:b/>
        </w:rPr>
        <w:t xml:space="preserve">SOC Certifications</w:t>
      </w:r>
      <w:r>
        <w:rPr/>
        <w:t xml:space="preserve">: SOC 1 and SOC 2 compliance rare in crypto accounting space</w:t>
      </w:r>
    </w:p>
    <w:p>
      <w:pPr>
        <w:numPr>
          <w:ilvl w:val="0"/>
          <w:numId w:val="94"/>
        </w:numPr>
        <w:spacing w:lineRule="auto"/>
      </w:pPr>
      <w:r>
        <w:rPr>
          <w:b/>
        </w:rPr>
        <w:t xml:space="preserve">Big Four Audit Standards</w:t>
      </w:r>
      <w:r>
        <w:rPr/>
        <w:t xml:space="preserve">: Meets requirements that competitors struggle with</w:t>
      </w:r>
    </w:p>
    <w:p>
      <w:pPr>
        <w:numPr>
          <w:ilvl w:val="0"/>
          <w:numId w:val="94"/>
        </w:numPr>
        <w:spacing w:lineRule="auto"/>
      </w:pPr>
      <w:r>
        <w:rPr>
          <w:b/>
        </w:rPr>
        <w:t xml:space="preserve">TradFi Integration</w:t>
      </w:r>
      <w:r>
        <w:rPr/>
        <w:t xml:space="preserve">: 10,000+ bank support bridges gap competitors ignore</w:t>
      </w:r>
    </w:p>
    <w:p>
      <w:pPr>
        <w:numPr>
          <w:ilvl w:val="0"/>
          <w:numId w:val="94"/>
        </w:numPr>
        <w:spacing w:lineRule="auto"/>
      </w:pPr>
      <w:r>
        <w:rPr>
          <w:b/>
        </w:rPr>
        <w:t xml:space="preserve">Proven Scale</w:t>
      </w:r>
      <w:r>
        <w:rPr/>
        <w:t xml:space="preserve">: $14B+ monthly processing demonstrates enterprise readiness</w:t>
      </w:r>
    </w:p>
    <w:p>
      <w:pPr>
        <w:numPr>
          <w:ilvl w:val="0"/>
          <w:numId w:val="94"/>
        </w:numPr>
        <w:spacing w:lineRule="auto"/>
      </w:pPr>
      <w:r>
        <w:rPr>
          <w:b/>
        </w:rPr>
        <w:t xml:space="preserve">20-30 Minute Integration</w:t>
      </w:r>
      <w:r>
        <w:rPr/>
        <w:t xml:space="preserve">: Rapid new chain integration far exceeds competitor timelines</w:t>
      </w:r>
    </w:p>
    <w:p>
      <w:pPr>
        <w:numPr>
          <w:ilvl w:val="0"/>
          <w:numId w:val="94"/>
        </w:numPr>
        <w:spacing w:lineRule="auto"/>
      </w:pPr>
      <w:r>
        <w:rPr>
          <w:b/>
        </w:rPr>
        <w:t xml:space="preserve">Fireblocks Partnership</w:t>
      </w:r>
      <w:r>
        <w:rPr/>
        <w:t xml:space="preserve">: Recent acquisition creates unified operating system</w:t>
      </w:r>
    </w:p>
    <w:p>
      <w:pPr>
        <w:numPr>
          <w:ilvl w:val="0"/>
          <w:numId w:val="94"/>
        </w:numPr>
        <w:spacing w:lineRule="auto"/>
      </w:pPr>
      <w:r>
        <w:rPr>
          <w:b/>
        </w:rPr>
        <w:t xml:space="preserve">Enterprise Customer Base</w:t>
      </w:r>
      <w:r>
        <w:rPr/>
        <w:t xml:space="preserve">: Alchemy, Finoa, BitCap demonstrate market validation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risk_analysis_and_mitigation"/>
      <w:r>
        <w:rPr>
          <w:b/>
          <w:sz w:val="42"/>
        </w:rPr>
        <w:t xml:space="preserve">Risk Analysis and Mitigation</w:t>
      </w:r>
      <w:bookmarkEnd w:id="64"/>
    </w:p>
    <w:p>
      <w:pPr>
        <w:spacing w:line="271" w:before="240" w:lineRule="auto"/>
      </w:pPr>
      <w:bookmarkStart w:id="65" w:name="technical_risks"/>
      <w:r>
        <w:rPr>
          <w:b/>
          <w:sz w:val="33"/>
        </w:rPr>
        <w:t xml:space="preserve">Technical Risks</w:t>
      </w:r>
      <w:bookmarkEnd w:id="65"/>
    </w:p>
    <w:p>
      <w:pPr>
        <w:spacing w:after="210" w:lineRule="auto"/>
      </w:pPr>
      <w:r>
        <w:rPr>
          <w:b/>
        </w:rPr>
        <w:t xml:space="preserve">Risk: Blockchain Network Changes</w:t>
      </w:r>
    </w:p>
    <w:p>
      <w:pPr>
        <w:numPr>
          <w:ilvl w:val="0"/>
          <w:numId w:val="95"/>
        </w:numPr>
        <w:spacing w:lineRule="auto"/>
      </w:pPr>
      <w:r>
        <w:rPr>
          <w:i/>
        </w:rPr>
        <w:t xml:space="preserve">Impact:</w:t>
      </w:r>
      <w:r>
        <w:rPr/>
        <w:t xml:space="preserve"> Breaking changes in blockchain protocols could disrupt data collection</w:t>
      </w:r>
    </w:p>
    <w:p>
      <w:pPr>
        <w:numPr>
          <w:ilvl w:val="0"/>
          <w:numId w:val="95"/>
        </w:numPr>
        <w:spacing w:lineRule="auto"/>
      </w:pPr>
      <w:r>
        <w:rPr>
          <w:i/>
        </w:rPr>
        <w:t xml:space="preserve">Mitigation:</w:t>
      </w:r>
      <w:r>
        <w:rPr/>
        <w:t xml:space="preserve"> Modular network adapter design; dedicated team monitoring protocol updates; 20-30 minute integration capability for rapid response</w:t>
      </w:r>
    </w:p>
    <w:p>
      <w:pPr>
        <w:spacing w:after="210" w:lineRule="auto"/>
      </w:pPr>
      <w:r>
        <w:rPr>
          <w:b/>
        </w:rPr>
        <w:t xml:space="preserve">Risk: Scalability Challenges</w:t>
      </w:r>
    </w:p>
    <w:p>
      <w:pPr>
        <w:numPr>
          <w:ilvl w:val="0"/>
          <w:numId w:val="96"/>
        </w:numPr>
        <w:spacing w:lineRule="auto"/>
      </w:pPr>
      <w:r>
        <w:rPr>
          <w:i/>
        </w:rPr>
        <w:t xml:space="preserve">Impact:</w:t>
      </w:r>
      <w:r>
        <w:rPr/>
        <w:t xml:space="preserve"> Platform performance degradation as transaction volume grows</w:t>
      </w:r>
    </w:p>
    <w:p>
      <w:pPr>
        <w:numPr>
          <w:ilvl w:val="0"/>
          <w:numId w:val="96"/>
        </w:numPr>
        <w:spacing w:lineRule="auto"/>
      </w:pPr>
      <w:r>
        <w:rPr>
          <w:i/>
        </w:rPr>
        <w:t xml:space="preserve">Mitigation:</w:t>
      </w:r>
      <w:r>
        <w:rPr/>
        <w:t xml:space="preserve"> Microservices architecture; auto-scaling infrastructure; performance testing at 10x current volume; caching strategies</w:t>
      </w:r>
    </w:p>
    <w:p>
      <w:pPr>
        <w:spacing w:after="210" w:lineRule="auto"/>
      </w:pPr>
      <w:r>
        <w:rPr>
          <w:b/>
        </w:rPr>
        <w:t xml:space="preserve">Risk: Data Accuracy Issues</w:t>
      </w:r>
    </w:p>
    <w:p>
      <w:pPr>
        <w:numPr>
          <w:ilvl w:val="0"/>
          <w:numId w:val="97"/>
        </w:numPr>
        <w:spacing w:lineRule="auto"/>
      </w:pPr>
      <w:r>
        <w:rPr>
          <w:i/>
        </w:rPr>
        <w:t xml:space="preserve">Impact:</w:t>
      </w:r>
      <w:r>
        <w:rPr/>
        <w:t xml:space="preserve"> Incorrect cost basis or transaction classification damages trust</w:t>
      </w:r>
    </w:p>
    <w:p>
      <w:pPr>
        <w:numPr>
          <w:ilvl w:val="0"/>
          <w:numId w:val="97"/>
        </w:numPr>
        <w:spacing w:lineRule="auto"/>
      </w:pPr>
      <w:r>
        <w:rPr>
          <w:i/>
        </w:rPr>
        <w:t xml:space="preserve">Mitigation:</w:t>
      </w:r>
      <w:r>
        <w:rPr/>
        <w:t xml:space="preserve"> Archive node validation; multi-source price verification; automated reconciliation checks; audit trail for all calculations</w:t>
      </w:r>
    </w:p>
    <w:p>
      <w:pPr>
        <w:spacing w:line="271" w:before="240" w:lineRule="auto"/>
      </w:pPr>
      <w:bookmarkStart w:id="66" w:name="business_risks"/>
      <w:r>
        <w:rPr>
          <w:b/>
          <w:sz w:val="33"/>
        </w:rPr>
        <w:t xml:space="preserve">Business Risks</w:t>
      </w:r>
      <w:bookmarkEnd w:id="66"/>
    </w:p>
    <w:p>
      <w:pPr>
        <w:spacing w:after="210" w:lineRule="auto"/>
      </w:pPr>
      <w:r>
        <w:rPr>
          <w:b/>
        </w:rPr>
        <w:t xml:space="preserve">Risk: Regulatory Changes</w:t>
      </w:r>
    </w:p>
    <w:p>
      <w:pPr>
        <w:numPr>
          <w:ilvl w:val="0"/>
          <w:numId w:val="98"/>
        </w:numPr>
        <w:spacing w:lineRule="auto"/>
      </w:pPr>
      <w:r>
        <w:rPr>
          <w:i/>
        </w:rPr>
        <w:t xml:space="preserve">Impact:</w:t>
      </w:r>
      <w:r>
        <w:rPr/>
        <w:t xml:space="preserve"> New accounting standards or regulations require platform changes</w:t>
      </w:r>
    </w:p>
    <w:p>
      <w:pPr>
        <w:numPr>
          <w:ilvl w:val="0"/>
          <w:numId w:val="98"/>
        </w:numPr>
        <w:spacing w:lineRule="auto"/>
      </w:pPr>
      <w:r>
        <w:rPr>
          <w:i/>
        </w:rPr>
        <w:t xml:space="preserve">Mitigation:</w:t>
      </w:r>
      <w:r>
        <w:rPr/>
        <w:t xml:space="preserve"> Dedicated compliance team; relationships with accounting firms; modular accounting methodology design; multi-book support</w:t>
      </w:r>
    </w:p>
    <w:p>
      <w:pPr>
        <w:spacing w:after="210" w:lineRule="auto"/>
      </w:pPr>
      <w:r>
        <w:rPr>
          <w:b/>
        </w:rPr>
        <w:t xml:space="preserve">Risk: Market Downturn</w:t>
      </w:r>
    </w:p>
    <w:p>
      <w:pPr>
        <w:numPr>
          <w:ilvl w:val="0"/>
          <w:numId w:val="99"/>
        </w:numPr>
        <w:spacing w:lineRule="auto"/>
      </w:pPr>
      <w:r>
        <w:rPr>
          <w:i/>
        </w:rPr>
        <w:t xml:space="preserve">Impact:</w:t>
      </w:r>
      <w:r>
        <w:rPr/>
        <w:t xml:space="preserve"> Crypto winter reduces customer budgets and new customer acquisition</w:t>
      </w:r>
    </w:p>
    <w:p>
      <w:pPr>
        <w:numPr>
          <w:ilvl w:val="0"/>
          <w:numId w:val="99"/>
        </w:numPr>
        <w:spacing w:lineRule="auto"/>
      </w:pPr>
      <w:r>
        <w:rPr>
          <w:i/>
        </w:rPr>
        <w:t xml:space="preserve">Mitigation:</w:t>
      </w:r>
      <w:r>
        <w:rPr/>
        <w:t xml:space="preserve"> Focus on mission-critical use cases (audit, compliance); value proposition based on cost savings; long-term contracts; diversification across customer types</w:t>
      </w:r>
    </w:p>
    <w:p>
      <w:pPr>
        <w:spacing w:after="210" w:lineRule="auto"/>
      </w:pPr>
      <w:r>
        <w:rPr>
          <w:b/>
        </w:rPr>
        <w:t xml:space="preserve">Risk: Competitor Innovation</w:t>
      </w:r>
    </w:p>
    <w:p>
      <w:pPr>
        <w:numPr>
          <w:ilvl w:val="0"/>
          <w:numId w:val="100"/>
        </w:numPr>
        <w:spacing w:lineRule="auto"/>
      </w:pPr>
      <w:r>
        <w:rPr>
          <w:i/>
        </w:rPr>
        <w:t xml:space="preserve">Impact:</w:t>
      </w:r>
      <w:r>
        <w:rPr/>
        <w:t xml:space="preserve"> Competitors develop superior technology or features</w:t>
      </w:r>
    </w:p>
    <w:p>
      <w:pPr>
        <w:numPr>
          <w:ilvl w:val="0"/>
          <w:numId w:val="100"/>
        </w:numPr>
        <w:spacing w:lineRule="auto"/>
      </w:pPr>
      <w:r>
        <w:rPr>
          <w:i/>
        </w:rPr>
        <w:t xml:space="preserve">Mitigation:</w:t>
      </w:r>
      <w:r>
        <w:rPr/>
        <w:t xml:space="preserve"> Continuous R&amp;D investment; customer feedback loops; strategic partnerships (Fireblocks); technology moats (FDL, SOC certifications)</w:t>
      </w:r>
    </w:p>
    <w:p>
      <w:pPr>
        <w:spacing w:line="271" w:before="240" w:lineRule="auto"/>
      </w:pPr>
      <w:bookmarkStart w:id="67" w:name="security_risks"/>
      <w:r>
        <w:rPr>
          <w:b/>
          <w:sz w:val="33"/>
        </w:rPr>
        <w:t xml:space="preserve">Security Risks</w:t>
      </w:r>
      <w:bookmarkEnd w:id="67"/>
    </w:p>
    <w:p>
      <w:pPr>
        <w:spacing w:after="210" w:lineRule="auto"/>
      </w:pPr>
      <w:r>
        <w:rPr>
          <w:b/>
        </w:rPr>
        <w:t xml:space="preserve">Risk: Data Breach</w:t>
      </w:r>
    </w:p>
    <w:p>
      <w:pPr>
        <w:numPr>
          <w:ilvl w:val="0"/>
          <w:numId w:val="101"/>
        </w:numPr>
        <w:spacing w:lineRule="auto"/>
      </w:pPr>
      <w:r>
        <w:rPr>
          <w:i/>
        </w:rPr>
        <w:t xml:space="preserve">Impact:</w:t>
      </w:r>
      <w:r>
        <w:rPr/>
        <w:t xml:space="preserve"> Customer financial data exposure causes reputation and legal damage</w:t>
      </w:r>
    </w:p>
    <w:p>
      <w:pPr>
        <w:numPr>
          <w:ilvl w:val="0"/>
          <w:numId w:val="101"/>
        </w:numPr>
        <w:spacing w:lineRule="auto"/>
      </w:pPr>
      <w:r>
        <w:rPr>
          <w:i/>
        </w:rPr>
        <w:t xml:space="preserve">Mitigation:</w:t>
      </w:r>
      <w:r>
        <w:rPr/>
        <w:t xml:space="preserve"> SOC 2 controls; encryption at rest and in transit; regular penetration testing; incident response plan; cyber insurance; read-only access model</w:t>
      </w:r>
    </w:p>
    <w:p>
      <w:pPr>
        <w:spacing w:after="210" w:lineRule="auto"/>
      </w:pPr>
      <w:r>
        <w:rPr>
          <w:b/>
        </w:rPr>
        <w:t xml:space="preserve">Risk: API Key Compromise</w:t>
      </w:r>
    </w:p>
    <w:p>
      <w:pPr>
        <w:numPr>
          <w:ilvl w:val="0"/>
          <w:numId w:val="102"/>
        </w:numPr>
        <w:spacing w:lineRule="auto"/>
      </w:pPr>
      <w:r>
        <w:rPr>
          <w:i/>
        </w:rPr>
        <w:t xml:space="preserve">Impact:</w:t>
      </w:r>
      <w:r>
        <w:rPr/>
        <w:t xml:space="preserve"> Unauthorized access to customer exchange or ERP accounts</w:t>
      </w:r>
    </w:p>
    <w:p>
      <w:pPr>
        <w:numPr>
          <w:ilvl w:val="0"/>
          <w:numId w:val="102"/>
        </w:numPr>
        <w:spacing w:lineRule="auto"/>
      </w:pPr>
      <w:r>
        <w:rPr>
          <w:i/>
        </w:rPr>
        <w:t xml:space="preserve">Mitigation:</w:t>
      </w:r>
      <w:r>
        <w:rPr/>
        <w:t xml:space="preserve"> Secure key storage; read-only permissions only; MFA enforcement; automated anomaly detection; immediate revocation capability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pricing_and_business_model"/>
      <w:r>
        <w:rPr>
          <w:b/>
          <w:sz w:val="42"/>
        </w:rPr>
        <w:t xml:space="preserve">Pricing and Business Model</w:t>
      </w:r>
      <w:bookmarkEnd w:id="68"/>
    </w:p>
    <w:p>
      <w:pPr>
        <w:spacing w:line="271" w:before="240" w:lineRule="auto"/>
      </w:pPr>
      <w:bookmarkStart w:id="69" w:name="pricing_tiers_estimated"/>
      <w:r>
        <w:rPr>
          <w:b/>
          <w:sz w:val="33"/>
        </w:rPr>
        <w:t xml:space="preserve">Pricing Tiers (Estimated)</w:t>
      </w:r>
      <w:bookmarkEnd w:id="69"/>
    </w:p>
    <w:p>
      <w:pPr>
        <w:spacing w:after="210" w:lineRule="auto"/>
      </w:pPr>
      <w:r>
        <w:rPr>
          <w:b/>
        </w:rPr>
        <w:t xml:space="preserve">Starter Tier: $299-499/month</w:t>
      </w:r>
    </w:p>
    <w:p>
      <w:pPr>
        <w:numPr>
          <w:ilvl w:val="0"/>
          <w:numId w:val="103"/>
        </w:numPr>
        <w:spacing w:lineRule="auto"/>
      </w:pPr>
      <w:r>
        <w:rPr/>
        <w:t xml:space="preserve">Up to 1,000 transactions/month</w:t>
      </w:r>
    </w:p>
    <w:p>
      <w:pPr>
        <w:numPr>
          <w:ilvl w:val="0"/>
          <w:numId w:val="103"/>
        </w:numPr>
        <w:spacing w:lineRule="auto"/>
      </w:pPr>
      <w:r>
        <w:rPr/>
        <w:t xml:space="preserve">3 team members</w:t>
      </w:r>
    </w:p>
    <w:p>
      <w:pPr>
        <w:numPr>
          <w:ilvl w:val="0"/>
          <w:numId w:val="103"/>
        </w:numPr>
        <w:spacing w:lineRule="auto"/>
      </w:pPr>
      <w:r>
        <w:rPr/>
        <w:t xml:space="preserve">20+ networks</w:t>
      </w:r>
    </w:p>
    <w:p>
      <w:pPr>
        <w:numPr>
          <w:ilvl w:val="0"/>
          <w:numId w:val="103"/>
        </w:numPr>
        <w:spacing w:lineRule="auto"/>
      </w:pPr>
      <w:r>
        <w:rPr/>
        <w:t xml:space="preserve">Basic reporting</w:t>
      </w:r>
    </w:p>
    <w:p>
      <w:pPr>
        <w:numPr>
          <w:ilvl w:val="0"/>
          <w:numId w:val="103"/>
        </w:numPr>
        <w:spacing w:lineRule="auto"/>
      </w:pPr>
      <w:r>
        <w:rPr/>
        <w:t xml:space="preserve">Community support</w:t>
      </w:r>
    </w:p>
    <w:p>
      <w:pPr>
        <w:numPr>
          <w:ilvl w:val="0"/>
          <w:numId w:val="103"/>
        </w:numPr>
        <w:spacing w:lineRule="auto"/>
      </w:pPr>
      <w:r>
        <w:rPr>
          <w:i/>
        </w:rPr>
        <w:t xml:space="preserve">Target:</w:t>
      </w:r>
      <w:r>
        <w:rPr/>
        <w:t xml:space="preserve"> Early-stage startups, individual projects</w:t>
      </w:r>
    </w:p>
    <w:p>
      <w:pPr>
        <w:spacing w:after="210" w:lineRule="auto"/>
      </w:pPr>
      <w:r>
        <w:rPr>
          <w:b/>
        </w:rPr>
        <w:t xml:space="preserve">Professional Tier: $999-1,999/month</w:t>
      </w:r>
    </w:p>
    <w:p>
      <w:pPr>
        <w:numPr>
          <w:ilvl w:val="0"/>
          <w:numId w:val="104"/>
        </w:numPr>
        <w:spacing w:lineRule="auto"/>
      </w:pPr>
      <w:r>
        <w:rPr/>
        <w:t xml:space="preserve">Up to 10,000 transactions/month</w:t>
      </w:r>
    </w:p>
    <w:p>
      <w:pPr>
        <w:numPr>
          <w:ilvl w:val="0"/>
          <w:numId w:val="104"/>
        </w:numPr>
        <w:spacing w:lineRule="auto"/>
      </w:pPr>
      <w:r>
        <w:rPr/>
        <w:t xml:space="preserve">10 team members</w:t>
      </w:r>
    </w:p>
    <w:p>
      <w:pPr>
        <w:numPr>
          <w:ilvl w:val="0"/>
          <w:numId w:val="104"/>
        </w:numPr>
        <w:spacing w:lineRule="auto"/>
      </w:pPr>
      <w:r>
        <w:rPr/>
        <w:t xml:space="preserve">100+ networks</w:t>
      </w:r>
    </w:p>
    <w:p>
      <w:pPr>
        <w:numPr>
          <w:ilvl w:val="0"/>
          <w:numId w:val="104"/>
        </w:numPr>
        <w:spacing w:lineRule="auto"/>
      </w:pPr>
      <w:r>
        <w:rPr/>
        <w:t xml:space="preserve">Advanced reporting</w:t>
      </w:r>
    </w:p>
    <w:p>
      <w:pPr>
        <w:numPr>
          <w:ilvl w:val="0"/>
          <w:numId w:val="104"/>
        </w:numPr>
        <w:spacing w:lineRule="auto"/>
      </w:pPr>
      <w:r>
        <w:rPr/>
        <w:t xml:space="preserve">ERP integration (1 connection)</w:t>
      </w:r>
    </w:p>
    <w:p>
      <w:pPr>
        <w:numPr>
          <w:ilvl w:val="0"/>
          <w:numId w:val="104"/>
        </w:numPr>
        <w:spacing w:lineRule="auto"/>
      </w:pPr>
      <w:r>
        <w:rPr/>
        <w:t xml:space="preserve">Email support</w:t>
      </w:r>
    </w:p>
    <w:p>
      <w:pPr>
        <w:numPr>
          <w:ilvl w:val="0"/>
          <w:numId w:val="104"/>
        </w:numPr>
        <w:spacing w:lineRule="auto"/>
      </w:pPr>
      <w:r>
        <w:rPr>
          <w:i/>
        </w:rPr>
        <w:t xml:space="preserve">Target:</w:t>
      </w:r>
      <w:r>
        <w:rPr/>
        <w:t xml:space="preserve"> Growing Web3 companies, small protocols</w:t>
      </w:r>
    </w:p>
    <w:p>
      <w:pPr>
        <w:spacing w:after="210" w:lineRule="auto"/>
      </w:pPr>
      <w:r>
        <w:rPr>
          <w:b/>
        </w:rPr>
        <w:t xml:space="preserve">Enterprise Tier: Custom Pricing ($5k-50k+/month)</w:t>
      </w:r>
    </w:p>
    <w:p>
      <w:pPr>
        <w:numPr>
          <w:ilvl w:val="0"/>
          <w:numId w:val="105"/>
        </w:numPr>
        <w:spacing w:lineRule="auto"/>
      </w:pPr>
      <w:r>
        <w:rPr/>
        <w:t xml:space="preserve">Unlimited transactions</w:t>
      </w:r>
    </w:p>
    <w:p>
      <w:pPr>
        <w:numPr>
          <w:ilvl w:val="0"/>
          <w:numId w:val="105"/>
        </w:numPr>
        <w:spacing w:lineRule="auto"/>
      </w:pPr>
      <w:r>
        <w:rPr/>
        <w:t xml:space="preserve">Unlimited team members</w:t>
      </w:r>
    </w:p>
    <w:p>
      <w:pPr>
        <w:numPr>
          <w:ilvl w:val="0"/>
          <w:numId w:val="105"/>
        </w:numPr>
        <w:spacing w:lineRule="auto"/>
      </w:pPr>
      <w:r>
        <w:rPr/>
        <w:t xml:space="preserve">220+ networks</w:t>
      </w:r>
    </w:p>
    <w:p>
      <w:pPr>
        <w:numPr>
          <w:ilvl w:val="0"/>
          <w:numId w:val="105"/>
        </w:numPr>
        <w:spacing w:lineRule="auto"/>
      </w:pPr>
      <w:r>
        <w:rPr/>
        <w:t xml:space="preserve">All features including custom rules, AI search, API access</w:t>
      </w:r>
    </w:p>
    <w:p>
      <w:pPr>
        <w:numPr>
          <w:ilvl w:val="0"/>
          <w:numId w:val="105"/>
        </w:numPr>
        <w:spacing w:lineRule="auto"/>
      </w:pPr>
      <w:r>
        <w:rPr/>
        <w:t xml:space="preserve">Multiple ERP integrations</w:t>
      </w:r>
    </w:p>
    <w:p>
      <w:pPr>
        <w:numPr>
          <w:ilvl w:val="0"/>
          <w:numId w:val="105"/>
        </w:numPr>
        <w:spacing w:lineRule="auto"/>
      </w:pPr>
      <w:r>
        <w:rPr/>
        <w:t xml:space="preserve">Dedicated account manager</w:t>
      </w:r>
    </w:p>
    <w:p>
      <w:pPr>
        <w:numPr>
          <w:ilvl w:val="0"/>
          <w:numId w:val="105"/>
        </w:numPr>
        <w:spacing w:lineRule="auto"/>
      </w:pPr>
      <w:r>
        <w:rPr/>
        <w:t xml:space="preserve">24/7 support</w:t>
      </w:r>
    </w:p>
    <w:p>
      <w:pPr>
        <w:numPr>
          <w:ilvl w:val="0"/>
          <w:numId w:val="105"/>
        </w:numPr>
        <w:spacing w:lineRule="auto"/>
      </w:pPr>
      <w:r>
        <w:rPr/>
        <w:t xml:space="preserve">Custom SLAs</w:t>
      </w:r>
    </w:p>
    <w:p>
      <w:pPr>
        <w:numPr>
          <w:ilvl w:val="0"/>
          <w:numId w:val="105"/>
        </w:numPr>
        <w:spacing w:lineRule="auto"/>
      </w:pPr>
      <w:r>
        <w:rPr>
          <w:i/>
        </w:rPr>
        <w:t xml:space="preserve">Target:</w:t>
      </w:r>
      <w:r>
        <w:rPr/>
        <w:t xml:space="preserve"> Large protocols, exchanges, institutional investors, DAOs</w:t>
      </w:r>
    </w:p>
    <w:p>
      <w:pPr>
        <w:spacing w:line="271" w:before="240" w:lineRule="auto"/>
      </w:pPr>
      <w:bookmarkStart w:id="70" w:name="revenue_model"/>
      <w:r>
        <w:rPr>
          <w:b/>
          <w:sz w:val="33"/>
        </w:rPr>
        <w:t xml:space="preserve">Revenue Model</w:t>
      </w:r>
      <w:bookmarkEnd w:id="70"/>
    </w:p>
    <w:p>
      <w:pPr>
        <w:spacing w:after="210" w:lineRule="auto"/>
      </w:pPr>
      <w:r>
        <w:rPr>
          <w:b/>
        </w:rPr>
        <w:t xml:space="preserve">Primary Revenue Streams:</w:t>
      </w:r>
    </w:p>
    <w:p>
      <w:pPr>
        <w:numPr>
          <w:ilvl w:val="0"/>
          <w:numId w:val="106"/>
        </w:numPr>
        <w:spacing w:lineRule="auto"/>
      </w:pPr>
      <w:r>
        <w:rPr/>
        <w:t xml:space="preserve">Monthly recurring subscriptions (SaaS)</w:t>
      </w:r>
    </w:p>
    <w:p>
      <w:pPr>
        <w:numPr>
          <w:ilvl w:val="0"/>
          <w:numId w:val="106"/>
        </w:numPr>
        <w:spacing w:lineRule="auto"/>
      </w:pPr>
      <w:r>
        <w:rPr/>
        <w:t xml:space="preserve">Annual contracts with discounts (10-20%)</w:t>
      </w:r>
    </w:p>
    <w:p>
      <w:pPr>
        <w:numPr>
          <w:ilvl w:val="0"/>
          <w:numId w:val="106"/>
        </w:numPr>
        <w:spacing w:lineRule="auto"/>
      </w:pPr>
      <w:r>
        <w:rPr/>
        <w:t xml:space="preserve">Professional services (implementation, training, custom development)</w:t>
      </w:r>
    </w:p>
    <w:p>
      <w:pPr>
        <w:numPr>
          <w:ilvl w:val="0"/>
          <w:numId w:val="106"/>
        </w:numPr>
        <w:spacing w:lineRule="auto"/>
      </w:pPr>
      <w:r>
        <w:rPr/>
        <w:t xml:space="preserve">API overage fees for high-volume usage</w:t>
      </w:r>
    </w:p>
    <w:p>
      <w:pPr>
        <w:spacing w:after="210" w:lineRule="auto"/>
      </w:pPr>
      <w:r>
        <w:rPr>
          <w:b/>
        </w:rPr>
        <w:t xml:space="preserve">Expansion Opportunities:</w:t>
      </w:r>
    </w:p>
    <w:p>
      <w:pPr>
        <w:numPr>
          <w:ilvl w:val="0"/>
          <w:numId w:val="107"/>
        </w:numPr>
        <w:spacing w:lineRule="auto"/>
      </w:pPr>
      <w:r>
        <w:rPr/>
        <w:t xml:space="preserve">White-label partnership licensing</w:t>
      </w:r>
    </w:p>
    <w:p>
      <w:pPr>
        <w:numPr>
          <w:ilvl w:val="0"/>
          <w:numId w:val="107"/>
        </w:numPr>
        <w:spacing w:lineRule="auto"/>
      </w:pPr>
      <w:r>
        <w:rPr/>
        <w:t xml:space="preserve">Data analytics and insights products</w:t>
      </w:r>
    </w:p>
    <w:p>
      <w:pPr>
        <w:numPr>
          <w:ilvl w:val="0"/>
          <w:numId w:val="107"/>
        </w:numPr>
        <w:spacing w:lineRule="auto"/>
      </w:pPr>
      <w:r>
        <w:rPr/>
        <w:t xml:space="preserve">Advisory services for crypto accounting</w:t>
      </w:r>
    </w:p>
    <w:p>
      <w:pPr>
        <w:numPr>
          <w:ilvl w:val="0"/>
          <w:numId w:val="107"/>
        </w:numPr>
        <w:spacing w:lineRule="auto"/>
      </w:pPr>
      <w:r>
        <w:rPr/>
        <w:t xml:space="preserve">Integration marketplace revenue share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support_and_documentation"/>
      <w:r>
        <w:rPr>
          <w:b/>
          <w:sz w:val="42"/>
        </w:rPr>
        <w:t xml:space="preserve">Support and Documentation</w:t>
      </w:r>
      <w:bookmarkEnd w:id="71"/>
    </w:p>
    <w:p>
      <w:pPr>
        <w:spacing w:line="271" w:before="240" w:lineRule="auto"/>
      </w:pPr>
      <w:bookmarkStart w:id="72" w:name="customer_support_structure"/>
      <w:r>
        <w:rPr>
          <w:b/>
          <w:sz w:val="33"/>
        </w:rPr>
        <w:t xml:space="preserve">Customer Support Structure</w:t>
      </w:r>
      <w:bookmarkEnd w:id="72"/>
    </w:p>
    <w:p>
      <w:pPr>
        <w:spacing w:after="210" w:lineRule="auto"/>
      </w:pPr>
      <w:r>
        <w:rPr>
          <w:b/>
        </w:rPr>
        <w:t xml:space="preserve">Support Tiers:</w:t>
      </w:r>
    </w:p>
    <w:p>
      <w:pPr>
        <w:numPr>
          <w:ilvl w:val="0"/>
          <w:numId w:val="108"/>
        </w:numPr>
        <w:spacing w:lineRule="auto"/>
      </w:pPr>
      <w:r>
        <w:rPr>
          <w:b/>
        </w:rPr>
        <w:t xml:space="preserve">Community Support</w:t>
      </w:r>
      <w:r>
        <w:rPr/>
        <w:t xml:space="preserve"> (Starter): Help center, documentation, community forum</w:t>
      </w:r>
    </w:p>
    <w:p>
      <w:pPr>
        <w:numPr>
          <w:ilvl w:val="0"/>
          <w:numId w:val="108"/>
        </w:numPr>
        <w:spacing w:lineRule="auto"/>
      </w:pPr>
      <w:r>
        <w:rPr>
          <w:b/>
        </w:rPr>
        <w:t xml:space="preserve">Email Support</w:t>
      </w:r>
      <w:r>
        <w:rPr/>
        <w:t xml:space="preserve"> (Professional): Email ticketing, 24-48 hour response time</w:t>
      </w:r>
    </w:p>
    <w:p>
      <w:pPr>
        <w:numPr>
          <w:ilvl w:val="0"/>
          <w:numId w:val="108"/>
        </w:numPr>
        <w:spacing w:lineRule="auto"/>
      </w:pPr>
      <w:r>
        <w:rPr>
          <w:b/>
        </w:rPr>
        <w:t xml:space="preserve">Priority Support</w:t>
      </w:r>
      <w:r>
        <w:rPr/>
        <w:t xml:space="preserve"> (Enterprise): Email, Slack, 4-hour response time</w:t>
      </w:r>
    </w:p>
    <w:p>
      <w:pPr>
        <w:numPr>
          <w:ilvl w:val="0"/>
          <w:numId w:val="108"/>
        </w:numPr>
        <w:spacing w:lineRule="auto"/>
      </w:pPr>
      <w:r>
        <w:rPr>
          <w:b/>
        </w:rPr>
        <w:t xml:space="preserve">Dedicated Success Manager</w:t>
      </w:r>
      <w:r>
        <w:rPr/>
        <w:t xml:space="preserve"> (Enterprise+): Named contact, strategic planning, quarterly business reviews</w:t>
      </w:r>
    </w:p>
    <w:p>
      <w:pPr>
        <w:spacing w:line="271" w:before="240" w:lineRule="auto"/>
      </w:pPr>
      <w:bookmarkStart w:id="73" w:name="documentation_requirements"/>
      <w:r>
        <w:rPr>
          <w:b/>
          <w:sz w:val="33"/>
        </w:rPr>
        <w:t xml:space="preserve">Documentation Requirements</w:t>
      </w:r>
      <w:bookmarkEnd w:id="73"/>
    </w:p>
    <w:p>
      <w:pPr>
        <w:spacing w:after="210" w:lineRule="auto"/>
      </w:pPr>
      <w:r>
        <w:rPr>
          <w:b/>
        </w:rPr>
        <w:t xml:space="preserve">User Documentation:</w:t>
      </w:r>
    </w:p>
    <w:p>
      <w:pPr>
        <w:numPr>
          <w:ilvl w:val="0"/>
          <w:numId w:val="109"/>
        </w:numPr>
        <w:spacing w:lineRule="auto"/>
      </w:pPr>
      <w:r>
        <w:rPr/>
        <w:t xml:space="preserve">Getting started guide</w:t>
      </w:r>
    </w:p>
    <w:p>
      <w:pPr>
        <w:numPr>
          <w:ilvl w:val="0"/>
          <w:numId w:val="109"/>
        </w:numPr>
        <w:spacing w:lineRule="auto"/>
      </w:pPr>
      <w:r>
        <w:rPr/>
        <w:t xml:space="preserve">Video tutorials for key workflows</w:t>
      </w:r>
    </w:p>
    <w:p>
      <w:pPr>
        <w:numPr>
          <w:ilvl w:val="0"/>
          <w:numId w:val="109"/>
        </w:numPr>
        <w:spacing w:lineRule="auto"/>
      </w:pPr>
      <w:r>
        <w:rPr/>
        <w:t xml:space="preserve">Feature-specific how-to articles</w:t>
      </w:r>
    </w:p>
    <w:p>
      <w:pPr>
        <w:numPr>
          <w:ilvl w:val="0"/>
          <w:numId w:val="109"/>
        </w:numPr>
        <w:spacing w:lineRule="auto"/>
      </w:pPr>
      <w:r>
        <w:rPr/>
        <w:t xml:space="preserve">Best practices and use cases</w:t>
      </w:r>
    </w:p>
    <w:p>
      <w:pPr>
        <w:numPr>
          <w:ilvl w:val="0"/>
          <w:numId w:val="109"/>
        </w:numPr>
        <w:spacing w:lineRule="auto"/>
      </w:pPr>
      <w:r>
        <w:rPr/>
        <w:t xml:space="preserve">FAQ and troubleshooting</w:t>
      </w:r>
    </w:p>
    <w:p>
      <w:pPr>
        <w:numPr>
          <w:ilvl w:val="0"/>
          <w:numId w:val="109"/>
        </w:numPr>
        <w:spacing w:lineRule="auto"/>
      </w:pPr>
      <w:r>
        <w:rPr/>
        <w:t xml:space="preserve">Release notes and changelog</w:t>
      </w:r>
    </w:p>
    <w:p>
      <w:pPr>
        <w:spacing w:after="210" w:lineRule="auto"/>
      </w:pPr>
      <w:r>
        <w:rPr>
          <w:b/>
        </w:rPr>
        <w:t xml:space="preserve">Technical Documentation:</w:t>
      </w:r>
    </w:p>
    <w:p>
      <w:pPr>
        <w:numPr>
          <w:ilvl w:val="0"/>
          <w:numId w:val="110"/>
        </w:numPr>
        <w:spacing w:lineRule="auto"/>
      </w:pPr>
      <w:r>
        <w:rPr/>
        <w:t xml:space="preserve">API reference documentation</w:t>
      </w:r>
    </w:p>
    <w:p>
      <w:pPr>
        <w:numPr>
          <w:ilvl w:val="0"/>
          <w:numId w:val="110"/>
        </w:numPr>
        <w:spacing w:lineRule="auto"/>
      </w:pPr>
      <w:r>
        <w:rPr/>
        <w:t xml:space="preserve">Integration guides (ERP, exchanges, custodians)</w:t>
      </w:r>
    </w:p>
    <w:p>
      <w:pPr>
        <w:numPr>
          <w:ilvl w:val="0"/>
          <w:numId w:val="110"/>
        </w:numPr>
        <w:spacing w:lineRule="auto"/>
      </w:pPr>
      <w:r>
        <w:rPr/>
        <w:t xml:space="preserve">Webhook implementation guide</w:t>
      </w:r>
    </w:p>
    <w:p>
      <w:pPr>
        <w:numPr>
          <w:ilvl w:val="0"/>
          <w:numId w:val="110"/>
        </w:numPr>
        <w:spacing w:lineRule="auto"/>
      </w:pPr>
      <w:r>
        <w:rPr/>
        <w:t xml:space="preserve">SDK documentation and examples</w:t>
      </w:r>
    </w:p>
    <w:p>
      <w:pPr>
        <w:numPr>
          <w:ilvl w:val="0"/>
          <w:numId w:val="110"/>
        </w:numPr>
        <w:spacing w:lineRule="auto"/>
      </w:pPr>
      <w:r>
        <w:rPr/>
        <w:t xml:space="preserve">Authentication and security guide</w:t>
      </w:r>
    </w:p>
    <w:p>
      <w:pPr>
        <w:numPr>
          <w:ilvl w:val="0"/>
          <w:numId w:val="110"/>
        </w:numPr>
        <w:spacing w:lineRule="auto"/>
      </w:pPr>
      <w:r>
        <w:rPr/>
        <w:t xml:space="preserve">Rate limiting and error handling</w:t>
      </w:r>
    </w:p>
    <w:p>
      <w:pPr>
        <w:spacing w:after="210" w:lineRule="auto"/>
      </w:pPr>
      <w:r>
        <w:rPr>
          <w:b/>
        </w:rPr>
        <w:t xml:space="preserve">Compliance Documentation:</w:t>
      </w:r>
    </w:p>
    <w:p>
      <w:pPr>
        <w:numPr>
          <w:ilvl w:val="0"/>
          <w:numId w:val="111"/>
        </w:numPr>
        <w:spacing w:lineRule="auto"/>
      </w:pPr>
      <w:r>
        <w:rPr/>
        <w:t xml:space="preserve">Accounting methodology explanations</w:t>
      </w:r>
    </w:p>
    <w:p>
      <w:pPr>
        <w:numPr>
          <w:ilvl w:val="0"/>
          <w:numId w:val="111"/>
        </w:numPr>
        <w:spacing w:lineRule="auto"/>
      </w:pPr>
      <w:r>
        <w:rPr/>
        <w:t xml:space="preserve">Regulatory compliance guides</w:t>
      </w:r>
    </w:p>
    <w:p>
      <w:pPr>
        <w:numPr>
          <w:ilvl w:val="0"/>
          <w:numId w:val="111"/>
        </w:numPr>
        <w:spacing w:lineRule="auto"/>
      </w:pPr>
      <w:r>
        <w:rPr/>
        <w:t xml:space="preserve">Audit preparation checklist</w:t>
      </w:r>
    </w:p>
    <w:p>
      <w:pPr>
        <w:numPr>
          <w:ilvl w:val="0"/>
          <w:numId w:val="111"/>
        </w:numPr>
        <w:spacing w:lineRule="auto"/>
      </w:pPr>
      <w:r>
        <w:rPr/>
        <w:t xml:space="preserve">Data security and privacy policies</w:t>
      </w:r>
    </w:p>
    <w:p>
      <w:pPr>
        <w:numPr>
          <w:ilvl w:val="0"/>
          <w:numId w:val="111"/>
        </w:numPr>
        <w:spacing w:lineRule="auto"/>
      </w:pPr>
      <w:r>
        <w:rPr/>
        <w:t xml:space="preserve">SOC 2 report access for customers</w:t>
      </w:r>
    </w:p>
    <w:p>
      <w:pPr>
        <w:numPr>
          <w:ilvl w:val="0"/>
          <w:numId w:val="111"/>
        </w:numPr>
        <w:spacing w:lineRule="auto"/>
      </w:pPr>
      <w:r>
        <w:rPr/>
        <w:t xml:space="preserve">Certification and attestation documents</w:t>
      </w:r>
    </w:p>
    <w:p>
      <w:pPr>
        <w:spacing w:line="271" w:before="240" w:lineRule="auto"/>
      </w:pPr>
      <w:bookmarkStart w:id="74" w:name="training_and_onboarding"/>
      <w:r>
        <w:rPr>
          <w:b/>
          <w:sz w:val="33"/>
        </w:rPr>
        <w:t xml:space="preserve">Training and Onboarding</w:t>
      </w:r>
      <w:bookmarkEnd w:id="74"/>
    </w:p>
    <w:p>
      <w:pPr>
        <w:spacing w:after="210" w:lineRule="auto"/>
      </w:pPr>
      <w:r>
        <w:rPr>
          <w:b/>
        </w:rPr>
        <w:t xml:space="preserve">Onboarding Process:</w:t>
      </w:r>
    </w:p>
    <w:p>
      <w:pPr>
        <w:numPr>
          <w:ilvl w:val="0"/>
          <w:numId w:val="112"/>
        </w:numPr>
        <w:spacing w:lineRule="auto"/>
      </w:pPr>
      <w:r>
        <w:rPr/>
        <w:t xml:space="preserve">Initial setup call with implementation specialist</w:t>
      </w:r>
    </w:p>
    <w:p>
      <w:pPr>
        <w:numPr>
          <w:ilvl w:val="0"/>
          <w:numId w:val="112"/>
        </w:numPr>
        <w:spacing w:lineRule="auto"/>
      </w:pPr>
      <w:r>
        <w:rPr/>
        <w:t xml:space="preserve">Wallet and integration connection assistance</w:t>
      </w:r>
    </w:p>
    <w:p>
      <w:pPr>
        <w:numPr>
          <w:ilvl w:val="0"/>
          <w:numId w:val="112"/>
        </w:numPr>
        <w:spacing w:lineRule="auto"/>
      </w:pPr>
      <w:r>
        <w:rPr/>
        <w:t xml:space="preserve">Data import and validation review</w:t>
      </w:r>
    </w:p>
    <w:p>
      <w:pPr>
        <w:numPr>
          <w:ilvl w:val="0"/>
          <w:numId w:val="112"/>
        </w:numPr>
        <w:spacing w:lineRule="auto"/>
      </w:pPr>
      <w:r>
        <w:rPr/>
        <w:t xml:space="preserve">Cost basis configuration guidance</w:t>
      </w:r>
    </w:p>
    <w:p>
      <w:pPr>
        <w:numPr>
          <w:ilvl w:val="0"/>
          <w:numId w:val="112"/>
        </w:numPr>
        <w:spacing w:lineRule="auto"/>
      </w:pPr>
      <w:r>
        <w:rPr/>
        <w:t xml:space="preserve">Reconciliation process training</w:t>
      </w:r>
    </w:p>
    <w:p>
      <w:pPr>
        <w:numPr>
          <w:ilvl w:val="0"/>
          <w:numId w:val="112"/>
        </w:numPr>
        <w:spacing w:lineRule="auto"/>
      </w:pPr>
      <w:r>
        <w:rPr/>
        <w:t xml:space="preserve">Custom rule setup workshop</w:t>
      </w:r>
    </w:p>
    <w:p>
      <w:pPr>
        <w:numPr>
          <w:ilvl w:val="0"/>
          <w:numId w:val="112"/>
        </w:numPr>
        <w:spacing w:lineRule="auto"/>
      </w:pPr>
      <w:r>
        <w:rPr/>
        <w:t xml:space="preserve">Team training sessions (recorded)</w:t>
      </w:r>
    </w:p>
    <w:p>
      <w:pPr>
        <w:numPr>
          <w:ilvl w:val="0"/>
          <w:numId w:val="112"/>
        </w:numPr>
        <w:spacing w:lineRule="auto"/>
      </w:pPr>
      <w:r>
        <w:rPr/>
        <w:t xml:space="preserve">30-day check-in and optimization review</w:t>
      </w:r>
    </w:p>
    <w:p>
      <w:pPr>
        <w:spacing w:after="210" w:lineRule="auto"/>
      </w:pPr>
      <w:r>
        <w:rPr>
          <w:b/>
        </w:rPr>
        <w:t xml:space="preserve">Ongoing Training:</w:t>
      </w:r>
    </w:p>
    <w:p>
      <w:pPr>
        <w:numPr>
          <w:ilvl w:val="0"/>
          <w:numId w:val="113"/>
        </w:numPr>
        <w:spacing w:lineRule="auto"/>
      </w:pPr>
      <w:r>
        <w:rPr/>
        <w:t xml:space="preserve">Monthly webinars on new features</w:t>
      </w:r>
    </w:p>
    <w:p>
      <w:pPr>
        <w:numPr>
          <w:ilvl w:val="0"/>
          <w:numId w:val="113"/>
        </w:numPr>
        <w:spacing w:lineRule="auto"/>
      </w:pPr>
      <w:r>
        <w:rPr/>
        <w:t xml:space="preserve">Quarterly office hours with product team</w:t>
      </w:r>
    </w:p>
    <w:p>
      <w:pPr>
        <w:numPr>
          <w:ilvl w:val="0"/>
          <w:numId w:val="113"/>
        </w:numPr>
        <w:spacing w:lineRule="auto"/>
      </w:pPr>
      <w:r>
        <w:rPr/>
        <w:t xml:space="preserve">Annual user conference</w:t>
      </w:r>
    </w:p>
    <w:p>
      <w:pPr>
        <w:numPr>
          <w:ilvl w:val="0"/>
          <w:numId w:val="113"/>
        </w:numPr>
        <w:spacing w:lineRule="auto"/>
      </w:pPr>
      <w:r>
        <w:rPr/>
        <w:t xml:space="preserve">Certification program for power users</w:t>
      </w:r>
    </w:p>
    <w:p>
      <w:pPr>
        <w:numPr>
          <w:ilvl w:val="0"/>
          <w:numId w:val="113"/>
        </w:numPr>
        <w:spacing w:lineRule="auto"/>
      </w:pPr>
      <w:r>
        <w:rPr/>
        <w:t xml:space="preserve">Customer advisory board participation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future_innovation_opportunities"/>
      <w:r>
        <w:rPr>
          <w:b/>
          <w:sz w:val="42"/>
        </w:rPr>
        <w:t xml:space="preserve">Future Innovation Opportunities</w:t>
      </w:r>
      <w:bookmarkEnd w:id="75"/>
    </w:p>
    <w:p>
      <w:pPr>
        <w:spacing w:line="271" w:before="240" w:lineRule="auto"/>
      </w:pPr>
      <w:bookmarkStart w:id="76" w:name="short_term_innovations_6_12_months"/>
      <w:r>
        <w:rPr>
          <w:b/>
          <w:sz w:val="33"/>
        </w:rPr>
        <w:t xml:space="preserve">Short-Term Innovations (6-12 months)</w:t>
      </w:r>
      <w:bookmarkEnd w:id="76"/>
    </w:p>
    <w:p>
      <w:pPr>
        <w:spacing w:after="210" w:lineRule="auto"/>
      </w:pPr>
      <w:r>
        <w:rPr>
          <w:b/>
        </w:rPr>
        <w:t xml:space="preserve">Enhanced AI Capabilities:</w:t>
      </w:r>
    </w:p>
    <w:p>
      <w:pPr>
        <w:numPr>
          <w:ilvl w:val="0"/>
          <w:numId w:val="114"/>
        </w:numPr>
        <w:spacing w:lineRule="auto"/>
      </w:pPr>
      <w:r>
        <w:rPr/>
        <w:t xml:space="preserve">Predictive transaction classification based on historical patterns</w:t>
      </w:r>
    </w:p>
    <w:p>
      <w:pPr>
        <w:numPr>
          <w:ilvl w:val="0"/>
          <w:numId w:val="114"/>
        </w:numPr>
        <w:spacing w:lineRule="auto"/>
      </w:pPr>
      <w:r>
        <w:rPr/>
        <w:t xml:space="preserve">Anomaly detection for unusual transaction patterns</w:t>
      </w:r>
    </w:p>
    <w:p>
      <w:pPr>
        <w:numPr>
          <w:ilvl w:val="0"/>
          <w:numId w:val="114"/>
        </w:numPr>
        <w:spacing w:lineRule="auto"/>
      </w:pPr>
      <w:r>
        <w:rPr/>
        <w:t xml:space="preserve">Smart reconciliation suggestions</w:t>
      </w:r>
    </w:p>
    <w:p>
      <w:pPr>
        <w:numPr>
          <w:ilvl w:val="0"/>
          <w:numId w:val="114"/>
        </w:numPr>
        <w:spacing w:lineRule="auto"/>
      </w:pPr>
      <w:r>
        <w:rPr/>
        <w:t xml:space="preserve">Automated audit finding prevention</w:t>
      </w:r>
    </w:p>
    <w:p>
      <w:pPr>
        <w:spacing w:after="210" w:lineRule="auto"/>
      </w:pPr>
      <w:r>
        <w:rPr>
          <w:b/>
        </w:rPr>
        <w:t xml:space="preserve">Mobile Application:</w:t>
      </w:r>
    </w:p>
    <w:p>
      <w:pPr>
        <w:numPr>
          <w:ilvl w:val="0"/>
          <w:numId w:val="115"/>
        </w:numPr>
        <w:spacing w:lineRule="auto"/>
      </w:pPr>
      <w:r>
        <w:rPr/>
        <w:t xml:space="preserve">Native iOS and Android apps</w:t>
      </w:r>
    </w:p>
    <w:p>
      <w:pPr>
        <w:numPr>
          <w:ilvl w:val="0"/>
          <w:numId w:val="115"/>
        </w:numPr>
        <w:spacing w:lineRule="auto"/>
      </w:pPr>
      <w:r>
        <w:rPr/>
        <w:t xml:space="preserve">Mobile-optimized dashboards</w:t>
      </w:r>
    </w:p>
    <w:p>
      <w:pPr>
        <w:numPr>
          <w:ilvl w:val="0"/>
          <w:numId w:val="115"/>
        </w:numPr>
        <w:spacing w:lineRule="auto"/>
      </w:pPr>
      <w:r>
        <w:rPr/>
        <w:t xml:space="preserve">Push notifications</w:t>
      </w:r>
    </w:p>
    <w:p>
      <w:pPr>
        <w:numPr>
          <w:ilvl w:val="0"/>
          <w:numId w:val="115"/>
        </w:numPr>
        <w:spacing w:lineRule="auto"/>
      </w:pPr>
      <w:r>
        <w:rPr/>
        <w:t xml:space="preserve">On-the-go approvals</w:t>
      </w:r>
    </w:p>
    <w:p>
      <w:pPr>
        <w:numPr>
          <w:ilvl w:val="0"/>
          <w:numId w:val="115"/>
        </w:numPr>
        <w:spacing w:lineRule="auto"/>
      </w:pPr>
      <w:r>
        <w:rPr/>
        <w:t xml:space="preserve">Quick transaction review</w:t>
      </w:r>
    </w:p>
    <w:p>
      <w:pPr>
        <w:spacing w:after="210" w:lineRule="auto"/>
      </w:pPr>
      <w:r>
        <w:rPr>
          <w:b/>
        </w:rPr>
        <w:t xml:space="preserve">Enhanced DeFi Coverage:</w:t>
      </w:r>
    </w:p>
    <w:p>
      <w:pPr>
        <w:numPr>
          <w:ilvl w:val="0"/>
          <w:numId w:val="116"/>
        </w:numPr>
        <w:spacing w:lineRule="auto"/>
      </w:pPr>
      <w:r>
        <w:rPr/>
        <w:t xml:space="preserve">Automated LP position tracking with impermanent loss</w:t>
      </w:r>
    </w:p>
    <w:p>
      <w:pPr>
        <w:numPr>
          <w:ilvl w:val="0"/>
          <w:numId w:val="116"/>
        </w:numPr>
        <w:spacing w:lineRule="auto"/>
      </w:pPr>
      <w:r>
        <w:rPr/>
        <w:t xml:space="preserve">Yield farming strategy analytics</w:t>
      </w:r>
    </w:p>
    <w:p>
      <w:pPr>
        <w:numPr>
          <w:ilvl w:val="0"/>
          <w:numId w:val="116"/>
        </w:numPr>
        <w:spacing w:lineRule="auto"/>
      </w:pPr>
      <w:r>
        <w:rPr/>
        <w:t xml:space="preserve">Governance token management</w:t>
      </w:r>
    </w:p>
    <w:p>
      <w:pPr>
        <w:numPr>
          <w:ilvl w:val="0"/>
          <w:numId w:val="116"/>
        </w:numPr>
        <w:spacing w:lineRule="auto"/>
      </w:pPr>
      <w:r>
        <w:rPr/>
        <w:t xml:space="preserve">NFT portfolio tracking and valuation</w:t>
      </w:r>
    </w:p>
    <w:p>
      <w:pPr>
        <w:numPr>
          <w:ilvl w:val="0"/>
          <w:numId w:val="116"/>
        </w:numPr>
        <w:spacing w:lineRule="auto"/>
      </w:pPr>
      <w:r>
        <w:rPr/>
        <w:t xml:space="preserve">Cross-chain bridge transaction detection</w:t>
      </w:r>
    </w:p>
    <w:p>
      <w:pPr>
        <w:spacing w:line="271" w:before="240" w:lineRule="auto"/>
      </w:pPr>
      <w:bookmarkStart w:id="77" w:name="medium_term_innovations_12_24_months"/>
      <w:r>
        <w:rPr>
          <w:b/>
          <w:sz w:val="33"/>
        </w:rPr>
        <w:t xml:space="preserve">Medium-Term Innovations (12-24 months)</w:t>
      </w:r>
      <w:bookmarkEnd w:id="77"/>
    </w:p>
    <w:p>
      <w:pPr>
        <w:spacing w:after="210" w:lineRule="auto"/>
      </w:pPr>
      <w:r>
        <w:rPr>
          <w:b/>
        </w:rPr>
        <w:t xml:space="preserve">Treasury Management Tools:</w:t>
      </w:r>
    </w:p>
    <w:p>
      <w:pPr>
        <w:numPr>
          <w:ilvl w:val="0"/>
          <w:numId w:val="117"/>
        </w:numPr>
        <w:spacing w:lineRule="auto"/>
      </w:pPr>
      <w:r>
        <w:rPr/>
        <w:t xml:space="preserve">Risk exposure monitoring and alerts</w:t>
      </w:r>
    </w:p>
    <w:p>
      <w:pPr>
        <w:numPr>
          <w:ilvl w:val="0"/>
          <w:numId w:val="117"/>
        </w:numPr>
        <w:spacing w:lineRule="auto"/>
      </w:pPr>
      <w:r>
        <w:rPr/>
        <w:t xml:space="preserve">Portfolio rebalancing recommendations</w:t>
      </w:r>
    </w:p>
    <w:p>
      <w:pPr>
        <w:numPr>
          <w:ilvl w:val="0"/>
          <w:numId w:val="117"/>
        </w:numPr>
        <w:spacing w:lineRule="auto"/>
      </w:pPr>
      <w:r>
        <w:rPr/>
        <w:t xml:space="preserve">Yield optimization suggestions</w:t>
      </w:r>
    </w:p>
    <w:p>
      <w:pPr>
        <w:numPr>
          <w:ilvl w:val="0"/>
          <w:numId w:val="117"/>
        </w:numPr>
        <w:spacing w:lineRule="auto"/>
      </w:pPr>
      <w:r>
        <w:rPr/>
        <w:t xml:space="preserve">Liquidity management tools</w:t>
      </w:r>
    </w:p>
    <w:p>
      <w:pPr>
        <w:numPr>
          <w:ilvl w:val="0"/>
          <w:numId w:val="117"/>
        </w:numPr>
        <w:spacing w:lineRule="auto"/>
      </w:pPr>
      <w:r>
        <w:rPr/>
        <w:t xml:space="preserve">Multi-signature workflow automation</w:t>
      </w:r>
    </w:p>
    <w:p>
      <w:pPr>
        <w:spacing w:after="210" w:lineRule="auto"/>
      </w:pPr>
      <w:r>
        <w:rPr>
          <w:b/>
        </w:rPr>
        <w:t xml:space="preserve">Predictive Analytics:</w:t>
      </w:r>
    </w:p>
    <w:p>
      <w:pPr>
        <w:numPr>
          <w:ilvl w:val="0"/>
          <w:numId w:val="118"/>
        </w:numPr>
        <w:spacing w:lineRule="auto"/>
      </w:pPr>
      <w:r>
        <w:rPr/>
        <w:t xml:space="preserve">Cash flow forecasting</w:t>
      </w:r>
    </w:p>
    <w:p>
      <w:pPr>
        <w:numPr>
          <w:ilvl w:val="0"/>
          <w:numId w:val="118"/>
        </w:numPr>
        <w:spacing w:lineRule="auto"/>
      </w:pPr>
      <w:r>
        <w:rPr/>
        <w:t xml:space="preserve">Tax liability projections</w:t>
      </w:r>
    </w:p>
    <w:p>
      <w:pPr>
        <w:numPr>
          <w:ilvl w:val="0"/>
          <w:numId w:val="118"/>
        </w:numPr>
        <w:spacing w:lineRule="auto"/>
      </w:pPr>
      <w:r>
        <w:rPr/>
        <w:t xml:space="preserve">Treasury performance benchmarking</w:t>
      </w:r>
    </w:p>
    <w:p>
      <w:pPr>
        <w:numPr>
          <w:ilvl w:val="0"/>
          <w:numId w:val="118"/>
        </w:numPr>
        <w:spacing w:lineRule="auto"/>
      </w:pPr>
      <w:r>
        <w:rPr/>
        <w:t xml:space="preserve">Market correlation analysis</w:t>
      </w:r>
    </w:p>
    <w:p>
      <w:pPr>
        <w:numPr>
          <w:ilvl w:val="0"/>
          <w:numId w:val="118"/>
        </w:numPr>
        <w:spacing w:lineRule="auto"/>
      </w:pPr>
      <w:r>
        <w:rPr/>
        <w:t xml:space="preserve">Scenario modeling tools</w:t>
      </w:r>
    </w:p>
    <w:p>
      <w:pPr>
        <w:spacing w:after="210" w:lineRule="auto"/>
      </w:pPr>
      <w:r>
        <w:rPr>
          <w:b/>
        </w:rPr>
        <w:t xml:space="preserve">Expanded Integration Ecosystem:</w:t>
      </w:r>
    </w:p>
    <w:p>
      <w:pPr>
        <w:numPr>
          <w:ilvl w:val="0"/>
          <w:numId w:val="119"/>
        </w:numPr>
        <w:spacing w:lineRule="auto"/>
      </w:pPr>
      <w:r>
        <w:rPr/>
        <w:t xml:space="preserve">Payroll system integration (Gusto, ADP)</w:t>
      </w:r>
    </w:p>
    <w:p>
      <w:pPr>
        <w:numPr>
          <w:ilvl w:val="0"/>
          <w:numId w:val="119"/>
        </w:numPr>
        <w:spacing w:lineRule="auto"/>
      </w:pPr>
      <w:r>
        <w:rPr/>
        <w:t xml:space="preserve">Expense management integration (Expensify, Divvy)</w:t>
      </w:r>
    </w:p>
    <w:p>
      <w:pPr>
        <w:numPr>
          <w:ilvl w:val="0"/>
          <w:numId w:val="119"/>
        </w:numPr>
        <w:spacing w:lineRule="auto"/>
      </w:pPr>
      <w:r>
        <w:rPr/>
        <w:t xml:space="preserve">Banking API integration (Plaid, Finicity)</w:t>
      </w:r>
    </w:p>
    <w:p>
      <w:pPr>
        <w:numPr>
          <w:ilvl w:val="0"/>
          <w:numId w:val="119"/>
        </w:numPr>
        <w:spacing w:lineRule="auto"/>
      </w:pPr>
      <w:r>
        <w:rPr/>
        <w:t xml:space="preserve">Tax software integration (TurboTax, TaxBit)</w:t>
      </w:r>
    </w:p>
    <w:p>
      <w:pPr>
        <w:numPr>
          <w:ilvl w:val="0"/>
          <w:numId w:val="119"/>
        </w:numPr>
        <w:spacing w:lineRule="auto"/>
      </w:pPr>
      <w:r>
        <w:rPr/>
        <w:t xml:space="preserve">CRM integration (Salesforce)</w:t>
      </w:r>
    </w:p>
    <w:p>
      <w:pPr>
        <w:spacing w:line="271" w:before="240" w:lineRule="auto"/>
      </w:pPr>
      <w:bookmarkStart w:id="78" w:name="long_term_vision_24_months"/>
      <w:r>
        <w:rPr>
          <w:b/>
          <w:sz w:val="33"/>
        </w:rPr>
        <w:t xml:space="preserve">Long-Term Vision (24+ months)</w:t>
      </w:r>
      <w:bookmarkEnd w:id="78"/>
    </w:p>
    <w:p>
      <w:pPr>
        <w:spacing w:after="210" w:lineRule="auto"/>
      </w:pPr>
      <w:r>
        <w:rPr>
          <w:b/>
        </w:rPr>
        <w:t xml:space="preserve">Autonomous Finance Operations:</w:t>
      </w:r>
    </w:p>
    <w:p>
      <w:pPr>
        <w:numPr>
          <w:ilvl w:val="0"/>
          <w:numId w:val="120"/>
        </w:numPr>
        <w:spacing w:lineRule="auto"/>
      </w:pPr>
      <w:r>
        <w:rPr/>
        <w:t xml:space="preserve">AI-driven financial close automation</w:t>
      </w:r>
    </w:p>
    <w:p>
      <w:pPr>
        <w:numPr>
          <w:ilvl w:val="0"/>
          <w:numId w:val="120"/>
        </w:numPr>
        <w:spacing w:lineRule="auto"/>
      </w:pPr>
      <w:r>
        <w:rPr/>
        <w:t xml:space="preserve">Self-healing reconciliation</w:t>
      </w:r>
    </w:p>
    <w:p>
      <w:pPr>
        <w:numPr>
          <w:ilvl w:val="0"/>
          <w:numId w:val="120"/>
        </w:numPr>
        <w:spacing w:lineRule="auto"/>
      </w:pPr>
      <w:r>
        <w:rPr/>
        <w:t xml:space="preserve">Predictive compliance monitoring</w:t>
      </w:r>
    </w:p>
    <w:p>
      <w:pPr>
        <w:numPr>
          <w:ilvl w:val="0"/>
          <w:numId w:val="120"/>
        </w:numPr>
        <w:spacing w:lineRule="auto"/>
      </w:pPr>
      <w:r>
        <w:rPr/>
        <w:t xml:space="preserve">Automated audit preparation</w:t>
      </w:r>
    </w:p>
    <w:p>
      <w:pPr>
        <w:numPr>
          <w:ilvl w:val="0"/>
          <w:numId w:val="120"/>
        </w:numPr>
        <w:spacing w:lineRule="auto"/>
      </w:pPr>
      <w:r>
        <w:rPr/>
        <w:t xml:space="preserve">Intelligent tax optimization</w:t>
      </w:r>
    </w:p>
    <w:p>
      <w:pPr>
        <w:spacing w:after="210" w:lineRule="auto"/>
      </w:pPr>
      <w:r>
        <w:rPr>
          <w:b/>
        </w:rPr>
        <w:t xml:space="preserve">Institutional DeFi Infrastructure:</w:t>
      </w:r>
    </w:p>
    <w:p>
      <w:pPr>
        <w:numPr>
          <w:ilvl w:val="0"/>
          <w:numId w:val="121"/>
        </w:numPr>
        <w:spacing w:lineRule="auto"/>
      </w:pPr>
      <w:r>
        <w:rPr/>
        <w:t xml:space="preserve">Prime brokerage features for institutional DeFi</w:t>
      </w:r>
    </w:p>
    <w:p>
      <w:pPr>
        <w:numPr>
          <w:ilvl w:val="0"/>
          <w:numId w:val="121"/>
        </w:numPr>
        <w:spacing w:lineRule="auto"/>
      </w:pPr>
      <w:r>
        <w:rPr/>
        <w:t xml:space="preserve">Margin and lending management</w:t>
      </w:r>
    </w:p>
    <w:p>
      <w:pPr>
        <w:numPr>
          <w:ilvl w:val="0"/>
          <w:numId w:val="121"/>
        </w:numPr>
        <w:spacing w:lineRule="auto"/>
      </w:pPr>
      <w:r>
        <w:rPr/>
        <w:t xml:space="preserve">Derivatives portfolio tracking</w:t>
      </w:r>
    </w:p>
    <w:p>
      <w:pPr>
        <w:numPr>
          <w:ilvl w:val="0"/>
          <w:numId w:val="121"/>
        </w:numPr>
        <w:spacing w:lineRule="auto"/>
      </w:pPr>
      <w:r>
        <w:rPr/>
        <w:t xml:space="preserve">Multi-strategy fund administration</w:t>
      </w:r>
    </w:p>
    <w:p>
      <w:pPr>
        <w:numPr>
          <w:ilvl w:val="0"/>
          <w:numId w:val="121"/>
        </w:numPr>
        <w:spacing w:lineRule="auto"/>
      </w:pPr>
      <w:r>
        <w:rPr/>
        <w:t xml:space="preserve">Investor reporting automation</w:t>
      </w:r>
    </w:p>
    <w:p>
      <w:pPr>
        <w:spacing w:after="210" w:lineRule="auto"/>
      </w:pPr>
      <w:r>
        <w:rPr>
          <w:b/>
        </w:rPr>
        <w:t xml:space="preserve">Global Expansion:</w:t>
      </w:r>
    </w:p>
    <w:p>
      <w:pPr>
        <w:numPr>
          <w:ilvl w:val="0"/>
          <w:numId w:val="122"/>
        </w:numPr>
        <w:spacing w:lineRule="auto"/>
      </w:pPr>
      <w:r>
        <w:rPr/>
        <w:t xml:space="preserve">Multi-language support (10+ languages)</w:t>
      </w:r>
    </w:p>
    <w:p>
      <w:pPr>
        <w:numPr>
          <w:ilvl w:val="0"/>
          <w:numId w:val="122"/>
        </w:numPr>
        <w:spacing w:lineRule="auto"/>
      </w:pPr>
      <w:r>
        <w:rPr/>
        <w:t xml:space="preserve">Regional regulatory compliance modules</w:t>
      </w:r>
    </w:p>
    <w:p>
      <w:pPr>
        <w:numPr>
          <w:ilvl w:val="0"/>
          <w:numId w:val="122"/>
        </w:numPr>
        <w:spacing w:lineRule="auto"/>
      </w:pPr>
      <w:r>
        <w:rPr/>
        <w:t xml:space="preserve">Local currency support (100+ fiat currencies)</w:t>
      </w:r>
    </w:p>
    <w:p>
      <w:pPr>
        <w:numPr>
          <w:ilvl w:val="0"/>
          <w:numId w:val="122"/>
        </w:numPr>
        <w:spacing w:lineRule="auto"/>
      </w:pPr>
      <w:r>
        <w:rPr/>
        <w:t xml:space="preserve">Regional payment rails integration</w:t>
      </w:r>
    </w:p>
    <w:p>
      <w:pPr>
        <w:numPr>
          <w:ilvl w:val="0"/>
          <w:numId w:val="122"/>
        </w:numPr>
        <w:spacing w:lineRule="auto"/>
      </w:pPr>
      <w:r>
        <w:rPr/>
        <w:t xml:space="preserve">Country-specific tax reporting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conclusion"/>
      <w:r>
        <w:rPr>
          <w:b/>
          <w:sz w:val="42"/>
        </w:rPr>
        <w:t xml:space="preserve">Conclusion</w:t>
      </w:r>
      <w:bookmarkEnd w:id="79"/>
    </w:p>
    <w:p>
      <w:pPr>
        <w:spacing w:after="210" w:lineRule="auto"/>
      </w:pPr>
      <w:r>
        <w:rPr/>
        <w:t xml:space="preserve">TRES Finance represents a paradigm shift in how organizations manage digital asset financial operations. By solving the fundamental challenge of fragmented, uncontextualized blockchain data through its proprietary Financial Data Lake, TRES enables finance teams to achieve unprecedented levels of accuracy, efficiency, and compliance.</w:t>
      </w:r>
    </w:p>
    <w:p>
      <w:pPr>
        <w:spacing w:after="210" w:lineRule="auto"/>
      </w:pPr>
      <w:r>
        <w:rPr/>
        <w:t xml:space="preserve">The platform's comprehensive feature set - from automated reconciliation and multi-methodology cost basis calculation to Big Four audit-ready reporting and 220+ network coverage - positions it as the definitive enterprise solution for Web3 financial operations.</w:t>
      </w:r>
    </w:p>
    <w:p>
      <w:pPr>
        <w:spacing w:after="210" w:lineRule="auto"/>
      </w:pPr>
      <w:r>
        <w:rPr/>
        <w:t xml:space="preserve">With proven metrics ($14B+ monthly processing, $20B+ AUM, 400% efficiency gains, 18-day to 3-day close cycle reduction) and marquee customers (Alchemy, Finoa, BitCap), TRES has validated its product-market fit in the enterprise segment. The recent Fireblocks acquisition further solidifies TRES's position as the foundation of the unified operating system for digital asset finance.</w:t>
      </w:r>
    </w:p>
    <w:p>
      <w:pPr>
        <w:spacing w:after="210" w:lineRule="auto"/>
      </w:pPr>
      <w:r>
        <w:rPr/>
        <w:t xml:space="preserve">As the Web3 ecosystem continues to mature and institutional adoption accelerates, TRES Finance is uniquely positioned to become the universal standard for crypto accounting and treasury management - the Salesforce of Web3 finance operations.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appendix_a_glossary"/>
      <w:r>
        <w:rPr>
          <w:b/>
          <w:sz w:val="42"/>
        </w:rPr>
        <w:t xml:space="preserve">Appendix A: Glossary</w:t>
      </w:r>
      <w:bookmarkEnd w:id="80"/>
    </w:p>
    <w:p>
      <w:pPr>
        <w:spacing w:after="210" w:lineRule="auto"/>
      </w:pPr>
      <w:r>
        <w:rPr>
          <w:b/>
        </w:rPr>
        <w:t xml:space="preserve">Archive Node:</w:t>
      </w:r>
      <w:r>
        <w:rPr/>
        <w:t xml:space="preserve"> A full blockchain node that stores complete historical data, used for validating historical balances</w:t>
      </w:r>
    </w:p>
    <w:p>
      <w:pPr>
        <w:spacing w:after="210" w:lineRule="auto"/>
      </w:pPr>
      <w:r>
        <w:rPr>
          <w:b/>
        </w:rPr>
        <w:t xml:space="preserve">Cost Basis:</w:t>
      </w:r>
      <w:r>
        <w:rPr/>
        <w:t xml:space="preserve"> The original value of an asset for tax and accounting purposes, used to calculate capital gains/losses</w:t>
      </w:r>
    </w:p>
    <w:p>
      <w:pPr>
        <w:spacing w:after="210" w:lineRule="auto"/>
      </w:pPr>
      <w:r>
        <w:rPr>
          <w:b/>
        </w:rPr>
        <w:t xml:space="preserve">DeFi:</w:t>
      </w:r>
      <w:r>
        <w:rPr/>
        <w:t xml:space="preserve"> Decentralized Finance - financial services built on blockchain technology without traditional intermediaries</w:t>
      </w:r>
    </w:p>
    <w:p>
      <w:pPr>
        <w:spacing w:after="210" w:lineRule="auto"/>
      </w:pPr>
      <w:r>
        <w:rPr>
          <w:b/>
        </w:rPr>
        <w:t xml:space="preserve">EVM:</w:t>
      </w:r>
      <w:r>
        <w:rPr/>
        <w:t xml:space="preserve"> Ethereum Virtual Machine - the runtime environment for smart contracts on Ethereum and compatible chains</w:t>
      </w:r>
    </w:p>
    <w:p>
      <w:pPr>
        <w:spacing w:after="210" w:lineRule="auto"/>
      </w:pPr>
      <w:r>
        <w:rPr>
          <w:b/>
        </w:rPr>
        <w:t xml:space="preserve">FIFO:</w:t>
      </w:r>
      <w:r>
        <w:rPr/>
        <w:t xml:space="preserve"> First In, First Out - cost basis methodology that assumes first assets purchased are first sold</w:t>
      </w:r>
    </w:p>
    <w:p>
      <w:pPr>
        <w:spacing w:after="210" w:lineRule="auto"/>
      </w:pPr>
      <w:r>
        <w:rPr>
          <w:b/>
        </w:rPr>
        <w:t xml:space="preserve">FDL:</w:t>
      </w:r>
      <w:r>
        <w:rPr/>
        <w:t xml:space="preserve"> Financial Data Lake - TRES's proprietary data infrastructure aggregating and enriching Web3 financial data</w:t>
      </w:r>
    </w:p>
    <w:p>
      <w:pPr>
        <w:spacing w:after="210" w:lineRule="auto"/>
      </w:pPr>
      <w:r>
        <w:rPr>
          <w:b/>
        </w:rPr>
        <w:t xml:space="preserve">Impairment:</w:t>
      </w:r>
      <w:r>
        <w:rPr/>
        <w:t xml:space="preserve"> Reduction in recoverable value of an asset below its carrying amount</w:t>
      </w:r>
    </w:p>
    <w:p>
      <w:pPr>
        <w:spacing w:after="210" w:lineRule="auto"/>
      </w:pPr>
      <w:r>
        <w:rPr>
          <w:b/>
        </w:rPr>
        <w:t xml:space="preserve">Ledger:</w:t>
      </w:r>
      <w:r>
        <w:rPr/>
        <w:t xml:space="preserve"> Complete record of all financial transactions</w:t>
      </w:r>
    </w:p>
    <w:p>
      <w:pPr>
        <w:spacing w:after="210" w:lineRule="auto"/>
      </w:pPr>
      <w:r>
        <w:rPr>
          <w:b/>
        </w:rPr>
        <w:t xml:space="preserve">LIFO:</w:t>
      </w:r>
      <w:r>
        <w:rPr/>
        <w:t xml:space="preserve"> Last In, First Out - cost basis methodology that assumes most recently purchased assets are first sold</w:t>
      </w:r>
    </w:p>
    <w:p>
      <w:pPr>
        <w:spacing w:after="210" w:lineRule="auto"/>
      </w:pPr>
      <w:r>
        <w:rPr>
          <w:b/>
        </w:rPr>
        <w:t xml:space="preserve">Principal Market:</w:t>
      </w:r>
      <w:r>
        <w:rPr/>
        <w:t xml:space="preserve"> The market with greatest volume and liquidity for a given asset, used for valuation</w:t>
      </w:r>
    </w:p>
    <w:p>
      <w:pPr>
        <w:spacing w:after="210" w:lineRule="auto"/>
      </w:pPr>
      <w:r>
        <w:rPr>
          <w:b/>
        </w:rPr>
        <w:t xml:space="preserve">Proof of Reserves:</w:t>
      </w:r>
      <w:r>
        <w:rPr/>
        <w:t xml:space="preserve"> Cryptographic proof that an entity holds the assets it claims to custody</w:t>
      </w:r>
    </w:p>
    <w:p>
      <w:pPr>
        <w:spacing w:after="210" w:lineRule="auto"/>
      </w:pPr>
      <w:r>
        <w:rPr>
          <w:b/>
        </w:rPr>
        <w:t xml:space="preserve">Roll Forward:</w:t>
      </w:r>
      <w:r>
        <w:rPr/>
        <w:t xml:space="preserve"> Analysis of changes in account balances from one period to another</w:t>
      </w:r>
    </w:p>
    <w:p>
      <w:pPr>
        <w:spacing w:after="210" w:lineRule="auto"/>
      </w:pPr>
      <w:r>
        <w:rPr>
          <w:b/>
        </w:rPr>
        <w:t xml:space="preserve">Smart Contract:</w:t>
      </w:r>
      <w:r>
        <w:rPr/>
        <w:t xml:space="preserve"> Self-executing code on a blockchain that automatically enforces agreement terms</w:t>
      </w:r>
    </w:p>
    <w:p>
      <w:pPr>
        <w:spacing w:after="210" w:lineRule="auto"/>
      </w:pPr>
      <w:r>
        <w:rPr>
          <w:b/>
        </w:rPr>
        <w:t xml:space="preserve">Staking:</w:t>
      </w:r>
      <w:r>
        <w:rPr/>
        <w:t xml:space="preserve"> Locking cryptocurrency to support network operations in exchange for rewards</w:t>
      </w:r>
    </w:p>
    <w:p>
      <w:pPr>
        <w:spacing w:after="210" w:lineRule="auto"/>
      </w:pPr>
      <w:r>
        <w:rPr>
          <w:b/>
        </w:rPr>
        <w:t xml:space="preserve">TradFi:</w:t>
      </w:r>
      <w:r>
        <w:rPr/>
        <w:t xml:space="preserve"> Traditional Finance - conventional financial services and institutions</w:t>
      </w:r>
    </w:p>
    <w:p>
      <w:pPr>
        <w:spacing w:after="210" w:lineRule="auto"/>
      </w:pPr>
      <w:r>
        <w:rPr>
          <w:b/>
        </w:rPr>
        <w:t xml:space="preserve">WAC:</w:t>
      </w:r>
      <w:r>
        <w:rPr/>
        <w:t xml:space="preserve"> Weighted Average Cost - cost basis methodology that averages cost of all units held</w:t>
      </w:r>
    </w:p>
    <w:p>
      <w:pPr>
        <w:spacing w:line="271" w:before="240" w:lineRule="auto"/>
      </w:pPr>
      <w:bookmarkStart w:id="81" w:name="appendix_b_technical_specificatio_d3dfa5"/>
      <w:r>
        <w:rPr>
          <w:b/>
          <w:sz w:val="42"/>
        </w:rPr>
        <w:t xml:space="preserve">Appendix B: Technical Specifications Summary</w:t>
      </w:r>
      <w:bookmarkEnd w:id="81"/>
    </w:p>
    <w:p>
      <w:pPr>
        <w:spacing w:after="210" w:lineRule="auto"/>
      </w:pPr>
      <w:r>
        <w:rPr>
          <w:b/>
        </w:rPr>
        <w:t xml:space="preserve">Supported Networks:</w:t>
      </w:r>
      <w:r>
        <w:rPr/>
        <w:t xml:space="preserve"> 220+ (Ethereum, Bitcoin, Solana, Avalanche, Polygon, Arbitrum, Optimism, Base, etc.)</w:t>
      </w:r>
    </w:p>
    <w:p>
      <w:pPr>
        <w:spacing w:after="210" w:lineRule="auto"/>
      </w:pPr>
      <w:r>
        <w:rPr>
          <w:b/>
        </w:rPr>
        <w:t xml:space="preserve">Supported Exchanges:</w:t>
      </w:r>
      <w:r>
        <w:rPr/>
        <w:t xml:space="preserve"> 50+ major exchanges (Binance, Coinbase, Kraken, OKX, etc.)</w:t>
      </w:r>
    </w:p>
    <w:p>
      <w:pPr>
        <w:spacing w:after="210" w:lineRule="auto"/>
      </w:pPr>
      <w:r>
        <w:rPr>
          <w:b/>
        </w:rPr>
        <w:t xml:space="preserve">Supported Custodians:</w:t>
      </w:r>
      <w:r>
        <w:rPr/>
        <w:t xml:space="preserve"> Fireblocks, Finoa, BitGo, Copper, Ceffu, Aquanow, etc.</w:t>
      </w:r>
    </w:p>
    <w:p>
      <w:pPr>
        <w:spacing w:after="210" w:lineRule="auto"/>
      </w:pPr>
      <w:r>
        <w:rPr>
          <w:b/>
        </w:rPr>
        <w:t xml:space="preserve">Bank Account Support:</w:t>
      </w:r>
      <w:r>
        <w:rPr/>
        <w:t xml:space="preserve"> 10,000+ banks globally via TRES Link</w:t>
      </w:r>
    </w:p>
    <w:p>
      <w:pPr>
        <w:spacing w:after="210" w:lineRule="auto"/>
      </w:pPr>
      <w:r>
        <w:rPr>
          <w:b/>
        </w:rPr>
        <w:t xml:space="preserve">ERP Integrations:</w:t>
      </w:r>
      <w:r>
        <w:rPr/>
        <w:t xml:space="preserve"> Xero, QuickBooks, NetSuite, SAP, Universal ERP Connector</w:t>
      </w:r>
    </w:p>
    <w:p>
      <w:pPr>
        <w:spacing w:after="210" w:lineRule="auto"/>
      </w:pPr>
      <w:r>
        <w:rPr>
          <w:b/>
        </w:rPr>
        <w:t xml:space="preserve">Cost Basis Methods:</w:t>
      </w:r>
      <w:r>
        <w:rPr/>
        <w:t xml:space="preserve"> FIFO, LIFO, WAC, Specific ID (Max Gains), Specific ID (Max Losses)</w:t>
      </w:r>
    </w:p>
    <w:p>
      <w:pPr>
        <w:spacing w:after="210" w:lineRule="auto"/>
      </w:pPr>
      <w:r>
        <w:rPr>
          <w:b/>
        </w:rPr>
        <w:t xml:space="preserve">Accounting Standards:</w:t>
      </w:r>
      <w:r>
        <w:rPr/>
        <w:t xml:space="preserve"> IFRS, US GAAP, Multi-book accounting support</w:t>
      </w:r>
    </w:p>
    <w:p>
      <w:pPr>
        <w:spacing w:after="210" w:lineRule="auto"/>
      </w:pPr>
      <w:r>
        <w:rPr>
          <w:b/>
        </w:rPr>
        <w:t xml:space="preserve">Security Certifications:</w:t>
      </w:r>
      <w:r>
        <w:rPr/>
        <w:t xml:space="preserve"> SOC 1 Type II, SOC 2 Type II</w:t>
      </w:r>
    </w:p>
    <w:p>
      <w:pPr>
        <w:spacing w:after="210" w:lineRule="auto"/>
      </w:pPr>
      <w:r>
        <w:rPr>
          <w:b/>
        </w:rPr>
        <w:t xml:space="preserve">Platform Uptime:</w:t>
      </w:r>
      <w:r>
        <w:rPr/>
        <w:t xml:space="preserve"> 99.9% SLA</w:t>
      </w:r>
    </w:p>
    <w:p>
      <w:pPr>
        <w:spacing w:after="210" w:lineRule="auto"/>
      </w:pPr>
      <w:r>
        <w:rPr>
          <w:b/>
        </w:rPr>
        <w:t xml:space="preserve">API Rate Limits:</w:t>
      </w:r>
      <w:r>
        <w:rPr/>
        <w:t xml:space="preserve"> Configurable by plan, up to 10,000 requests/hour for enterprise</w:t>
      </w:r>
    </w:p>
    <w:p>
      <w:pPr>
        <w:spacing w:after="210" w:lineRule="auto"/>
      </w:pPr>
      <w:r>
        <w:rPr>
          <w:b/>
        </w:rPr>
        <w:t xml:space="preserve">Data Retention:</w:t>
      </w:r>
      <w:r>
        <w:rPr/>
        <w:t xml:space="preserve"> Unlimited historical data, point-in-time queries supported</w:t>
      </w:r>
    </w:p>
    <w:p>
      <w:pPr>
        <w:spacing w:after="210" w:lineRule="auto"/>
      </w:pPr>
      <w:r>
        <w:rPr>
          <w:b/>
        </w:rPr>
        <w:t xml:space="preserve">Report Generation Speed:</w:t>
      </w:r>
    </w:p>
    <w:p>
      <w:pPr>
        <w:numPr>
          <w:ilvl w:val="0"/>
          <w:numId w:val="123"/>
        </w:numPr>
        <w:spacing w:lineRule="auto"/>
      </w:pPr>
      <w:r>
        <w:rPr/>
        <w:t xml:space="preserve">10k transactions: &lt; 10 seconds</w:t>
      </w:r>
    </w:p>
    <w:p>
      <w:pPr>
        <w:numPr>
          <w:ilvl w:val="0"/>
          <w:numId w:val="123"/>
        </w:numPr>
        <w:spacing w:lineRule="auto"/>
      </w:pPr>
      <w:r>
        <w:rPr/>
        <w:t xml:space="preserve">100k transactions: &lt; 60 seconds</w:t>
      </w:r>
    </w:p>
    <w:p>
      <w:pPr>
        <w:numPr>
          <w:ilvl w:val="0"/>
          <w:numId w:val="123"/>
        </w:numPr>
        <w:spacing w:lineRule="auto"/>
      </w:pPr>
      <w:r>
        <w:rPr/>
        <w:t xml:space="preserve">1M transactions: &lt; 5 minutes</w:t>
      </w:r>
    </w:p>
    <w:p>
      <w:pPr>
        <w:spacing w:after="210" w:lineRule="auto"/>
      </w:pPr>
      <w:r>
        <w:rPr>
          <w:b/>
        </w:rPr>
        <w:t xml:space="preserve">Maximum Scalability:</w:t>
      </w:r>
    </w:p>
    <w:p>
      <w:pPr>
        <w:numPr>
          <w:ilvl w:val="0"/>
          <w:numId w:val="124"/>
        </w:numPr>
        <w:spacing w:lineRule="auto"/>
      </w:pPr>
      <w:r>
        <w:rPr/>
        <w:t xml:space="preserve">1M+ transactions per organization</w:t>
      </w:r>
    </w:p>
    <w:p>
      <w:pPr>
        <w:numPr>
          <w:ilvl w:val="0"/>
          <w:numId w:val="124"/>
        </w:numPr>
        <w:spacing w:lineRule="auto"/>
      </w:pPr>
      <w:r>
        <w:rPr/>
        <w:t xml:space="preserve">Unlimited wallet connections</w:t>
      </w:r>
    </w:p>
    <w:p>
      <w:pPr>
        <w:numPr>
          <w:ilvl w:val="0"/>
          <w:numId w:val="124"/>
        </w:numPr>
        <w:spacing w:lineRule="auto"/>
      </w:pPr>
      <w:r>
        <w:rPr/>
        <w:t xml:space="preserve">50+ entity structures per organization</w:t>
      </w:r>
    </w:p>
    <w:p>
      <w:pPr>
        <w:numPr>
          <w:ilvl w:val="0"/>
          <w:numId w:val="124"/>
        </w:numPr>
        <w:spacing w:lineRule="auto"/>
      </w:pPr>
      <w:r>
        <w:rPr/>
        <w:t xml:space="preserve">10,000+ concurrent users system-wide</w:t>
      </w:r>
    </w:p>
    <w:p>
      <w:pPr>
        <w:spacing w:line="271" w:before="240" w:lineRule="auto"/>
      </w:pPr>
      <w:bookmarkStart w:id="82" w:name="appendix_c_key_urls_and_resources"/>
      <w:r>
        <w:rPr>
          <w:b/>
          <w:sz w:val="42"/>
        </w:rPr>
        <w:t xml:space="preserve">Appendix C: Key URLs and Resources</w:t>
      </w:r>
      <w:bookmarkEnd w:id="82"/>
    </w:p>
    <w:p>
      <w:pPr>
        <w:spacing w:after="210" w:lineRule="auto"/>
      </w:pPr>
      <w:r>
        <w:rPr>
          <w:b/>
        </w:rPr>
        <w:t xml:space="preserve">Landing Page:</w:t>
      </w:r>
      <w:r>
        <w:rPr/>
        <w:t xml:space="preserve"> </w:t>
      </w:r>
      <w:hyperlink r:id="rId5">
        <w:r>
          <w:rPr>
            <w:color w:val="4472C4"/>
          </w:rPr>
          <w:t xml:space="preserve">https://tres.finance</w:t>
        </w:r>
      </w:hyperlink>
    </w:p>
    <w:p>
      <w:pPr>
        <w:spacing w:after="210" w:lineRule="auto"/>
      </w:pPr>
      <w:r>
        <w:rPr>
          <w:b/>
        </w:rPr>
        <w:t xml:space="preserve">Demo Platform:</w:t>
      </w:r>
      <w:r>
        <w:rPr/>
        <w:t xml:space="preserve"> </w:t>
      </w:r>
      <w:hyperlink r:id="rId6">
        <w:r>
          <w:rPr>
            <w:color w:val="4472C4"/>
          </w:rPr>
          <w:t xml:space="preserve">https://demo-binary-holdings.tres.finance</w:t>
        </w:r>
      </w:hyperlink>
    </w:p>
    <w:p>
      <w:pPr>
        <w:spacing w:after="210" w:lineRule="auto"/>
      </w:pPr>
      <w:r>
        <w:rPr>
          <w:b/>
        </w:rPr>
        <w:t xml:space="preserve">Product Documentation:</w:t>
      </w:r>
      <w:r>
        <w:rPr/>
        <w:t xml:space="preserve"> </w:t>
      </w:r>
      <w:hyperlink r:id="rId7">
        <w:r>
          <w:rPr>
            <w:color w:val="4472C4"/>
          </w:rPr>
          <w:t xml:space="preserve">https://support.tres.finance</w:t>
        </w:r>
      </w:hyperlink>
    </w:p>
    <w:p>
      <w:pPr>
        <w:spacing w:after="210" w:lineRule="auto"/>
      </w:pPr>
      <w:r>
        <w:rPr>
          <w:b/>
        </w:rPr>
        <w:t xml:space="preserve">Xero Integration:</w:t>
      </w:r>
      <w:r>
        <w:rPr/>
        <w:t xml:space="preserve"> </w:t>
      </w:r>
      <w:hyperlink r:id="rId8">
        <w:r>
          <w:rPr>
            <w:color w:val="4472C4"/>
          </w:rPr>
          <w:t xml:space="preserve">https://apps.xero.com/app/tres-finance-web3-accounting</w:t>
        </w:r>
      </w:hyperlink>
    </w:p>
    <w:p>
      <w:pPr>
        <w:spacing w:after="210" w:lineRule="auto"/>
      </w:pPr>
      <w:r>
        <w:rPr>
          <w:b/>
        </w:rPr>
        <w:t xml:space="preserve">Company LinkedIn:</w:t>
      </w:r>
      <w:r>
        <w:rPr/>
        <w:t xml:space="preserve"> </w:t>
      </w:r>
      <w:hyperlink r:id="rId9">
        <w:r>
          <w:rPr>
            <w:color w:val="4472C4"/>
          </w:rPr>
          <w:t xml:space="preserve">https://www.linkedin.com/company/tresfinance</w:t>
        </w:r>
      </w:hyperlink>
    </w:p>
    <w:p>
      <w:pPr>
        <w:spacing w:after="210" w:lineRule="auto"/>
      </w:pPr>
      <w:r>
        <w:rPr>
          <w:b/>
        </w:rPr>
        <w:t xml:space="preserve">API Documentation:</w:t>
      </w:r>
      <w:r>
        <w:rPr/>
        <w:t xml:space="preserve"> Available upon enterprise subscription</w:t>
      </w:r>
    </w:p>
    <w:p>
      <w:pPr>
        <w:spacing w:after="210" w:lineRule="auto"/>
      </w:pPr>
      <w:r>
        <w:rPr>
          <w:b/>
        </w:rPr>
        <w:t xml:space="preserve">Help Center:</w:t>
      </w:r>
      <w:r>
        <w:rPr/>
        <w:t xml:space="preserve"> </w:t>
      </w:r>
      <w:hyperlink r:id="rId10">
        <w:r>
          <w:rPr>
            <w:color w:val="4472C4"/>
          </w:rPr>
          <w:t xml:space="preserve">https://support.tres.finance/en</w:t>
        </w:r>
      </w:hyperlink>
    </w:p>
    <w:p>
      <w:pPr>
        <w:spacing w:after="210" w:lineRule="auto"/>
      </w:pPr>
      <w:r>
        <w:rPr>
          <w:b/>
        </w:rPr>
        <w:t xml:space="preserve">Blog and Updates:</w:t>
      </w:r>
      <w:r>
        <w:rPr/>
        <w:t xml:space="preserve"> </w:t>
      </w:r>
      <w:hyperlink r:id="rId11">
        <w:r>
          <w:rPr>
            <w:color w:val="4472C4"/>
          </w:rPr>
          <w:t xml:space="preserve">https://tres.finance/blog</w:t>
        </w:r>
      </w:hyperlink>
      <w:r>
        <w:rPr/>
        <w:t xml:space="preserve"> (inferred from press releases)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decimal"/>
      <w:lvlText w:val="%1."/>
      <w:lvlJc w:val="left"/>
      <w:pPr>
        <w:tabs>
          <w:tab w:val="num" w:pos="1080"/>
        </w:tabs>
        <w:ind w:left="720" w:hanging="360"/>
      </w:p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decimal"/>
      <w:lvlText w:val="%1."/>
      <w:lvlJc w:val="left"/>
      <w:pPr>
        <w:tabs>
          <w:tab w:val="num" w:pos="1080"/>
        </w:tabs>
        <w:ind w:left="720" w:hanging="360"/>
      </w:p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decimal"/>
      <w:lvlText w:val="%1."/>
      <w:lvlJc w:val="left"/>
      <w:pPr>
        <w:tabs>
          <w:tab w:val="num" w:pos="1080"/>
        </w:tabs>
        <w:ind w:left="720" w:hanging="360"/>
      </w:p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res.finance" TargetMode="External"/><Relationship Id="rId6" Type="http://schemas.openxmlformats.org/officeDocument/2006/relationships/hyperlink" Target="https://demo-binary-holdings.tres.finance" TargetMode="External"/><Relationship Id="rId7" Type="http://schemas.openxmlformats.org/officeDocument/2006/relationships/hyperlink" Target="https://support.tres.finance" TargetMode="External"/><Relationship Id="rId8" Type="http://schemas.openxmlformats.org/officeDocument/2006/relationships/hyperlink" Target="https://apps.xero.com/app/tres-finance-web3-accounting" TargetMode="External"/><Relationship Id="rId9" Type="http://schemas.openxmlformats.org/officeDocument/2006/relationships/hyperlink" Target="https://www.linkedin.com/company/tresfinance" TargetMode="External"/><Relationship Id="rId10" Type="http://schemas.openxmlformats.org/officeDocument/2006/relationships/hyperlink" Target="https://support.tres.finance/en" TargetMode="External"/><Relationship Id="rId11" Type="http://schemas.openxmlformats.org/officeDocument/2006/relationships/hyperlink" Target="https://tres.finance/blo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2026-02-17T08:35:15.297Z</dcterms:created>
  <dcterms:modified xsi:type="dcterms:W3CDTF">2026-02-17T08:35:15.297Z</dcterms:modified>
</cp:coreProperties>
</file>