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17</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08-10-2026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jhvgghjnb</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hbnjbhvgujikn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5,00,000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Five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hbnjbhvgujikn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uytfdfghjn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uytfdrcfvg</w:t>
      </w:r>
      <w:proofErr w:type="spellStart"/>
      <w:r w:rsidR="00A50BEF">
        <w:t/>
      </w:r>
      <w:proofErr w:type="spellEnd"/>
      <w:r w:rsidR="00A50BEF">
        <w:t/>
      </w:r>
      <w:r>
        <w:t xml:space="preserve"> to </w:t>
      </w:r>
      <w:r w:rsidR="00A50BEF">
        <w:t>uhgyftgcvgbhnj</w:t>
      </w:r>
      <w:proofErr w:type="spellStart"/>
      <w:r w:rsidR="00A50BEF">
        <w:t/>
      </w:r>
      <w:proofErr w:type="spellEnd"/>
      <w:r w:rsidR="00A50BEF">
        <w:t/>
      </w:r>
      <w:r>
        <w:t xml:space="preserve"> (</w:t>
      </w:r>
      <w:r w:rsidR="00A50BEF">
        <w:t>5.5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14-10-2026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jhvgghjnb</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hbnjbhvgujikn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5,00,000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20,833.33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2,50,000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10,416.67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1,25,000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6,247.92</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74,975</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37,497.92</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4,49,975</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2,500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30,000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1,002.08</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12,025</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8,000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41,000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5,00,000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25,000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41,000</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525000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