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sz w:val="26"/>
          <w:szCs w:val="26"/>
        </w:rPr>
        <w:t xml:space="preserve">PES University, Bengaluru</w:t>
      </w:r>
    </w:p>
    <w:p>
      <w:pPr>
        <w:spacing w:after="600"/>
        <w:jc w:val="center"/>
      </w:pPr>
      <w:r>
        <w:rPr>
          <w:rFonts w:ascii="Calibri" w:cs="Calibri" w:eastAsia="Calibri" w:hAnsi="Calibri"/>
          <w:sz w:val="22"/>
          <w:szCs w:val="22"/>
        </w:rPr>
        <w:t xml:space="preserve">UE24CS341A Software Engineering | Jackfruit Mini-Project</w:t>
      </w:r>
    </w:p>
    <w:p>
      <w:pPr>
        <w:spacing w:after="300"/>
        <w:jc w:val="center"/>
      </w:pPr>
      <w:r>
        <w:rPr>
          <w:rFonts w:ascii="Calibri" w:cs="Calibri" w:eastAsia="Calibri" w:hAnsi="Calibri"/>
          <w:b/>
          <w:bCs/>
          <w:color w:val="1F3864"/>
          <w:sz w:val="40"/>
          <w:szCs w:val="40"/>
        </w:rPr>
        <w:t xml:space="preserve">Software Test Plan (STP)</w:t>
      </w:r>
    </w:p>
    <w:p>
      <w:pPr>
        <w:spacing w:after="800"/>
        <w:jc w:val="center"/>
      </w:pPr>
      <w:r>
        <w:rPr>
          <w:rFonts w:ascii="Calibri" w:cs="Calibri" w:eastAsia="Calibri" w:hAnsi="Calibri"/>
          <w:sz w:val="30"/>
          <w:szCs w:val="30"/>
        </w:rPr>
        <w:t xml:space="preserve">Student Attendance Management System (SAMS)</w:t>
      </w:r>
    </w:p>
    <w:p>
      <w:pPr>
        <w:spacing w:after="80"/>
        <w:jc w:val="center"/>
      </w:pPr>
      <w:r>
        <w:rPr>
          <w:rFonts w:ascii="Calibri" w:cs="Calibri" w:eastAsia="Calibri" w:hAnsi="Calibri"/>
          <w:b/>
          <w:bCs/>
          <w:sz w:val="22"/>
          <w:szCs w:val="22"/>
        </w:rPr>
        <w:t xml:space="preserve">Project: </w:t>
      </w:r>
      <w:r>
        <w:rPr>
          <w:rFonts w:ascii="Calibri" w:cs="Calibri" w:eastAsia="Calibri" w:hAnsi="Calibri"/>
          <w:sz w:val="22"/>
          <w:szCs w:val="22"/>
        </w:rPr>
        <w:t xml:space="preserve">Student Attendance Management System (SAMS)</w:t>
      </w:r>
    </w:p>
    <w:p>
      <w:pPr>
        <w:spacing w:after="80"/>
        <w:jc w:val="center"/>
      </w:pPr>
      <w:r>
        <w:rPr>
          <w:rFonts w:ascii="Calibri" w:cs="Calibri" w:eastAsia="Calibri" w:hAnsi="Calibri"/>
          <w:b/>
          <w:bCs/>
          <w:sz w:val="22"/>
          <w:szCs w:val="22"/>
        </w:rPr>
        <w:t xml:space="preserve">Version: </w:t>
      </w:r>
      <w:r>
        <w:rPr>
          <w:rFonts w:ascii="Calibri" w:cs="Calibri" w:eastAsia="Calibri" w:hAnsi="Calibri"/>
          <w:sz w:val="22"/>
          <w:szCs w:val="22"/>
        </w:rPr>
        <w:t xml:space="preserve">1.0</w:t>
      </w:r>
    </w:p>
    <w:p>
      <w:pPr>
        <w:spacing w:after="80"/>
        <w:jc w:val="center"/>
      </w:pPr>
      <w:r>
        <w:rPr>
          <w:rFonts w:ascii="Calibri" w:cs="Calibri" w:eastAsia="Calibri" w:hAnsi="Calibri"/>
          <w:b/>
          <w:bCs/>
          <w:sz w:val="22"/>
          <w:szCs w:val="22"/>
        </w:rPr>
        <w:t xml:space="preserve">Authors: </w:t>
      </w:r>
      <w:r>
        <w:rPr>
          <w:rFonts w:ascii="Calibri" w:cs="Calibri" w:eastAsia="Calibri" w:hAnsi="Calibri"/>
          <w:sz w:val="22"/>
          <w:szCs w:val="22"/>
        </w:rPr>
        <w:t xml:space="preserve">Kundhan Vudutha (PES1UG24AM327), Tarun J (PES1UG24AM304), Tejaswini S (PES1UG25AM815), Anish (PES1UG24AM348)</w:t>
      </w:r>
    </w:p>
    <w:p>
      <w:pPr>
        <w:spacing w:after="80"/>
        <w:jc w:val="center"/>
      </w:pPr>
      <w:r>
        <w:rPr>
          <w:rFonts w:ascii="Calibri" w:cs="Calibri" w:eastAsia="Calibri" w:hAnsi="Calibri"/>
          <w:b/>
          <w:bCs/>
          <w:sz w:val="22"/>
          <w:szCs w:val="22"/>
        </w:rPr>
        <w:t xml:space="preserve">Section: </w:t>
      </w:r>
      <w:r>
        <w:rPr>
          <w:rFonts w:ascii="Calibri" w:cs="Calibri" w:eastAsia="Calibri" w:hAnsi="Calibri"/>
          <w:sz w:val="22"/>
          <w:szCs w:val="22"/>
        </w:rPr>
        <w:t xml:space="preserve">AIML 2024, Section F</w:t>
      </w:r>
    </w:p>
    <w:p>
      <w:pPr>
        <w:spacing w:after="80"/>
        <w:jc w:val="center"/>
      </w:pPr>
      <w:r>
        <w:rPr>
          <w:rFonts w:ascii="Calibri" w:cs="Calibri" w:eastAsia="Calibri" w:hAnsi="Calibri"/>
          <w:b/>
          <w:bCs/>
          <w:sz w:val="22"/>
          <w:szCs w:val="22"/>
        </w:rPr>
        <w:t xml:space="preserve">Date: </w:t>
      </w:r>
      <w:r>
        <w:rPr>
          <w:rFonts w:ascii="Calibri" w:cs="Calibri" w:eastAsia="Calibri" w:hAnsi="Calibri"/>
          <w:sz w:val="22"/>
          <w:szCs w:val="22"/>
        </w:rPr>
        <w:t xml:space="preserve">02-10-2026</w:t>
      </w:r>
    </w:p>
    <w:p>
      <w:pPr>
        <w:spacing w:after="80"/>
        <w:jc w:val="center"/>
      </w:pPr>
      <w:r>
        <w:rPr>
          <w:rFonts w:ascii="Calibri" w:cs="Calibri" w:eastAsia="Calibri" w:hAnsi="Calibri"/>
          <w:b/>
          <w:bCs/>
          <w:sz w:val="22"/>
          <w:szCs w:val="22"/>
        </w:rPr>
        <w:t xml:space="preserve">Status: </w:t>
      </w:r>
      <w:r>
        <w:rPr>
          <w:rFonts w:ascii="Calibri" w:cs="Calibri" w:eastAsia="Calibri" w:hAnsi="Calibri"/>
          <w:sz w:val="22"/>
          <w:szCs w:val="22"/>
        </w:rPr>
        <w:t xml:space="preserve">Draft for review</w:t>
      </w:r>
    </w:p>
    <w:p>
      <w:r>
        <w:br w:type="page"/>
      </w:r>
    </w:p>
    <w:p>
      <w:pPr>
        <w:pStyle w:val="Heading1"/>
        <w:spacing w:after="120" w:before="240"/>
      </w:pPr>
      <w:r>
        <w:rPr>
          <w:rFonts w:ascii="Calibri" w:cs="Calibri" w:eastAsia="Calibri" w:hAnsi="Calibri"/>
        </w:rPr>
        <w:t xml:space="preserve">Revision History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4346"/>
      </w:tblGrid>
      <w:tr>
        <w:trPr>
          <w:tblHeader/>
        </w:trPr>
        <w:tc>
          <w:tcPr>
            <w:tcW w:type="dxa" w:w="12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Version</w:t>
            </w:r>
          </w:p>
        </w:tc>
        <w:tc>
          <w:tcPr>
            <w:tcW w:type="dxa" w:w="16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Date</w:t>
            </w:r>
          </w:p>
        </w:tc>
        <w:tc>
          <w:tcPr>
            <w:tcW w:type="dxa" w:w="26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Author</w:t>
            </w:r>
          </w:p>
        </w:tc>
        <w:tc>
          <w:tcPr>
            <w:tcW w:type="dxa" w:w="4346"/>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Change Summary</w:t>
            </w:r>
          </w:p>
        </w:tc>
      </w:tr>
      <w:tr>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1.0</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02-10-2026</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Kundhan Vudutha, Tarun J, Tejaswini S, Anish</w:t>
            </w:r>
          </w:p>
        </w:tc>
        <w:tc>
          <w:tcPr>
            <w:tcW w:type="dxa" w:w="43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Initial test plan and test case design based on SRS v1.0 and SAD v1.1</w:t>
            </w:r>
          </w:p>
        </w:tc>
      </w:tr>
    </w:tbl>
    <w:p>
      <w:pPr>
        <w:spacing w:after="120"/>
      </w:pPr>
    </w:p>
    <w:p>
      <w:pPr>
        <w:spacing w:after="200"/>
      </w:pPr>
      <w:r>
        <w:rPr>
          <w:rFonts w:ascii="Calibri" w:cs="Calibri" w:eastAsia="Calibri" w:hAnsi="Calibri"/>
          <w:b/>
          <w:bCs/>
          <w:color w:val="1F3864"/>
          <w:sz w:val="32"/>
          <w:szCs w:val="32"/>
        </w:rPr>
        <w:t xml:space="preserve">Table of Contents</w:t>
      </w:r>
    </w:p>
    <w:p>
      <w:pPr>
        <w:spacing w:after="60"/>
        <w:ind w:left="0"/>
      </w:pPr>
      <w:r>
        <w:rPr>
          <w:rFonts w:ascii="Calibri" w:cs="Calibri" w:eastAsia="Calibri" w:hAnsi="Calibri"/>
          <w:b/>
          <w:bCs/>
          <w:sz w:val="22"/>
          <w:szCs w:val="22"/>
        </w:rPr>
        <w:t xml:space="preserve">1. Introduction</w:t>
      </w:r>
    </w:p>
    <w:p>
      <w:pPr>
        <w:spacing w:after="60"/>
        <w:ind w:left="0"/>
      </w:pPr>
      <w:r>
        <w:rPr>
          <w:rFonts w:ascii="Calibri" w:cs="Calibri" w:eastAsia="Calibri" w:hAnsi="Calibri"/>
          <w:b/>
          <w:bCs/>
          <w:sz w:val="22"/>
          <w:szCs w:val="22"/>
        </w:rPr>
        <w:t xml:space="preserve">2. Test Items</w:t>
      </w:r>
    </w:p>
    <w:p>
      <w:pPr>
        <w:spacing w:after="60"/>
        <w:ind w:left="0"/>
      </w:pPr>
      <w:r>
        <w:rPr>
          <w:rFonts w:ascii="Calibri" w:cs="Calibri" w:eastAsia="Calibri" w:hAnsi="Calibri"/>
          <w:b/>
          <w:bCs/>
          <w:sz w:val="22"/>
          <w:szCs w:val="22"/>
        </w:rPr>
        <w:t xml:space="preserve">3. Features to be Tested</w:t>
      </w:r>
    </w:p>
    <w:p>
      <w:pPr>
        <w:spacing w:after="60"/>
        <w:ind w:left="0"/>
      </w:pPr>
      <w:r>
        <w:rPr>
          <w:rFonts w:ascii="Calibri" w:cs="Calibri" w:eastAsia="Calibri" w:hAnsi="Calibri"/>
          <w:b/>
          <w:bCs/>
          <w:sz w:val="22"/>
          <w:szCs w:val="22"/>
        </w:rPr>
        <w:t xml:space="preserve">4. Features Not to be Tested</w:t>
      </w:r>
    </w:p>
    <w:p>
      <w:pPr>
        <w:spacing w:after="60"/>
        <w:ind w:left="0"/>
      </w:pPr>
      <w:r>
        <w:rPr>
          <w:rFonts w:ascii="Calibri" w:cs="Calibri" w:eastAsia="Calibri" w:hAnsi="Calibri"/>
          <w:b/>
          <w:bCs/>
          <w:sz w:val="22"/>
          <w:szCs w:val="22"/>
        </w:rPr>
        <w:t xml:space="preserve">5. Test Approach / Strategy</w:t>
      </w:r>
    </w:p>
    <w:p>
      <w:pPr>
        <w:spacing w:after="60"/>
        <w:ind w:left="400"/>
      </w:pPr>
      <w:r>
        <w:rPr>
          <w:rFonts w:ascii="Calibri" w:cs="Calibri" w:eastAsia="Calibri" w:hAnsi="Calibri"/>
          <w:b w:val="false"/>
          <w:bCs w:val="false"/>
          <w:sz w:val="22"/>
          <w:szCs w:val="22"/>
        </w:rPr>
        <w:t xml:space="preserve">5.1 Security Validation</w:t>
      </w:r>
    </w:p>
    <w:p>
      <w:pPr>
        <w:spacing w:after="60"/>
        <w:ind w:left="0"/>
      </w:pPr>
      <w:r>
        <w:rPr>
          <w:rFonts w:ascii="Calibri" w:cs="Calibri" w:eastAsia="Calibri" w:hAnsi="Calibri"/>
          <w:b/>
          <w:bCs/>
          <w:sz w:val="22"/>
          <w:szCs w:val="22"/>
        </w:rPr>
        <w:t xml:space="preserve">6. Test Environment</w:t>
      </w:r>
    </w:p>
    <w:p>
      <w:pPr>
        <w:spacing w:after="60"/>
        <w:ind w:left="0"/>
      </w:pPr>
      <w:r>
        <w:rPr>
          <w:rFonts w:ascii="Calibri" w:cs="Calibri" w:eastAsia="Calibri" w:hAnsi="Calibri"/>
          <w:b/>
          <w:bCs/>
          <w:sz w:val="22"/>
          <w:szCs w:val="22"/>
        </w:rPr>
        <w:t xml:space="preserve">7. Test Schedule</w:t>
      </w:r>
    </w:p>
    <w:p>
      <w:pPr>
        <w:spacing w:after="60"/>
        <w:ind w:left="0"/>
      </w:pPr>
      <w:r>
        <w:rPr>
          <w:rFonts w:ascii="Calibri" w:cs="Calibri" w:eastAsia="Calibri" w:hAnsi="Calibri"/>
          <w:b/>
          <w:bCs/>
          <w:sz w:val="22"/>
          <w:szCs w:val="22"/>
        </w:rPr>
        <w:t xml:space="preserve">8. Test Deliverables</w:t>
      </w:r>
    </w:p>
    <w:p>
      <w:pPr>
        <w:spacing w:after="60"/>
        <w:ind w:left="0"/>
      </w:pPr>
      <w:r>
        <w:rPr>
          <w:rFonts w:ascii="Calibri" w:cs="Calibri" w:eastAsia="Calibri" w:hAnsi="Calibri"/>
          <w:b/>
          <w:bCs/>
          <w:sz w:val="22"/>
          <w:szCs w:val="22"/>
        </w:rPr>
        <w:t xml:space="preserve">9. Roles and Responsibilities</w:t>
      </w:r>
    </w:p>
    <w:p>
      <w:pPr>
        <w:spacing w:after="60"/>
        <w:ind w:left="0"/>
      </w:pPr>
      <w:r>
        <w:rPr>
          <w:rFonts w:ascii="Calibri" w:cs="Calibri" w:eastAsia="Calibri" w:hAnsi="Calibri"/>
          <w:b/>
          <w:bCs/>
          <w:sz w:val="22"/>
          <w:szCs w:val="22"/>
        </w:rPr>
        <w:t xml:space="preserve">10. Risks and Mitigation</w:t>
      </w:r>
    </w:p>
    <w:p>
      <w:pPr>
        <w:spacing w:after="60"/>
        <w:ind w:left="0"/>
      </w:pPr>
      <w:r>
        <w:rPr>
          <w:rFonts w:ascii="Calibri" w:cs="Calibri" w:eastAsia="Calibri" w:hAnsi="Calibri"/>
          <w:b/>
          <w:bCs/>
          <w:sz w:val="22"/>
          <w:szCs w:val="22"/>
        </w:rPr>
        <w:t xml:space="preserve">11. Assumptions &amp; Dependencies</w:t>
      </w:r>
    </w:p>
    <w:p>
      <w:pPr>
        <w:spacing w:after="60"/>
        <w:ind w:left="0"/>
      </w:pPr>
      <w:r>
        <w:rPr>
          <w:rFonts w:ascii="Calibri" w:cs="Calibri" w:eastAsia="Calibri" w:hAnsi="Calibri"/>
          <w:b/>
          <w:bCs/>
          <w:sz w:val="22"/>
          <w:szCs w:val="22"/>
        </w:rPr>
        <w:t xml:space="preserve">12. Suspension &amp; Resumption Criteria</w:t>
      </w:r>
    </w:p>
    <w:p>
      <w:pPr>
        <w:spacing w:after="60"/>
        <w:ind w:left="0"/>
      </w:pPr>
      <w:r>
        <w:rPr>
          <w:rFonts w:ascii="Calibri" w:cs="Calibri" w:eastAsia="Calibri" w:hAnsi="Calibri"/>
          <w:b/>
          <w:bCs/>
          <w:sz w:val="22"/>
          <w:szCs w:val="22"/>
        </w:rPr>
        <w:t xml:space="preserve">13. Test Case Management &amp; Traceability</w:t>
      </w:r>
    </w:p>
    <w:p>
      <w:pPr>
        <w:spacing w:after="60"/>
        <w:ind w:left="0"/>
      </w:pPr>
      <w:r>
        <w:rPr>
          <w:rFonts w:ascii="Calibri" w:cs="Calibri" w:eastAsia="Calibri" w:hAnsi="Calibri"/>
          <w:b/>
          <w:bCs/>
          <w:sz w:val="22"/>
          <w:szCs w:val="22"/>
        </w:rPr>
        <w:t xml:space="preserve">14. Test Metrics &amp; Reporting</w:t>
      </w:r>
    </w:p>
    <w:p>
      <w:pPr>
        <w:spacing w:after="60"/>
        <w:ind w:left="0"/>
      </w:pPr>
      <w:r>
        <w:rPr>
          <w:rFonts w:ascii="Calibri" w:cs="Calibri" w:eastAsia="Calibri" w:hAnsi="Calibri"/>
          <w:b/>
          <w:bCs/>
          <w:sz w:val="22"/>
          <w:szCs w:val="22"/>
        </w:rPr>
        <w:t xml:space="preserve">15. Approvals</w:t>
      </w:r>
    </w:p>
    <w:p>
      <w:pPr>
        <w:spacing w:after="60"/>
        <w:ind w:left="0"/>
      </w:pPr>
      <w:r>
        <w:rPr>
          <w:rFonts w:ascii="Calibri" w:cs="Calibri" w:eastAsia="Calibri" w:hAnsi="Calibri"/>
          <w:b w:val="false"/>
          <w:bCs w:val="false"/>
          <w:sz w:val="22"/>
          <w:szCs w:val="22"/>
        </w:rPr>
        <w:t xml:space="preserve">Appendix A: Test Cases</w:t>
      </w:r>
    </w:p>
    <w:p>
      <w:r>
        <w:br w:type="page"/>
      </w:r>
    </w:p>
    <w:p>
      <w:pPr>
        <w:pStyle w:val="Heading1"/>
        <w:spacing w:after="120" w:before="240"/>
      </w:pPr>
      <w:r>
        <w:rPr>
          <w:rFonts w:ascii="Calibri" w:cs="Calibri" w:eastAsia="Calibri" w:hAnsi="Calibri"/>
        </w:rPr>
        <w:t xml:space="preserve">1. Introduction</w:t>
      </w:r>
    </w:p>
    <w:p>
      <w:pPr>
        <w:spacing w:after="120"/>
      </w:pPr>
      <w:r>
        <w:rPr>
          <w:rFonts w:ascii="Calibri" w:cs="Calibri" w:eastAsia="Calibri" w:hAnsi="Calibri"/>
          <w:b/>
          <w:bCs/>
          <w:sz w:val="22"/>
          <w:szCs w:val="22"/>
        </w:rPr>
        <w:t xml:space="preserve">Purpose:</w:t>
      </w:r>
      <w:r>
        <w:rPr>
          <w:rFonts w:ascii="Calibri" w:cs="Calibri" w:eastAsia="Calibri" w:hAnsi="Calibri"/>
          <w:sz w:val="22"/>
          <w:szCs w:val="22"/>
        </w:rPr>
        <w:t xml:space="preserve"> This document defines the test plan for the Student Attendance Management System (SAMS) v1.0. It sets out the objectives, scope, strategy, environment, schedule and responsibilities for testing, and contains the designed unit, integration and system test cases for every use case.</w:t>
      </w:r>
    </w:p>
    <w:p>
      <w:pPr>
        <w:spacing w:after="120"/>
      </w:pPr>
      <w:r>
        <w:rPr>
          <w:rFonts w:ascii="Calibri" w:cs="Calibri" w:eastAsia="Calibri" w:hAnsi="Calibri"/>
          <w:b/>
          <w:bCs/>
          <w:sz w:val="22"/>
          <w:szCs w:val="22"/>
        </w:rPr>
        <w:t xml:space="preserve">Scope:</w:t>
      </w:r>
      <w:r>
        <w:rPr>
          <w:rFonts w:ascii="Calibri" w:cs="Calibri" w:eastAsia="Calibri" w:hAnsi="Calibri"/>
          <w:sz w:val="22"/>
          <w:szCs w:val="22"/>
        </w:rPr>
        <w:t xml:space="preserve"> Testing covers authentication and access control, password reset, attendance marking, the student attendance view, the correction workflow, reports and the defaulter list, course and timetable management, notifications, administration and the audit log, plus the performance, security and accessibility requirements in SRS section 5.</w:t>
      </w:r>
    </w:p>
    <w:p>
      <w:pPr>
        <w:spacing w:after="120"/>
      </w:pPr>
      <w:r>
        <w:rPr>
          <w:rFonts w:ascii="Calibri" w:cs="Calibri" w:eastAsia="Calibri" w:hAnsi="Calibri"/>
          <w:b/>
          <w:bCs/>
          <w:sz w:val="22"/>
          <w:szCs w:val="22"/>
        </w:rPr>
        <w:t xml:space="preserve">References:</w:t>
      </w:r>
      <w:r>
        <w:rPr>
          <w:rFonts w:ascii="Calibri" w:cs="Calibri" w:eastAsia="Calibri" w:hAnsi="Calibri"/>
          <w:sz w:val="22"/>
          <w:szCs w:val="22"/>
        </w:rPr>
        <w:t xml:space="preserve"> SAMS SRS v1.0 (05-09-2026); SAMS Software Architecture and Design Specification v1.0 (30-09-2026); OWASP Testing Guide v4.2; OWASP ASVS 4.0; WCAG 2.1.</w:t>
      </w:r>
    </w:p>
    <w:p>
      <w:pPr>
        <w:spacing w:after="120"/>
      </w:pPr>
      <w:r>
        <w:rPr>
          <w:rFonts w:ascii="Calibri" w:cs="Calibri" w:eastAsia="Calibri" w:hAnsi="Calibri"/>
          <w:b/>
          <w:bCs/>
          <w:sz w:val="22"/>
          <w:szCs w:val="22"/>
        </w:rPr>
        <w:t xml:space="preserve">Definitions:</w:t>
      </w:r>
      <w:r>
        <w:rPr>
          <w:rFonts w:ascii="Calibri" w:cs="Calibri" w:eastAsia="Calibri" w:hAnsi="Calibri"/>
          <w:sz w:val="22"/>
          <w:szCs w:val="22"/>
        </w:rPr>
        <w:t xml:space="preserve"> SRS (Software Requirements Specification), SAD (Software Architecture and Design), RTM (Requirements Traceability Matrix), UT (Unit Test), IT (Integration Test), ST (System Test), UAT (User Acceptance Test), OD (On Duty).</w:t>
      </w:r>
    </w:p>
    <w:p>
      <w:pPr>
        <w:pStyle w:val="Heading1"/>
        <w:spacing w:after="120" w:before="240"/>
      </w:pPr>
      <w:r>
        <w:rPr>
          <w:rFonts w:ascii="Calibri" w:cs="Calibri" w:eastAsia="Calibri" w:hAnsi="Calibri"/>
        </w:rPr>
        <w:t xml:space="preserve">2. Test Items</w:t>
      </w:r>
    </w:p>
    <w:p>
      <w:pPr>
        <w:pStyle w:val="ListParagraph"/>
        <w:numPr>
          <w:ilvl w:val="0"/>
          <w:numId w:val="2"/>
        </w:numPr>
        <w:spacing w:after="60"/>
      </w:pPr>
      <w:r>
        <w:rPr>
          <w:rFonts w:ascii="Calibri" w:cs="Calibri" w:eastAsia="Calibri" w:hAnsi="Calibri"/>
          <w:sz w:val="22"/>
          <w:szCs w:val="22"/>
        </w:rPr>
        <w:t xml:space="preserve">AuthModule: login, lockout, logout, password reset, RBAC permission classes</w:t>
      </w:r>
    </w:p>
    <w:p>
      <w:pPr>
        <w:pStyle w:val="ListParagraph"/>
        <w:numPr>
          <w:ilvl w:val="0"/>
          <w:numId w:val="2"/>
        </w:numPr>
        <w:spacing w:after="60"/>
      </w:pPr>
      <w:r>
        <w:rPr>
          <w:rFonts w:ascii="Calibri" w:cs="Calibri" w:eastAsia="Calibri" w:hAnsi="Calibri"/>
          <w:sz w:val="22"/>
          <w:szCs w:val="22"/>
        </w:rPr>
        <w:t xml:space="preserve">CourseModule: courses, sections, enrollments, timetable, roll list generation</w:t>
      </w:r>
    </w:p>
    <w:p>
      <w:pPr>
        <w:pStyle w:val="ListParagraph"/>
        <w:numPr>
          <w:ilvl w:val="0"/>
          <w:numId w:val="2"/>
        </w:numPr>
        <w:spacing w:after="60"/>
      </w:pPr>
      <w:r>
        <w:rPr>
          <w:rFonts w:ascii="Calibri" w:cs="Calibri" w:eastAsia="Calibri" w:hAnsi="Calibri"/>
          <w:sz w:val="22"/>
          <w:szCs w:val="22"/>
        </w:rPr>
        <w:t xml:space="preserve">AttendanceModule: session marking, duplicate guard, authorised edit, percentage calculation, correction requests</w:t>
      </w:r>
    </w:p>
    <w:p>
      <w:pPr>
        <w:pStyle w:val="ListParagraph"/>
        <w:numPr>
          <w:ilvl w:val="0"/>
          <w:numId w:val="2"/>
        </w:numPr>
        <w:spacing w:after="60"/>
      </w:pPr>
      <w:r>
        <w:rPr>
          <w:rFonts w:ascii="Calibri" w:cs="Calibri" w:eastAsia="Calibri" w:hAnsi="Calibri"/>
          <w:sz w:val="22"/>
          <w:szCs w:val="22"/>
        </w:rPr>
        <w:t xml:space="preserve">ReportModule: per-student, per-course, date-range reports, defaulter list, CSV/PDF export</w:t>
      </w:r>
    </w:p>
    <w:p>
      <w:pPr>
        <w:pStyle w:val="ListParagraph"/>
        <w:numPr>
          <w:ilvl w:val="0"/>
          <w:numId w:val="2"/>
        </w:numPr>
        <w:spacing w:after="60"/>
      </w:pPr>
      <w:r>
        <w:rPr>
          <w:rFonts w:ascii="Calibri" w:cs="Calibri" w:eastAsia="Calibri" w:hAnsi="Calibri"/>
          <w:sz w:val="22"/>
          <w:szCs w:val="22"/>
        </w:rPr>
        <w:t xml:space="preserve">NotifyModule: in-app notifications, email tasks, nightly low-attendance scan</w:t>
      </w:r>
    </w:p>
    <w:p>
      <w:pPr>
        <w:pStyle w:val="ListParagraph"/>
        <w:numPr>
          <w:ilvl w:val="0"/>
          <w:numId w:val="2"/>
        </w:numPr>
        <w:spacing w:after="60"/>
      </w:pPr>
      <w:r>
        <w:rPr>
          <w:rFonts w:ascii="Calibri" w:cs="Calibri" w:eastAsia="Calibri" w:hAnsi="Calibri"/>
          <w:sz w:val="22"/>
          <w:szCs w:val="22"/>
        </w:rPr>
        <w:t xml:space="preserve">AuditModule and Admin: user management, SystemConfig, append-only audit log</w:t>
      </w:r>
    </w:p>
    <w:p>
      <w:pPr>
        <w:pStyle w:val="ListParagraph"/>
        <w:numPr>
          <w:ilvl w:val="0"/>
          <w:numId w:val="2"/>
        </w:numPr>
        <w:spacing w:after="60"/>
      </w:pPr>
      <w:r>
        <w:rPr>
          <w:rFonts w:ascii="Calibri" w:cs="Calibri" w:eastAsia="Calibri" w:hAnsi="Calibri"/>
          <w:sz w:val="22"/>
          <w:szCs w:val="22"/>
        </w:rPr>
        <w:t xml:space="preserve">Web UI: Student dashboard, Faculty marking screen, Admin console</w:t>
      </w:r>
    </w:p>
    <w:p>
      <w:pPr>
        <w:pStyle w:val="ListParagraph"/>
        <w:numPr>
          <w:ilvl w:val="0"/>
          <w:numId w:val="2"/>
        </w:numPr>
        <w:spacing w:after="60"/>
      </w:pPr>
      <w:r>
        <w:rPr>
          <w:rFonts w:ascii="Calibri" w:cs="Calibri" w:eastAsia="Calibri" w:hAnsi="Calibri"/>
          <w:sz w:val="22"/>
          <w:szCs w:val="22"/>
        </w:rPr>
        <w:t xml:space="preserve">Deployment: Nginx TLS configuration, Docker images, Jenkins pipeline</w:t>
      </w:r>
    </w:p>
    <w:p>
      <w:pPr>
        <w:pStyle w:val="Heading1"/>
        <w:spacing w:after="120" w:before="240"/>
      </w:pPr>
      <w:r>
        <w:rPr>
          <w:rFonts w:ascii="Calibri" w:cs="Calibri" w:eastAsia="Calibri" w:hAnsi="Calibri"/>
        </w:rPr>
        <w:t xml:space="preserve">3. Features to be Tested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4600"/>
        <w:gridCol w:w="2146"/>
      </w:tblGrid>
      <w:tr>
        <w:trPr>
          <w:tblHeader/>
        </w:trPr>
        <w:tc>
          <w:tcPr>
            <w:tcW w:type="dxa" w:w="30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Requirement IDs</w:t>
            </w:r>
          </w:p>
        </w:tc>
        <w:tc>
          <w:tcPr>
            <w:tcW w:type="dxa" w:w="46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Feature</w:t>
            </w:r>
          </w:p>
        </w:tc>
        <w:tc>
          <w:tcPr>
            <w:tcW w:type="dxa" w:w="2146"/>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Use case in Appendix A</w:t>
            </w:r>
          </w:p>
        </w:tc>
      </w:tr>
      <w:t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SAMS-F-001 to F-003, SR-003, SR-004</w:t>
            </w:r>
          </w:p>
        </w:tc>
        <w:tc>
          <w:tcPr>
            <w:tcW w:type="dxa" w:w="4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Login, role-based access, lockout, token expiry</w:t>
            </w:r>
          </w:p>
        </w:tc>
        <w:tc>
          <w:tcPr>
            <w:tcW w:type="dxa" w:w="21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UC-01</w:t>
            </w:r>
          </w:p>
        </w:tc>
      </w:tr>
      <w:t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SAMS-F-004</w:t>
            </w:r>
          </w:p>
        </w:tc>
        <w:tc>
          <w:tcPr>
            <w:tcW w:type="dxa" w:w="4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Password reset through verified email link</w:t>
            </w:r>
          </w:p>
        </w:tc>
        <w:tc>
          <w:tcPr>
            <w:tcW w:type="dxa" w:w="21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UC-02</w:t>
            </w:r>
          </w:p>
        </w:tc>
      </w:tr>
      <w:t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SAMS-F-005 to F-007</w:t>
            </w:r>
          </w:p>
        </w:tc>
        <w:tc>
          <w:tcPr>
            <w:tcW w:type="dxa" w:w="4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Timetable-driven roll list, marking P/A/OD, no duplicate marking</w:t>
            </w:r>
          </w:p>
        </w:tc>
        <w:tc>
          <w:tcPr>
            <w:tcW w:type="dxa" w:w="21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UC-03</w:t>
            </w:r>
          </w:p>
        </w:tc>
      </w:tr>
      <w:t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SAMS-F-008</w:t>
            </w:r>
          </w:p>
        </w:tc>
        <w:tc>
          <w:tcPr>
            <w:tcW w:type="dxa" w:w="4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Student views own attendance percentage</w:t>
            </w:r>
          </w:p>
        </w:tc>
        <w:tc>
          <w:tcPr>
            <w:tcW w:type="dxa" w:w="21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UC-04</w:t>
            </w:r>
          </w:p>
        </w:tc>
      </w:tr>
      <w:t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SAMS-F-009, F-018, SR-005</w:t>
            </w:r>
          </w:p>
        </w:tc>
        <w:tc>
          <w:tcPr>
            <w:tcW w:type="dxa" w:w="4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Correction request and faculty approval</w:t>
            </w:r>
          </w:p>
        </w:tc>
        <w:tc>
          <w:tcPr>
            <w:tcW w:type="dxa" w:w="21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UC-05</w:t>
            </w:r>
          </w:p>
        </w:tc>
      </w:tr>
      <w:t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SAMS-F-010 to F-013</w:t>
            </w:r>
          </w:p>
        </w:tc>
        <w:tc>
          <w:tcPr>
            <w:tcW w:type="dxa" w:w="4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Reports, defaulter list, CSV/PDF export</w:t>
            </w:r>
          </w:p>
        </w:tc>
        <w:tc>
          <w:tcPr>
            <w:tcW w:type="dxa" w:w="21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UC-06</w:t>
            </w:r>
          </w:p>
        </w:tc>
      </w:tr>
      <w:t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SAMS-F-014 to F-016</w:t>
            </w:r>
          </w:p>
        </w:tc>
        <w:tc>
          <w:tcPr>
            <w:tcW w:type="dxa" w:w="4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Course, section and timetable management</w:t>
            </w:r>
          </w:p>
        </w:tc>
        <w:tc>
          <w:tcPr>
            <w:tcW w:type="dxa" w:w="21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UC-07</w:t>
            </w:r>
          </w:p>
        </w:tc>
      </w:tr>
      <w:t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SAMS-F-017, F-018</w:t>
            </w:r>
          </w:p>
        </w:tc>
        <w:tc>
          <w:tcPr>
            <w:tcW w:type="dxa" w:w="4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Low-attendance and pending-request notifications</w:t>
            </w:r>
          </w:p>
        </w:tc>
        <w:tc>
          <w:tcPr>
            <w:tcW w:type="dxa" w:w="21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UC-08</w:t>
            </w:r>
          </w:p>
        </w:tc>
      </w:tr>
      <w:t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SAMS-F-019 to F-021, NF-004</w:t>
            </w:r>
          </w:p>
        </w:tc>
        <w:tc>
          <w:tcPr>
            <w:tcW w:type="dxa" w:w="4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User and role administration, threshold, audit trail</w:t>
            </w:r>
          </w:p>
        </w:tc>
        <w:tc>
          <w:tcPr>
            <w:tcW w:type="dxa" w:w="21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UC-09</w:t>
            </w:r>
          </w:p>
        </w:tc>
      </w:tr>
      <w:t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SAMS-NF-001, NF-006</w:t>
            </w:r>
          </w:p>
        </w:tc>
        <w:tc>
          <w:tcPr>
            <w:tcW w:type="dxa" w:w="4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Response time 3 s at p95; 2,000 students and 100 faculty</w:t>
            </w:r>
          </w:p>
        </w:tc>
        <w:tc>
          <w:tcPr>
            <w:tcW w:type="dxa" w:w="21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NFR set</w:t>
            </w:r>
          </w:p>
        </w:tc>
      </w:tr>
      <w:t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SAMS-NF-003, SR-001, SR-002</w:t>
            </w:r>
          </w:p>
        </w:tc>
        <w:tc>
          <w:tcPr>
            <w:tcW w:type="dxa" w:w="4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Password hashing, TLS</w:t>
            </w:r>
          </w:p>
        </w:tc>
        <w:tc>
          <w:tcPr>
            <w:tcW w:type="dxa" w:w="21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NFR set</w:t>
            </w:r>
          </w:p>
        </w:tc>
      </w:tr>
      <w:t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SAMS-NF-005</w:t>
            </w:r>
          </w:p>
        </w:tc>
        <w:tc>
          <w:tcPr>
            <w:tcW w:type="dxa" w:w="4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Responsive layout and WCAG 2.1 AA contrast</w:t>
            </w:r>
          </w:p>
        </w:tc>
        <w:tc>
          <w:tcPr>
            <w:tcW w:type="dxa" w:w="21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NFR set</w:t>
            </w:r>
          </w:p>
        </w:tc>
      </w:tr>
    </w:tbl>
    <w:p>
      <w:pPr>
        <w:pStyle w:val="Heading1"/>
        <w:spacing w:after="120" w:before="240"/>
      </w:pPr>
      <w:r>
        <w:rPr>
          <w:rFonts w:ascii="Calibri" w:cs="Calibri" w:eastAsia="Calibri" w:hAnsi="Calibri"/>
        </w:rPr>
        <w:t xml:space="preserve">4. Features Not to be Tested</w:t>
      </w:r>
    </w:p>
    <w:p>
      <w:pPr>
        <w:pStyle w:val="ListParagraph"/>
        <w:numPr>
          <w:ilvl w:val="0"/>
          <w:numId w:val="2"/>
        </w:numPr>
        <w:spacing w:after="60"/>
      </w:pPr>
      <w:r>
        <w:rPr>
          <w:rFonts w:ascii="Calibri" w:cs="Calibri" w:eastAsia="Calibri" w:hAnsi="Calibri"/>
          <w:sz w:val="22"/>
          <w:szCs w:val="22"/>
        </w:rPr>
        <w:t xml:space="preserve">SAMS-NF-002 (99% uptime over a semester): verified by reviewing uptime monitoring logs after deployment, not by a test case in this cycle.</w:t>
      </w:r>
    </w:p>
    <w:p>
      <w:pPr>
        <w:pStyle w:val="ListParagraph"/>
        <w:numPr>
          <w:ilvl w:val="0"/>
          <w:numId w:val="2"/>
        </w:numPr>
        <w:spacing w:after="60"/>
      </w:pPr>
      <w:r>
        <w:rPr>
          <w:rFonts w:ascii="Calibri" w:cs="Calibri" w:eastAsia="Calibri" w:hAnsi="Calibri"/>
          <w:sz w:val="22"/>
          <w:szCs w:val="22"/>
        </w:rPr>
        <w:t xml:space="preserve">Internal behaviour of third-party components: Django, DRF, PostgreSQL, Celery, the SMTP provider (assumed tested by their maintainers; only our integration with them is tested).</w:t>
      </w:r>
    </w:p>
    <w:p>
      <w:pPr>
        <w:pStyle w:val="ListParagraph"/>
        <w:numPr>
          <w:ilvl w:val="0"/>
          <w:numId w:val="2"/>
        </w:numPr>
        <w:spacing w:after="60"/>
      </w:pPr>
      <w:r>
        <w:rPr>
          <w:rFonts w:ascii="Calibri" w:cs="Calibri" w:eastAsia="Calibri" w:hAnsi="Calibri"/>
          <w:sz w:val="22"/>
          <w:szCs w:val="22"/>
        </w:rPr>
        <w:t xml:space="preserve">Out-of-scope features listed in SRS 1.2: fees, examinations, biometric hardware, ERP integration.</w:t>
      </w:r>
    </w:p>
    <w:p>
      <w:pPr>
        <w:pStyle w:val="ListParagraph"/>
        <w:numPr>
          <w:ilvl w:val="0"/>
          <w:numId w:val="2"/>
        </w:numPr>
        <w:spacing w:after="60"/>
      </w:pPr>
      <w:r>
        <w:rPr>
          <w:rFonts w:ascii="Calibri" w:cs="Calibri" w:eastAsia="Calibri" w:hAnsi="Calibri"/>
          <w:sz w:val="22"/>
          <w:szCs w:val="22"/>
        </w:rPr>
        <w:t xml:space="preserve">Browsers older than the current and previous major versions of Chrome, Firefox, Edge and Safari.</w:t>
      </w:r>
    </w:p>
    <w:p>
      <w:pPr>
        <w:pStyle w:val="Heading1"/>
        <w:spacing w:after="120" w:before="240"/>
      </w:pPr>
      <w:r>
        <w:rPr>
          <w:rFonts w:ascii="Calibri" w:cs="Calibri" w:eastAsia="Calibri" w:hAnsi="Calibri"/>
        </w:rPr>
        <w:t xml:space="preserve">5. Test Approach / Strategy</w:t>
      </w:r>
    </w:p>
    <w:p>
      <w:pPr>
        <w:spacing w:after="120"/>
      </w:pPr>
      <w:r>
        <w:rPr>
          <w:rFonts w:ascii="Calibri" w:cs="Calibri" w:eastAsia="Calibri" w:hAnsi="Calibri"/>
          <w:b/>
          <w:bCs/>
          <w:sz w:val="22"/>
          <w:szCs w:val="22"/>
        </w:rPr>
        <w:t xml:space="preserve">Levels</w:t>
      </w:r>
    </w:p>
    <w:p>
      <w:pPr>
        <w:pStyle w:val="ListParagraph"/>
        <w:numPr>
          <w:ilvl w:val="0"/>
          <w:numId w:val="2"/>
        </w:numPr>
        <w:spacing w:after="60"/>
      </w:pPr>
      <w:r>
        <w:rPr>
          <w:rFonts w:ascii="Calibri" w:cs="Calibri" w:eastAsia="Calibri" w:hAnsi="Calibri"/>
          <w:sz w:val="22"/>
          <w:szCs w:val="22"/>
        </w:rPr>
        <w:t xml:space="preserve">Unit tests (UT): pytest + pytest-django on each module's service functions and models, run on SQLite in memory. Target: 80% line coverage and 70% branch coverage per module, reported by coverage.py in Jenkins.</w:t>
      </w:r>
    </w:p>
    <w:p>
      <w:pPr>
        <w:pStyle w:val="ListParagraph"/>
        <w:numPr>
          <w:ilvl w:val="0"/>
          <w:numId w:val="2"/>
        </w:numPr>
        <w:spacing w:after="60"/>
      </w:pPr>
      <w:r>
        <w:rPr>
          <w:rFonts w:ascii="Calibri" w:cs="Calibri" w:eastAsia="Calibri" w:hAnsi="Calibri"/>
          <w:sz w:val="22"/>
          <w:szCs w:val="22"/>
        </w:rPr>
        <w:t xml:space="preserve">Integration tests (IT): DRF APIClient tests across modules (API + service + DB) against PostgreSQL in Docker; Celery in eager mode; Postman/Newman collection for the documented endpoints.</w:t>
      </w:r>
    </w:p>
    <w:p>
      <w:pPr>
        <w:pStyle w:val="ListParagraph"/>
        <w:numPr>
          <w:ilvl w:val="0"/>
          <w:numId w:val="2"/>
        </w:numPr>
        <w:spacing w:after="60"/>
      </w:pPr>
      <w:r>
        <w:rPr>
          <w:rFonts w:ascii="Calibri" w:cs="Calibri" w:eastAsia="Calibri" w:hAnsi="Calibri"/>
          <w:sz w:val="22"/>
          <w:szCs w:val="22"/>
        </w:rPr>
        <w:t xml:space="preserve">System tests (ST): end-to-end flows in the browser on the staging deployment, manual first and automated with Selenium for the login, marking and correction flows.</w:t>
      </w:r>
    </w:p>
    <w:p>
      <w:pPr>
        <w:pStyle w:val="ListParagraph"/>
        <w:numPr>
          <w:ilvl w:val="0"/>
          <w:numId w:val="2"/>
        </w:numPr>
        <w:spacing w:after="60"/>
      </w:pPr>
      <w:r>
        <w:rPr>
          <w:rFonts w:ascii="Calibri" w:cs="Calibri" w:eastAsia="Calibri" w:hAnsi="Calibri"/>
          <w:sz w:val="22"/>
          <w:szCs w:val="22"/>
        </w:rPr>
        <w:t xml:space="preserve">Acceptance tests (UAT): the course faculty and two student volunteers run the ST scenarios on staging and sign off.</w:t>
      </w:r>
    </w:p>
    <w:p>
      <w:pPr>
        <w:spacing w:after="120"/>
      </w:pPr>
      <w:r>
        <w:rPr>
          <w:rFonts w:ascii="Calibri" w:cs="Calibri" w:eastAsia="Calibri" w:hAnsi="Calibri"/>
          <w:b/>
          <w:bCs/>
          <w:sz w:val="22"/>
          <w:szCs w:val="22"/>
        </w:rPr>
        <w:t xml:space="preserve">Types</w:t>
      </w:r>
    </w:p>
    <w:p>
      <w:pPr>
        <w:pStyle w:val="ListParagraph"/>
        <w:numPr>
          <w:ilvl w:val="0"/>
          <w:numId w:val="2"/>
        </w:numPr>
        <w:spacing w:after="60"/>
      </w:pPr>
      <w:r>
        <w:rPr>
          <w:rFonts w:ascii="Calibri" w:cs="Calibri" w:eastAsia="Calibri" w:hAnsi="Calibri"/>
          <w:sz w:val="22"/>
          <w:szCs w:val="22"/>
        </w:rPr>
        <w:t xml:space="preserve">Functional testing of every SRS requirement, with valid and invalid inputs and boundary values (for example 74.99% vs 75.00% for defaulters, 5th vs 6th failed login).</w:t>
      </w:r>
    </w:p>
    <w:p>
      <w:pPr>
        <w:pStyle w:val="ListParagraph"/>
        <w:numPr>
          <w:ilvl w:val="0"/>
          <w:numId w:val="2"/>
        </w:numPr>
        <w:spacing w:after="60"/>
      </w:pPr>
      <w:r>
        <w:rPr>
          <w:rFonts w:ascii="Calibri" w:cs="Calibri" w:eastAsia="Calibri" w:hAnsi="Calibri"/>
          <w:sz w:val="22"/>
          <w:szCs w:val="22"/>
        </w:rPr>
        <w:t xml:space="preserve">Regression testing: the whole UT and IT suite runs on every pull request in Jenkins; merges are blocked on failure.</w:t>
      </w:r>
    </w:p>
    <w:p>
      <w:pPr>
        <w:pStyle w:val="ListParagraph"/>
        <w:numPr>
          <w:ilvl w:val="0"/>
          <w:numId w:val="2"/>
        </w:numPr>
        <w:spacing w:after="60"/>
      </w:pPr>
      <w:r>
        <w:rPr>
          <w:rFonts w:ascii="Calibri" w:cs="Calibri" w:eastAsia="Calibri" w:hAnsi="Calibri"/>
          <w:sz w:val="22"/>
          <w:szCs w:val="22"/>
        </w:rPr>
        <w:t xml:space="preserve">Performance testing with Locust against SAMS-NF-001 and NF-006.</w:t>
      </w:r>
    </w:p>
    <w:p>
      <w:pPr>
        <w:pStyle w:val="ListParagraph"/>
        <w:numPr>
          <w:ilvl w:val="0"/>
          <w:numId w:val="2"/>
        </w:numPr>
        <w:spacing w:after="60"/>
      </w:pPr>
      <w:r>
        <w:rPr>
          <w:rFonts w:ascii="Calibri" w:cs="Calibri" w:eastAsia="Calibri" w:hAnsi="Calibri"/>
          <w:sz w:val="22"/>
          <w:szCs w:val="22"/>
        </w:rPr>
        <w:t xml:space="preserve">Security testing (section 5.1).</w:t>
      </w:r>
    </w:p>
    <w:p>
      <w:pPr>
        <w:pStyle w:val="ListParagraph"/>
        <w:numPr>
          <w:ilvl w:val="0"/>
          <w:numId w:val="2"/>
        </w:numPr>
        <w:spacing w:after="60"/>
      </w:pPr>
      <w:r>
        <w:rPr>
          <w:rFonts w:ascii="Calibri" w:cs="Calibri" w:eastAsia="Calibri" w:hAnsi="Calibri"/>
          <w:sz w:val="22"/>
          <w:szCs w:val="22"/>
        </w:rPr>
        <w:t xml:space="preserve">Usability and accessibility testing with Lighthouse/axe and manual keyboard navigation.</w:t>
      </w:r>
    </w:p>
    <w:p>
      <w:pPr>
        <w:spacing w:after="120"/>
      </w:pPr>
      <w:r>
        <w:rPr>
          <w:rFonts w:ascii="Calibri" w:cs="Calibri" w:eastAsia="Calibri" w:hAnsi="Calibri"/>
          <w:b/>
          <w:bCs/>
          <w:sz w:val="22"/>
          <w:szCs w:val="22"/>
        </w:rPr>
        <w:t xml:space="preserve">Entry criteria:</w:t>
      </w:r>
      <w:r>
        <w:rPr>
          <w:rFonts w:ascii="Calibri" w:cs="Calibri" w:eastAsia="Calibri" w:hAnsi="Calibri"/>
          <w:sz w:val="22"/>
          <w:szCs w:val="22"/>
        </w:rPr>
        <w:t xml:space="preserve"> feature merged to the develop branch with its unit tests; build green in Jenkins; staging environment and seed data available; test cases for the feature reviewed.</w:t>
      </w:r>
    </w:p>
    <w:p>
      <w:pPr>
        <w:spacing w:after="120"/>
      </w:pPr>
      <w:r>
        <w:rPr>
          <w:rFonts w:ascii="Calibri" w:cs="Calibri" w:eastAsia="Calibri" w:hAnsi="Calibri"/>
          <w:b/>
          <w:bCs/>
          <w:sz w:val="22"/>
          <w:szCs w:val="22"/>
        </w:rPr>
        <w:t xml:space="preserve">Exit criteria:</w:t>
      </w:r>
      <w:r>
        <w:rPr>
          <w:rFonts w:ascii="Calibri" w:cs="Calibri" w:eastAsia="Calibri" w:hAnsi="Calibri"/>
          <w:sz w:val="22"/>
          <w:szCs w:val="22"/>
        </w:rPr>
        <w:t xml:space="preserve"> 100% of planned test cases executed; all High-priority requirements passed; 0 open Critical or High defects; coverage targets met; RTM shows every requirement passed or formally waived.</w:t>
      </w:r>
    </w:p>
    <w:p>
      <w:pPr>
        <w:pStyle w:val="Heading2"/>
        <w:spacing w:after="100" w:before="200"/>
      </w:pPr>
      <w:r>
        <w:rPr>
          <w:rFonts w:ascii="Calibri" w:cs="Calibri" w:eastAsia="Calibri" w:hAnsi="Calibri"/>
        </w:rPr>
        <w:t xml:space="preserve">5.1 Security Validation</w:t>
      </w:r>
    </w:p>
    <w:p>
      <w:pPr>
        <w:pStyle w:val="ListParagraph"/>
        <w:numPr>
          <w:ilvl w:val="0"/>
          <w:numId w:val="2"/>
        </w:numPr>
        <w:spacing w:after="60"/>
      </w:pPr>
      <w:r>
        <w:rPr>
          <w:rFonts w:ascii="Calibri" w:cs="Calibri" w:eastAsia="Calibri" w:hAnsi="Calibri"/>
          <w:sz w:val="22"/>
          <w:szCs w:val="22"/>
        </w:rPr>
        <w:t xml:space="preserve">Authentication: lockout, password policy, reset token expiry and single use, no user enumeration (UC-01, UC-02).</w:t>
      </w:r>
    </w:p>
    <w:p>
      <w:pPr>
        <w:pStyle w:val="ListParagraph"/>
        <w:numPr>
          <w:ilvl w:val="0"/>
          <w:numId w:val="2"/>
        </w:numPr>
        <w:spacing w:after="60"/>
      </w:pPr>
      <w:r>
        <w:rPr>
          <w:rFonts w:ascii="Calibri" w:cs="Calibri" w:eastAsia="Calibri" w:hAnsi="Calibri"/>
          <w:sz w:val="22"/>
          <w:szCs w:val="22"/>
        </w:rPr>
        <w:t xml:space="preserve">Authorisation: server-side RBAC and object-level checks on every endpoint, IDOR attempts with each role's token (ST_SEC_04).</w:t>
      </w:r>
    </w:p>
    <w:p>
      <w:pPr>
        <w:pStyle w:val="ListParagraph"/>
        <w:numPr>
          <w:ilvl w:val="0"/>
          <w:numId w:val="2"/>
        </w:numPr>
        <w:spacing w:after="60"/>
      </w:pPr>
      <w:r>
        <w:rPr>
          <w:rFonts w:ascii="Calibri" w:cs="Calibri" w:eastAsia="Calibri" w:hAnsi="Calibri"/>
          <w:sz w:val="22"/>
          <w:szCs w:val="22"/>
        </w:rPr>
        <w:t xml:space="preserve">Transport: TLS 1.2+ only, HTTP to HTTPS redirect, HSTS (ST_SEC_01).</w:t>
      </w:r>
    </w:p>
    <w:p>
      <w:pPr>
        <w:pStyle w:val="ListParagraph"/>
        <w:numPr>
          <w:ilvl w:val="0"/>
          <w:numId w:val="2"/>
        </w:numPr>
        <w:spacing w:after="60"/>
      </w:pPr>
      <w:r>
        <w:rPr>
          <w:rFonts w:ascii="Calibri" w:cs="Calibri" w:eastAsia="Calibri" w:hAnsi="Calibri"/>
          <w:sz w:val="22"/>
          <w:szCs w:val="22"/>
        </w:rPr>
        <w:t xml:space="preserve">Secrets and data: passwords hashed with bcrypt, never logged or returned (ST_SEC_02); secrets read from environment.</w:t>
      </w:r>
    </w:p>
    <w:p>
      <w:pPr>
        <w:pStyle w:val="ListParagraph"/>
        <w:numPr>
          <w:ilvl w:val="0"/>
          <w:numId w:val="2"/>
        </w:numPr>
        <w:spacing w:after="60"/>
      </w:pPr>
      <w:r>
        <w:rPr>
          <w:rFonts w:ascii="Calibri" w:cs="Calibri" w:eastAsia="Calibri" w:hAnsi="Calibri"/>
          <w:sz w:val="22"/>
          <w:szCs w:val="22"/>
        </w:rPr>
        <w:t xml:space="preserve">Input handling: SQL injection, XSS and malformed JSON fuzzing on all input fields (ST_SEC_05).</w:t>
      </w:r>
    </w:p>
    <w:p>
      <w:pPr>
        <w:pStyle w:val="ListParagraph"/>
        <w:numPr>
          <w:ilvl w:val="0"/>
          <w:numId w:val="2"/>
        </w:numPr>
        <w:spacing w:after="60"/>
      </w:pPr>
      <w:r>
        <w:rPr>
          <w:rFonts w:ascii="Calibri" w:cs="Calibri" w:eastAsia="Calibri" w:hAnsi="Calibri"/>
          <w:sz w:val="22"/>
          <w:szCs w:val="22"/>
        </w:rPr>
        <w:t xml:space="preserve">Automated scanning: OWASP ZAP baseline and API scan (ST_SEC_03), SonarQube security hotspots and pip-audit dependency check in every Jenkins build.</w:t>
      </w:r>
    </w:p>
    <w:p>
      <w:pPr>
        <w:pStyle w:val="ListParagraph"/>
        <w:numPr>
          <w:ilvl w:val="0"/>
          <w:numId w:val="2"/>
        </w:numPr>
        <w:spacing w:after="60"/>
      </w:pPr>
      <w:r>
        <w:rPr>
          <w:rFonts w:ascii="Calibri" w:cs="Calibri" w:eastAsia="Calibri" w:hAnsi="Calibri"/>
          <w:sz w:val="22"/>
          <w:szCs w:val="22"/>
        </w:rPr>
        <w:t xml:space="preserve">Audit integrity: audit log is append-only and read-only through the API (UC-09).</w:t>
      </w:r>
    </w:p>
    <w:p>
      <w:pPr>
        <w:pStyle w:val="Heading1"/>
        <w:spacing w:after="120" w:before="240"/>
      </w:pPr>
      <w:r>
        <w:rPr>
          <w:rFonts w:ascii="Calibri" w:cs="Calibri" w:eastAsia="Calibri" w:hAnsi="Calibri"/>
        </w:rPr>
        <w:t xml:space="preserve">6. Test Environment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Item</w:t>
            </w:r>
          </w:p>
        </w:tc>
        <w:tc>
          <w:tcPr>
            <w:tcW w:type="dxa" w:w="7746"/>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Details</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Hardware</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Developer laptops (8 GB RAM); staging Linux VM, 2 vCPU, 4 GB RAM</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Software</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Python 3.12, Django 5, DRF, PostgreSQL 14, Redis 7, Celery 5, Nginx, Docker Compose</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Browsers</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Chrome, Firefox, Edge (latest), Safari on iOS, Chrome on Android at 360px</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Tools</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pytest, pytest-django, coverage.py, factory_boy, freezegun, Postman/Newman, Selenium, Locust, OWASP ZAP, testssl.sh, Lighthouse, SonarQube, Jenkins, Jira (defects)</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Test data</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Seed script creating 1 admin, 100 faculty, 2,000 students, 20 courses, sections and a 6-week timetable with generated attendance; MailHog to capture email</w:t>
            </w:r>
          </w:p>
        </w:tc>
      </w:tr>
    </w:tbl>
    <w:p>
      <w:pPr>
        <w:pStyle w:val="Heading1"/>
        <w:spacing w:after="120" w:before="240"/>
      </w:pPr>
      <w:r>
        <w:rPr>
          <w:rFonts w:ascii="Calibri" w:cs="Calibri" w:eastAsia="Calibri" w:hAnsi="Calibri"/>
        </w:rPr>
        <w:t xml:space="preserve">7. Test Schedule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0"/>
        <w:gridCol w:w="3246"/>
      </w:tblGrid>
      <w:tr>
        <w:trPr>
          <w:tblHeader/>
        </w:trPr>
        <w:tc>
          <w:tcPr>
            <w:tcW w:type="dxa" w:w="65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Milestone</w:t>
            </w:r>
          </w:p>
        </w:tc>
        <w:tc>
          <w:tcPr>
            <w:tcW w:type="dxa" w:w="3246"/>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Date</w:t>
            </w:r>
          </w:p>
        </w:tc>
      </w:tr>
      <w:tr>
        <w:tc>
          <w:tcPr>
            <w:tcW w:type="dxa" w:w="6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Test plan and test case design</w:t>
            </w:r>
          </w:p>
        </w:tc>
        <w:tc>
          <w:tcPr>
            <w:tcW w:type="dxa" w:w="32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02-10-2026</w:t>
            </w:r>
          </w:p>
        </w:tc>
      </w:tr>
      <w:tr>
        <w:tc>
          <w:tcPr>
            <w:tcW w:type="dxa" w:w="6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Test environment setup (Docker staging, seed data, MailHog)</w:t>
            </w:r>
          </w:p>
        </w:tc>
        <w:tc>
          <w:tcPr>
            <w:tcW w:type="dxa" w:w="32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01-10-2026 to 07-10-2026</w:t>
            </w:r>
          </w:p>
        </w:tc>
      </w:tr>
      <w:tr>
        <w:tc>
          <w:tcPr>
            <w:tcW w:type="dxa" w:w="6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Sprint 1 testing: Auth, Course and Timetable (UC-01, UC-02, UC-07)</w:t>
            </w:r>
          </w:p>
        </w:tc>
        <w:tc>
          <w:tcPr>
            <w:tcW w:type="dxa" w:w="32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01-10-2026 to 14-10-2026</w:t>
            </w:r>
          </w:p>
        </w:tc>
      </w:tr>
      <w:tr>
        <w:tc>
          <w:tcPr>
            <w:tcW w:type="dxa" w:w="6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Sprint 2 testing: Marking, Student view, Corrections (UC-03, UC-04, UC-05)</w:t>
            </w:r>
          </w:p>
        </w:tc>
        <w:tc>
          <w:tcPr>
            <w:tcW w:type="dxa" w:w="32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15-10-2026 to 28-10-2026</w:t>
            </w:r>
          </w:p>
        </w:tc>
      </w:tr>
      <w:tr>
        <w:tc>
          <w:tcPr>
            <w:tcW w:type="dxa" w:w="6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Sprint 3 testing: Reports, Notifications, Admin and Audit (UC-06, UC-08, UC-09)</w:t>
            </w:r>
          </w:p>
        </w:tc>
        <w:tc>
          <w:tcPr>
            <w:tcW w:type="dxa" w:w="32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29-10-2026 to 11-11-2026</w:t>
            </w:r>
          </w:p>
        </w:tc>
      </w:tr>
      <w:tr>
        <w:tc>
          <w:tcPr>
            <w:tcW w:type="dxa" w:w="6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Performance and security test cycle</w:t>
            </w:r>
          </w:p>
        </w:tc>
        <w:tc>
          <w:tcPr>
            <w:tcW w:type="dxa" w:w="32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05-11-2026 to 11-11-2026</w:t>
            </w:r>
          </w:p>
        </w:tc>
      </w:tr>
      <w:tr>
        <w:tc>
          <w:tcPr>
            <w:tcW w:type="dxa" w:w="6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UAT</w:t>
            </w:r>
          </w:p>
        </w:tc>
        <w:tc>
          <w:tcPr>
            <w:tcW w:type="dxa" w:w="32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12-11-2026 to 16-11-2026</w:t>
            </w:r>
          </w:p>
        </w:tc>
      </w:tr>
      <w:tr>
        <w:tc>
          <w:tcPr>
            <w:tcW w:type="dxa" w:w="6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Test summary report</w:t>
            </w:r>
          </w:p>
        </w:tc>
        <w:tc>
          <w:tcPr>
            <w:tcW w:type="dxa" w:w="32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17-11-2026</w:t>
            </w:r>
          </w:p>
        </w:tc>
      </w:tr>
    </w:tbl>
    <w:p>
      <w:pPr>
        <w:pStyle w:val="Heading1"/>
        <w:spacing w:after="120" w:before="240"/>
      </w:pPr>
      <w:r>
        <w:rPr>
          <w:rFonts w:ascii="Calibri" w:cs="Calibri" w:eastAsia="Calibri" w:hAnsi="Calibri"/>
        </w:rPr>
        <w:t xml:space="preserve">8. Test Deliverables</w:t>
      </w:r>
    </w:p>
    <w:p>
      <w:pPr>
        <w:pStyle w:val="ListParagraph"/>
        <w:numPr>
          <w:ilvl w:val="0"/>
          <w:numId w:val="2"/>
        </w:numPr>
        <w:spacing w:after="60"/>
      </w:pPr>
      <w:r>
        <w:rPr>
          <w:rFonts w:ascii="Calibri" w:cs="Calibri" w:eastAsia="Calibri" w:hAnsi="Calibri"/>
          <w:sz w:val="22"/>
          <w:szCs w:val="22"/>
        </w:rPr>
        <w:t xml:space="preserve">Test Plan (this document)</w:t>
      </w:r>
    </w:p>
    <w:p>
      <w:pPr>
        <w:pStyle w:val="ListParagraph"/>
        <w:numPr>
          <w:ilvl w:val="0"/>
          <w:numId w:val="2"/>
        </w:numPr>
        <w:spacing w:after="60"/>
      </w:pPr>
      <w:r>
        <w:rPr>
          <w:rFonts w:ascii="Calibri" w:cs="Calibri" w:eastAsia="Calibri" w:hAnsi="Calibri"/>
          <w:sz w:val="22"/>
          <w:szCs w:val="22"/>
        </w:rPr>
        <w:t xml:space="preserve">Test cases (Appendix A) and automated test scripts in the GitHub repository (tests/ folder in each module)</w:t>
      </w:r>
    </w:p>
    <w:p>
      <w:pPr>
        <w:pStyle w:val="ListParagraph"/>
        <w:numPr>
          <w:ilvl w:val="0"/>
          <w:numId w:val="2"/>
        </w:numPr>
        <w:spacing w:after="60"/>
      </w:pPr>
      <w:r>
        <w:rPr>
          <w:rFonts w:ascii="Calibri" w:cs="Calibri" w:eastAsia="Calibri" w:hAnsi="Calibri"/>
          <w:sz w:val="22"/>
          <w:szCs w:val="22"/>
        </w:rPr>
        <w:t xml:space="preserve">Test data seed scripts</w:t>
      </w:r>
    </w:p>
    <w:p>
      <w:pPr>
        <w:pStyle w:val="ListParagraph"/>
        <w:numPr>
          <w:ilvl w:val="0"/>
          <w:numId w:val="2"/>
        </w:numPr>
        <w:spacing w:after="60"/>
      </w:pPr>
      <w:r>
        <w:rPr>
          <w:rFonts w:ascii="Calibri" w:cs="Calibri" w:eastAsia="Calibri" w:hAnsi="Calibri"/>
          <w:sz w:val="22"/>
          <w:szCs w:val="22"/>
        </w:rPr>
        <w:t xml:space="preserve">Test execution logs and Jenkins coverage reports</w:t>
      </w:r>
    </w:p>
    <w:p>
      <w:pPr>
        <w:pStyle w:val="ListParagraph"/>
        <w:numPr>
          <w:ilvl w:val="0"/>
          <w:numId w:val="2"/>
        </w:numPr>
        <w:spacing w:after="60"/>
      </w:pPr>
      <w:r>
        <w:rPr>
          <w:rFonts w:ascii="Calibri" w:cs="Calibri" w:eastAsia="Calibri" w:hAnsi="Calibri"/>
          <w:sz w:val="22"/>
          <w:szCs w:val="22"/>
        </w:rPr>
        <w:t xml:space="preserve">Defect reports in Jira (issue type Bug, linked to the story)</w:t>
      </w:r>
    </w:p>
    <w:p>
      <w:pPr>
        <w:pStyle w:val="ListParagraph"/>
        <w:numPr>
          <w:ilvl w:val="0"/>
          <w:numId w:val="2"/>
        </w:numPr>
        <w:spacing w:after="60"/>
      </w:pPr>
      <w:r>
        <w:rPr>
          <w:rFonts w:ascii="Calibri" w:cs="Calibri" w:eastAsia="Calibri" w:hAnsi="Calibri"/>
          <w:sz w:val="22"/>
          <w:szCs w:val="22"/>
        </w:rPr>
        <w:t xml:space="preserve">Test Summary Report and updated RTM</w:t>
      </w:r>
    </w:p>
    <w:p>
      <w:pPr>
        <w:pStyle w:val="Heading1"/>
        <w:spacing w:after="120" w:before="240"/>
      </w:pPr>
      <w:r>
        <w:rPr>
          <w:rFonts w:ascii="Calibri" w:cs="Calibri" w:eastAsia="Calibri" w:hAnsi="Calibri"/>
        </w:rPr>
        <w:t xml:space="preserve">9. Roles and Responsibilities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946"/>
      </w:tblGrid>
      <w:tr>
        <w:trPr>
          <w:tblHeader/>
        </w:trPr>
        <w:tc>
          <w:tcPr>
            <w:tcW w:type="dxa" w:w="20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Role</w:t>
            </w:r>
          </w:p>
        </w:tc>
        <w:tc>
          <w:tcPr>
            <w:tcW w:type="dxa" w:w="28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Name</w:t>
            </w:r>
          </w:p>
        </w:tc>
        <w:tc>
          <w:tcPr>
            <w:tcW w:type="dxa" w:w="4946"/>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Responsibility</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QA Lead</w:t>
            </w:r>
          </w:p>
        </w:tc>
        <w:tc>
          <w:tcPr>
            <w:tcW w:type="dxa" w:w="2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Kundhan Vudutha</w:t>
            </w:r>
          </w:p>
        </w:tc>
        <w:tc>
          <w:tcPr>
            <w:tcW w:type="dxa" w:w="49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Owns this plan, coordinates execution, security validation cycle (ST_SEC_*), test summary report</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Test Engineer</w:t>
            </w:r>
          </w:p>
        </w:tc>
        <w:tc>
          <w:tcPr>
            <w:tcW w:type="dxa" w:w="2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Kundhan Vudutha</w:t>
            </w:r>
          </w:p>
        </w:tc>
        <w:tc>
          <w:tcPr>
            <w:tcW w:type="dxa" w:w="49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Designs and executes UC-01, UC-02 and UC-09 cases</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Test Engineer</w:t>
            </w:r>
          </w:p>
        </w:tc>
        <w:tc>
          <w:tcPr>
            <w:tcW w:type="dxa" w:w="2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Tarun J</w:t>
            </w:r>
          </w:p>
        </w:tc>
        <w:tc>
          <w:tcPr>
            <w:tcW w:type="dxa" w:w="49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Designs and executes UC-07 and UC-08 cases</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Test Engineer</w:t>
            </w:r>
          </w:p>
        </w:tc>
        <w:tc>
          <w:tcPr>
            <w:tcW w:type="dxa" w:w="2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Tejaswini S</w:t>
            </w:r>
          </w:p>
        </w:tc>
        <w:tc>
          <w:tcPr>
            <w:tcW w:type="dxa" w:w="49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Designs and executes UC-03 and UC-05 cases</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Test Engineer</w:t>
            </w:r>
          </w:p>
        </w:tc>
        <w:tc>
          <w:tcPr>
            <w:tcW w:type="dxa" w:w="2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Anish</w:t>
            </w:r>
          </w:p>
        </w:tc>
        <w:tc>
          <w:tcPr>
            <w:tcW w:type="dxa" w:w="49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Designs and executes UC-04 and UC-06 cases, performance (ST_PERF_*) and accessibility (ST_UX_01) tests</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Developers</w:t>
            </w:r>
          </w:p>
        </w:tc>
        <w:tc>
          <w:tcPr>
            <w:tcW w:type="dxa" w:w="2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Kundhan Vudutha, Tarun J, Tejaswini S, Anish</w:t>
            </w:r>
          </w:p>
        </w:tc>
        <w:tc>
          <w:tcPr>
            <w:tcW w:type="dxa" w:w="49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Write unit tests with each feature, fix and triage defects, review each other's pull requests</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Product Owner</w:t>
            </w:r>
          </w:p>
        </w:tc>
        <w:tc>
          <w:tcPr>
            <w:tcW w:type="dxa" w:w="2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Prof. Rajeshwari Adrakatti</w:t>
            </w:r>
          </w:p>
        </w:tc>
        <w:tc>
          <w:tcPr>
            <w:tcW w:type="dxa" w:w="49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Reviews results, UAT sign-off</w:t>
            </w:r>
          </w:p>
        </w:tc>
      </w:tr>
    </w:tbl>
    <w:p>
      <w:pPr>
        <w:pStyle w:val="Heading1"/>
        <w:spacing w:after="120" w:before="240"/>
      </w:pPr>
      <w:r>
        <w:rPr>
          <w:rFonts w:ascii="Calibri" w:cs="Calibri" w:eastAsia="Calibri" w:hAnsi="Calibri"/>
        </w:rPr>
        <w:t xml:space="preserve">10. Risks and Mitigation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00"/>
        <w:gridCol w:w="5246"/>
      </w:tblGrid>
      <w:tr>
        <w:trPr>
          <w:tblHeader/>
        </w:trPr>
        <w:tc>
          <w:tcPr>
            <w:tcW w:type="dxa" w:w="45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Risk</w:t>
            </w:r>
          </w:p>
        </w:tc>
        <w:tc>
          <w:tcPr>
            <w:tcW w:type="dxa" w:w="5246"/>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Mitigation</w:t>
            </w:r>
          </w:p>
        </w:tc>
      </w:tr>
      <w:tr>
        <w:tc>
          <w:tcPr>
            <w:tcW w:type="dxa" w:w="4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Features finish late in the sprint, leaving little time to test</w:t>
            </w:r>
          </w:p>
        </w:tc>
        <w:tc>
          <w:tcPr>
            <w:tcW w:type="dxa" w:w="52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Unit tests written with each feature; definition of done in Jira requires tests</w:t>
            </w:r>
          </w:p>
        </w:tc>
      </w:tr>
      <w:tr>
        <w:tc>
          <w:tcPr>
            <w:tcW w:type="dxa" w:w="4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Staging environment unavailable</w:t>
            </w:r>
          </w:p>
        </w:tc>
        <w:tc>
          <w:tcPr>
            <w:tcW w:type="dxa" w:w="52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Docker Compose lets the same stack run on any team laptop</w:t>
            </w:r>
          </w:p>
        </w:tc>
      </w:tr>
      <w:tr>
        <w:tc>
          <w:tcPr>
            <w:tcW w:type="dxa" w:w="4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Developers testing their own code miss their own blind spots</w:t>
            </w:r>
          </w:p>
        </w:tc>
        <w:tc>
          <w:tcPr>
            <w:tcW w:type="dxa" w:w="52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Cross-testing: each member executes the system tests for another member's module</w:t>
            </w:r>
          </w:p>
        </w:tc>
      </w:tr>
      <w:tr>
        <w:tc>
          <w:tcPr>
            <w:tcW w:type="dxa" w:w="4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Email delivery hard to verify</w:t>
            </w:r>
          </w:p>
        </w:tc>
        <w:tc>
          <w:tcPr>
            <w:tcW w:type="dxa" w:w="52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MailHog captures all outgoing mail on staging</w:t>
            </w:r>
          </w:p>
        </w:tc>
      </w:tr>
      <w:tr>
        <w:tc>
          <w:tcPr>
            <w:tcW w:type="dxa" w:w="4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Realistic load hard to generate</w:t>
            </w:r>
          </w:p>
        </w:tc>
        <w:tc>
          <w:tcPr>
            <w:tcW w:type="dxa" w:w="52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Locust scripts with seeded data at full target scale</w:t>
            </w:r>
          </w:p>
        </w:tc>
      </w:tr>
    </w:tbl>
    <w:p>
      <w:pPr>
        <w:pStyle w:val="Heading1"/>
        <w:spacing w:after="120" w:before="240"/>
      </w:pPr>
      <w:r>
        <w:rPr>
          <w:rFonts w:ascii="Calibri" w:cs="Calibri" w:eastAsia="Calibri" w:hAnsi="Calibri"/>
        </w:rPr>
        <w:t xml:space="preserve">11. Assumptions &amp; Dependencies</w:t>
      </w:r>
    </w:p>
    <w:p>
      <w:pPr>
        <w:pStyle w:val="ListParagraph"/>
        <w:numPr>
          <w:ilvl w:val="0"/>
          <w:numId w:val="2"/>
        </w:numPr>
        <w:spacing w:after="60"/>
      </w:pPr>
      <w:r>
        <w:rPr>
          <w:rFonts w:ascii="Calibri" w:cs="Calibri" w:eastAsia="Calibri" w:hAnsi="Calibri"/>
          <w:sz w:val="22"/>
          <w:szCs w:val="22"/>
        </w:rPr>
        <w:t xml:space="preserve">Faculty and student volunteers are available for UAT in the scheduled week.</w:t>
      </w:r>
    </w:p>
    <w:p>
      <w:pPr>
        <w:pStyle w:val="ListParagraph"/>
        <w:numPr>
          <w:ilvl w:val="0"/>
          <w:numId w:val="2"/>
        </w:numPr>
        <w:spacing w:after="60"/>
      </w:pPr>
      <w:r>
        <w:rPr>
          <w:rFonts w:ascii="Calibri" w:cs="Calibri" w:eastAsia="Calibri" w:hAnsi="Calibri"/>
          <w:sz w:val="22"/>
          <w:szCs w:val="22"/>
        </w:rPr>
        <w:t xml:space="preserve">A free-tier or lab VM is available for staging with a TLS certificate (self-signed acceptable for staging).</w:t>
      </w:r>
    </w:p>
    <w:p>
      <w:pPr>
        <w:pStyle w:val="ListParagraph"/>
        <w:numPr>
          <w:ilvl w:val="0"/>
          <w:numId w:val="2"/>
        </w:numPr>
        <w:spacing w:after="60"/>
      </w:pPr>
      <w:r>
        <w:rPr>
          <w:rFonts w:ascii="Calibri" w:cs="Calibri" w:eastAsia="Calibri" w:hAnsi="Calibri"/>
          <w:sz w:val="22"/>
          <w:szCs w:val="22"/>
        </w:rPr>
        <w:t xml:space="preserve">The default minimum-attendance threshold is 75% unless the department states otherwise.</w:t>
      </w:r>
    </w:p>
    <w:p>
      <w:pPr>
        <w:pStyle w:val="ListParagraph"/>
        <w:numPr>
          <w:ilvl w:val="0"/>
          <w:numId w:val="2"/>
        </w:numPr>
        <w:spacing w:after="60"/>
      </w:pPr>
      <w:r>
        <w:rPr>
          <w:rFonts w:ascii="Calibri" w:cs="Calibri" w:eastAsia="Calibri" w:hAnsi="Calibri"/>
          <w:sz w:val="22"/>
          <w:szCs w:val="22"/>
        </w:rPr>
        <w:t xml:space="preserve">SRS v1.0 and SAD v1.0 remain the baseline; changes go through the Jira backlog and update this plan.</w:t>
      </w:r>
    </w:p>
    <w:p>
      <w:pPr>
        <w:pStyle w:val="Heading1"/>
        <w:spacing w:after="120" w:before="240"/>
      </w:pPr>
      <w:r>
        <w:rPr>
          <w:rFonts w:ascii="Calibri" w:cs="Calibri" w:eastAsia="Calibri" w:hAnsi="Calibri"/>
        </w:rPr>
        <w:t xml:space="preserve">12. Suspension &amp; Resumption Criteria</w:t>
      </w:r>
    </w:p>
    <w:p>
      <w:pPr>
        <w:spacing w:after="120"/>
      </w:pPr>
      <w:r>
        <w:rPr>
          <w:rFonts w:ascii="Calibri" w:cs="Calibri" w:eastAsia="Calibri" w:hAnsi="Calibri"/>
          <w:b/>
          <w:bCs/>
          <w:sz w:val="22"/>
          <w:szCs w:val="22"/>
        </w:rPr>
        <w:t xml:space="preserve">Suspend testing if:</w:t>
      </w:r>
      <w:r>
        <w:rPr>
          <w:rFonts w:ascii="Calibri" w:cs="Calibri" w:eastAsia="Calibri" w:hAnsi="Calibri"/>
          <w:sz w:val="22"/>
          <w:szCs w:val="22"/>
        </w:rPr>
        <w:t xml:space="preserve"> the staging environment is unavailable for more than 4 hours; the build is unstable and blocks more than 30% of test cases; a Critical security defect is found (stop and fix before continuing).</w:t>
      </w:r>
    </w:p>
    <w:p>
      <w:pPr>
        <w:spacing w:after="120"/>
      </w:pPr>
      <w:r>
        <w:rPr>
          <w:rFonts w:ascii="Calibri" w:cs="Calibri" w:eastAsia="Calibri" w:hAnsi="Calibri"/>
          <w:b/>
          <w:bCs/>
          <w:sz w:val="22"/>
          <w:szCs w:val="22"/>
        </w:rPr>
        <w:t xml:space="preserve">Resume testing when:</w:t>
      </w:r>
      <w:r>
        <w:rPr>
          <w:rFonts w:ascii="Calibri" w:cs="Calibri" w:eastAsia="Calibri" w:hAnsi="Calibri"/>
          <w:sz w:val="22"/>
          <w:szCs w:val="22"/>
        </w:rPr>
        <w:t xml:space="preserve"> blocking defects are fixed and verified; the environment is stable; a smoke run of UC-01 and UC-03 passes.</w:t>
      </w:r>
    </w:p>
    <w:p>
      <w:pPr>
        <w:pStyle w:val="Heading1"/>
        <w:spacing w:after="120" w:before="240"/>
      </w:pPr>
      <w:r>
        <w:rPr>
          <w:rFonts w:ascii="Calibri" w:cs="Calibri" w:eastAsia="Calibri" w:hAnsi="Calibri"/>
        </w:rPr>
        <w:t xml:space="preserve">13. Test Case Management &amp; Traceability</w:t>
      </w:r>
    </w:p>
    <w:p>
      <w:pPr>
        <w:spacing w:after="120"/>
      </w:pPr>
      <w:r>
        <w:rPr>
          <w:rFonts w:ascii="Calibri" w:cs="Calibri" w:eastAsia="Calibri" w:hAnsi="Calibri"/>
          <w:sz w:val="22"/>
          <w:szCs w:val="22"/>
        </w:rPr>
        <w:t xml:space="preserve">Test cases live in Appendix A and as automated tests in the repository; each automated test name contains its test case ID. Defects are logged in Jira and linked to the failing test case and the story. The table below extends the SRS RTM with the designed test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946"/>
      </w:tblGrid>
      <w:tr>
        <w:trPr>
          <w:tblHeader/>
        </w:trPr>
        <w:tc>
          <w:tcPr>
            <w:tcW w:type="dxa" w:w="26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Requirement</w:t>
            </w:r>
          </w:p>
        </w:tc>
        <w:tc>
          <w:tcPr>
            <w:tcW w:type="dxa" w:w="22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SRS test ref</w:t>
            </w:r>
          </w:p>
        </w:tc>
        <w:tc>
          <w:tcPr>
            <w:tcW w:type="dxa" w:w="4946"/>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Designed test cases</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SAMS-F-001</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TC-Auth-01</w:t>
            </w:r>
          </w:p>
        </w:tc>
        <w:tc>
          <w:tcPr>
            <w:tcW w:type="dxa" w:w="49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UT_AUTH_01, UT_AUTH_05, IT_AUTH_01, ST_AUTH_01</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SAMS-F-002</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TC-Auth-02</w:t>
            </w:r>
          </w:p>
        </w:tc>
        <w:tc>
          <w:tcPr>
            <w:tcW w:type="dxa" w:w="49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IT_AUTH_02, IT_ADM_03</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SAMS-F-003</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TC-Auth-03</w:t>
            </w:r>
          </w:p>
        </w:tc>
        <w:tc>
          <w:tcPr>
            <w:tcW w:type="dxa" w:w="49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UT_AUTH_02, UT_AUTH_03, UT_AUTH_04</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SAMS-F-004</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TC-Auth-04</w:t>
            </w:r>
          </w:p>
        </w:tc>
        <w:tc>
          <w:tcPr>
            <w:tcW w:type="dxa" w:w="49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UT_PWR_01 to UT_PWR_05, IT_PWR_01 to IT_PWR_03, ST_PWR_01</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SAMS-F-005, F-016</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TC-Att-01</w:t>
            </w:r>
          </w:p>
        </w:tc>
        <w:tc>
          <w:tcPr>
            <w:tcW w:type="dxa" w:w="49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UT_ATT_01, UT_ATT_02, ST_CRS_01</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SAMS-F-006</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TC-Att-02</w:t>
            </w:r>
          </w:p>
        </w:tc>
        <w:tc>
          <w:tcPr>
            <w:tcW w:type="dxa" w:w="49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UT_ATT_03, UT_ATT_05, UT_ATT_06, IT_ATT_01, IT_ATT_02, ST_ATT_01</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SAMS-F-007</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TC-Att-03</w:t>
            </w:r>
          </w:p>
        </w:tc>
        <w:tc>
          <w:tcPr>
            <w:tcW w:type="dxa" w:w="49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UT_ATT_04, UT_ATT_07</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SAMS-F-008</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TC-Att-04</w:t>
            </w:r>
          </w:p>
        </w:tc>
        <w:tc>
          <w:tcPr>
            <w:tcW w:type="dxa" w:w="49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UT_VIEW_01 to UT_VIEW_04, IT_VIEW_01 to IT_VIEW_03, ST_VIEW_01</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SAMS-F-009</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TC-Att-05</w:t>
            </w:r>
          </w:p>
        </w:tc>
        <w:tc>
          <w:tcPr>
            <w:tcW w:type="dxa" w:w="49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UT_COR_01 to UT_COR_06, IT_COR_01, IT_COR_02, ST_COR_01</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SAMS-F-010 to F-013</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TC-Rep-01</w:t>
            </w:r>
          </w:p>
        </w:tc>
        <w:tc>
          <w:tcPr>
            <w:tcW w:type="dxa" w:w="49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UT_REP_01 to UT_REP_06, IT_REP_01, IT_REP_02, ST_REP_01</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SAMS-F-014 to F-016</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w:t>
            </w:r>
          </w:p>
        </w:tc>
        <w:tc>
          <w:tcPr>
            <w:tcW w:type="dxa" w:w="49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UT_CRS_01 to UT_CRS_05, IT_CRS_01 to IT_CRS_03, ST_CRS_01</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SAMS-F-017, F-018</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w:t>
            </w:r>
          </w:p>
        </w:tc>
        <w:tc>
          <w:tcPr>
            <w:tcW w:type="dxa" w:w="49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UT_NOT_01 to UT_NOT_04, IT_NOT_01 to IT_NOT_03, ST_NOT_01</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SAMS-F-019 to F-021</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w:t>
            </w:r>
          </w:p>
        </w:tc>
        <w:tc>
          <w:tcPr>
            <w:tcW w:type="dxa" w:w="49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UT_ADM_01 to UT_ADM_04, IT_ADM_01 to IT_ADM_03, ST_ADM_01</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SAMS-NF-001, NF-006</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TC-Perf-01, TC-Perf-02</w:t>
            </w:r>
          </w:p>
        </w:tc>
        <w:tc>
          <w:tcPr>
            <w:tcW w:type="dxa" w:w="49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ST_PERF_01, ST_PERF_02</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SAMS-NF-003, SR-001, SR-002</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TC-Sec-01 to TC-Sec-03</w:t>
            </w:r>
          </w:p>
        </w:tc>
        <w:tc>
          <w:tcPr>
            <w:tcW w:type="dxa" w:w="49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ST_SEC_01, ST_SEC_02, UT_ADM_01</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SAMS-SR-003</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TC-Sec-04</w:t>
            </w:r>
          </w:p>
        </w:tc>
        <w:tc>
          <w:tcPr>
            <w:tcW w:type="dxa" w:w="49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IT_AUTH_03, IT_AUTH_04</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SAMS-SR-004</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TC-Sec-05</w:t>
            </w:r>
          </w:p>
        </w:tc>
        <w:tc>
          <w:tcPr>
            <w:tcW w:type="dxa" w:w="49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IT_AUTH_02, ST_SEC_04</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SAMS-SR-005, NF-004</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TC-Sec-06, TC-OPS-01</w:t>
            </w:r>
          </w:p>
        </w:tc>
        <w:tc>
          <w:tcPr>
            <w:tcW w:type="dxa" w:w="49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UT_ADM_03, UT_ADM_04, IT_ADM_01, ST_OPS_01</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SAMS-NF-005</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TC-UX-01</w:t>
            </w:r>
          </w:p>
        </w:tc>
        <w:tc>
          <w:tcPr>
            <w:tcW w:type="dxa" w:w="49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ST_VIEW_01, ST_UX_01</w:t>
            </w:r>
          </w:p>
        </w:tc>
      </w:tr>
    </w:tbl>
    <w:p>
      <w:pPr>
        <w:pStyle w:val="Heading1"/>
        <w:spacing w:after="120" w:before="240"/>
      </w:pPr>
      <w:r>
        <w:rPr>
          <w:rFonts w:ascii="Calibri" w:cs="Calibri" w:eastAsia="Calibri" w:hAnsi="Calibri"/>
        </w:rPr>
        <w:t xml:space="preserve">14. Test Metrics &amp; Reporting</w:t>
      </w:r>
    </w:p>
    <w:p>
      <w:pPr>
        <w:spacing w:after="120"/>
      </w:pPr>
      <w:r>
        <w:rPr>
          <w:rFonts w:ascii="Calibri" w:cs="Calibri" w:eastAsia="Calibri" w:hAnsi="Calibri"/>
          <w:sz w:val="22"/>
          <w:szCs w:val="22"/>
        </w:rPr>
        <w:t xml:space="preserve">Planned test cases: 89 in total (46 unit, 25 integration, 18 system).</w:t>
      </w:r>
    </w:p>
    <w:p>
      <w:pPr>
        <w:pStyle w:val="ListParagraph"/>
        <w:numPr>
          <w:ilvl w:val="0"/>
          <w:numId w:val="2"/>
        </w:numPr>
        <w:spacing w:after="60"/>
      </w:pPr>
      <w:r>
        <w:rPr>
          <w:rFonts w:ascii="Calibri" w:cs="Calibri" w:eastAsia="Calibri" w:hAnsi="Calibri"/>
          <w:sz w:val="22"/>
          <w:szCs w:val="22"/>
        </w:rPr>
        <w:t xml:space="preserve">Percentage of test cases executed and passed/failed, per use case</w:t>
      </w:r>
    </w:p>
    <w:p>
      <w:pPr>
        <w:pStyle w:val="ListParagraph"/>
        <w:numPr>
          <w:ilvl w:val="0"/>
          <w:numId w:val="2"/>
        </w:numPr>
        <w:spacing w:after="60"/>
      </w:pPr>
      <w:r>
        <w:rPr>
          <w:rFonts w:ascii="Calibri" w:cs="Calibri" w:eastAsia="Calibri" w:hAnsi="Calibri"/>
          <w:sz w:val="22"/>
          <w:szCs w:val="22"/>
        </w:rPr>
        <w:t xml:space="preserve">Unit test line and branch coverage per module (Jenkins coverage report)</w:t>
      </w:r>
    </w:p>
    <w:p>
      <w:pPr>
        <w:pStyle w:val="ListParagraph"/>
        <w:numPr>
          <w:ilvl w:val="0"/>
          <w:numId w:val="2"/>
        </w:numPr>
        <w:spacing w:after="60"/>
      </w:pPr>
      <w:r>
        <w:rPr>
          <w:rFonts w:ascii="Calibri" w:cs="Calibri" w:eastAsia="Calibri" w:hAnsi="Calibri"/>
          <w:sz w:val="22"/>
          <w:szCs w:val="22"/>
        </w:rPr>
        <w:t xml:space="preserve">Defect count by severity, defect density per module, defect age</w:t>
      </w:r>
    </w:p>
    <w:p>
      <w:pPr>
        <w:pStyle w:val="ListParagraph"/>
        <w:numPr>
          <w:ilvl w:val="0"/>
          <w:numId w:val="2"/>
        </w:numPr>
        <w:spacing w:after="60"/>
      </w:pPr>
      <w:r>
        <w:rPr>
          <w:rFonts w:ascii="Calibri" w:cs="Calibri" w:eastAsia="Calibri" w:hAnsi="Calibri"/>
          <w:sz w:val="22"/>
          <w:szCs w:val="22"/>
        </w:rPr>
        <w:t xml:space="preserve">Requirement coverage from the RTM</w:t>
      </w:r>
    </w:p>
    <w:p>
      <w:pPr>
        <w:spacing w:after="120"/>
      </w:pPr>
      <w:r>
        <w:rPr>
          <w:rFonts w:ascii="Calibri" w:cs="Calibri" w:eastAsia="Calibri" w:hAnsi="Calibri"/>
          <w:sz w:val="22"/>
          <w:szCs w:val="22"/>
        </w:rPr>
        <w:t xml:space="preserve">Reporting: status updated at the daily stand-up and in Jira; a Test Summary Report at the end of the cycle.</w:t>
      </w:r>
    </w:p>
    <w:p>
      <w:pPr>
        <w:pStyle w:val="Heading1"/>
        <w:spacing w:after="120" w:before="240"/>
      </w:pPr>
      <w:r>
        <w:rPr>
          <w:rFonts w:ascii="Calibri" w:cs="Calibri" w:eastAsia="Calibri" w:hAnsi="Calibri"/>
        </w:rPr>
        <w:t xml:space="preserve">15. Approvals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446"/>
      </w:tblGrid>
      <w:tr>
        <w:trPr>
          <w:tblHeader/>
        </w:trPr>
        <w:tc>
          <w:tcPr>
            <w:tcW w:type="dxa" w:w="28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Role</w:t>
            </w:r>
          </w:p>
        </w:tc>
        <w:tc>
          <w:tcPr>
            <w:tcW w:type="dxa" w:w="35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Name</w:t>
            </w:r>
          </w:p>
        </w:tc>
        <w:tc>
          <w:tcPr>
            <w:tcW w:type="dxa" w:w="3446"/>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Signature / Date</w:t>
            </w:r>
          </w:p>
        </w:tc>
      </w:tr>
      <w:tr>
        <w:tc>
          <w:tcPr>
            <w:tcW w:type="dxa" w:w="2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QA Lead</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Kundhan Vudutha</w:t>
            </w:r>
          </w:p>
        </w:tc>
        <w:tc>
          <w:tcPr>
            <w:tcW w:type="dxa" w:w="3446"/>
            <w:tcBorders>
              <w:top w:val="single" w:color="999999" w:sz="4"/>
              <w:left w:val="single" w:color="999999" w:sz="4"/>
              <w:bottom w:val="single" w:color="999999" w:sz="4"/>
              <w:right w:val="single" w:color="999999" w:sz="4"/>
            </w:tcBorders>
            <w:tcMar>
              <w:top w:type="dxa" w:w="60"/>
              <w:left w:type="dxa" w:w="80"/>
              <w:bottom w:type="dxa" w:w="60"/>
              <w:right w:type="dxa" w:w="80"/>
            </w:tcMar>
          </w:tcPr>
          <w:p/>
        </w:tc>
      </w:tr>
      <w:tr>
        <w:tc>
          <w:tcPr>
            <w:tcW w:type="dxa" w:w="2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Dev Lead</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Tarun J</w:t>
            </w:r>
          </w:p>
        </w:tc>
        <w:tc>
          <w:tcPr>
            <w:tcW w:type="dxa" w:w="3446"/>
            <w:tcBorders>
              <w:top w:val="single" w:color="999999" w:sz="4"/>
              <w:left w:val="single" w:color="999999" w:sz="4"/>
              <w:bottom w:val="single" w:color="999999" w:sz="4"/>
              <w:right w:val="single" w:color="999999" w:sz="4"/>
            </w:tcBorders>
            <w:tcMar>
              <w:top w:type="dxa" w:w="60"/>
              <w:left w:type="dxa" w:w="80"/>
              <w:bottom w:type="dxa" w:w="60"/>
              <w:right w:type="dxa" w:w="80"/>
            </w:tcMar>
          </w:tcPr>
          <w:p/>
        </w:tc>
      </w:tr>
      <w:tr>
        <w:tc>
          <w:tcPr>
            <w:tcW w:type="dxa" w:w="2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Test Engineer</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Tejaswini S</w:t>
            </w:r>
          </w:p>
        </w:tc>
        <w:tc>
          <w:tcPr>
            <w:tcW w:type="dxa" w:w="3446"/>
            <w:tcBorders>
              <w:top w:val="single" w:color="999999" w:sz="4"/>
              <w:left w:val="single" w:color="999999" w:sz="4"/>
              <w:bottom w:val="single" w:color="999999" w:sz="4"/>
              <w:right w:val="single" w:color="999999" w:sz="4"/>
            </w:tcBorders>
            <w:tcMar>
              <w:top w:type="dxa" w:w="60"/>
              <w:left w:type="dxa" w:w="80"/>
              <w:bottom w:type="dxa" w:w="60"/>
              <w:right w:type="dxa" w:w="80"/>
            </w:tcMar>
          </w:tcPr>
          <w:p/>
        </w:tc>
      </w:tr>
      <w:tr>
        <w:tc>
          <w:tcPr>
            <w:tcW w:type="dxa" w:w="2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Test Engineer</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Anish</w:t>
            </w:r>
          </w:p>
        </w:tc>
        <w:tc>
          <w:tcPr>
            <w:tcW w:type="dxa" w:w="3446"/>
            <w:tcBorders>
              <w:top w:val="single" w:color="999999" w:sz="4"/>
              <w:left w:val="single" w:color="999999" w:sz="4"/>
              <w:bottom w:val="single" w:color="999999" w:sz="4"/>
              <w:right w:val="single" w:color="999999" w:sz="4"/>
            </w:tcBorders>
            <w:tcMar>
              <w:top w:type="dxa" w:w="60"/>
              <w:left w:type="dxa" w:w="80"/>
              <w:bottom w:type="dxa" w:w="60"/>
              <w:right w:type="dxa" w:w="80"/>
            </w:tcMar>
          </w:tcPr>
          <w:p/>
        </w:tc>
      </w:tr>
      <w:tr>
        <w:tc>
          <w:tcPr>
            <w:tcW w:type="dxa" w:w="2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Product Owner</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Prof. Rajeshwari Adrakatti</w:t>
            </w:r>
          </w:p>
        </w:tc>
        <w:tc>
          <w:tcPr>
            <w:tcW w:type="dxa" w:w="3446"/>
            <w:tcBorders>
              <w:top w:val="single" w:color="999999" w:sz="4"/>
              <w:left w:val="single" w:color="999999" w:sz="4"/>
              <w:bottom w:val="single" w:color="999999" w:sz="4"/>
              <w:right w:val="single" w:color="999999" w:sz="4"/>
            </w:tcBorders>
            <w:tcMar>
              <w:top w:type="dxa" w:w="60"/>
              <w:left w:type="dxa" w:w="80"/>
              <w:bottom w:type="dxa" w:w="60"/>
              <w:right w:type="dxa" w:w="80"/>
            </w:tcMar>
          </w:tcPr>
          <w:p/>
        </w:tc>
      </w:tr>
    </w:tbl>
    <w:p>
      <w:pPr>
        <w:sectPr>
          <w:footerReference w:type="default" r:id="rId7"/>
          <w:pgSz w:w="11906" w:h="16838" w:orient="portrait"/>
          <w:pgMar w:top="1080" w:right="1080" w:bottom="1080" w:left="1080" w:header="708" w:footer="708" w:gutter="0"/>
          <w:pgNumType/>
          <w:docGrid w:linePitch="360"/>
        </w:sectPr>
      </w:pPr>
    </w:p>
    <w:p>
      <w:pPr>
        <w:pStyle w:val="Heading1"/>
        <w:spacing w:after="120" w:before="240"/>
      </w:pPr>
      <w:r>
        <w:rPr>
          <w:rFonts w:ascii="Calibri" w:cs="Calibri" w:eastAsia="Calibri" w:hAnsi="Calibri"/>
        </w:rPr>
        <w:t xml:space="preserve">Appendix A: Test Cases</w:t>
      </w:r>
    </w:p>
    <w:p>
      <w:pPr>
        <w:spacing w:after="120"/>
      </w:pPr>
      <w:r>
        <w:rPr>
          <w:rFonts w:ascii="Calibri" w:cs="Calibri" w:eastAsia="Calibri" w:hAnsi="Calibri"/>
          <w:sz w:val="22"/>
          <w:szCs w:val="22"/>
        </w:rPr>
        <w:t xml:space="preserve">ID convention: UT = unit test, IT = integration test, ST = system test, followed by the module code and number (for example UT_AUTH_01). Actual Result and Test Result are filled in during execution; cases are listed here as designed and not yet executed.</w:t>
      </w:r>
    </w:p>
    <w:p>
      <w:pPr>
        <w:pStyle w:val="Heading2"/>
        <w:spacing w:after="100" w:before="200"/>
      </w:pPr>
      <w:r>
        <w:rPr>
          <w:rFonts w:ascii="Calibri" w:cs="Calibri" w:eastAsia="Calibri" w:hAnsi="Calibri"/>
        </w:rPr>
        <w:t xml:space="preserve">UC-01 Login and Access Control (SAMS-F-001, F-002, F-003, SR-003, SR-004)</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250"/>
        <w:gridCol w:w="1500"/>
        <w:gridCol w:w="1900"/>
        <w:gridCol w:w="1700"/>
        <w:gridCol w:w="2600"/>
        <w:gridCol w:w="1700"/>
        <w:gridCol w:w="2200"/>
        <w:gridCol w:w="950"/>
        <w:gridCol w:w="878"/>
      </w:tblGrid>
      <w:tr>
        <w:trPr>
          <w:tblHeader/>
        </w:trPr>
        <w:tc>
          <w:tcPr>
            <w:tcW w:type="dxa" w:w="125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Case ID</w:t>
            </w:r>
          </w:p>
        </w:tc>
        <w:tc>
          <w:tcPr>
            <w:tcW w:type="dxa" w:w="15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Name of Module</w:t>
            </w:r>
          </w:p>
        </w:tc>
        <w:tc>
          <w:tcPr>
            <w:tcW w:type="dxa" w:w="19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case description</w:t>
            </w:r>
          </w:p>
        </w:tc>
        <w:tc>
          <w:tcPr>
            <w:tcW w:type="dxa" w:w="17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Pre-conditions</w:t>
            </w:r>
          </w:p>
        </w:tc>
        <w:tc>
          <w:tcPr>
            <w:tcW w:type="dxa" w:w="26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Steps</w:t>
            </w:r>
          </w:p>
        </w:tc>
        <w:tc>
          <w:tcPr>
            <w:tcW w:type="dxa" w:w="17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data</w:t>
            </w:r>
          </w:p>
        </w:tc>
        <w:tc>
          <w:tcPr>
            <w:tcW w:type="dxa" w:w="22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Expected Results</w:t>
            </w:r>
          </w:p>
        </w:tc>
        <w:tc>
          <w:tcPr>
            <w:tcW w:type="dxa" w:w="95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Actual Result</w:t>
            </w:r>
          </w:p>
        </w:tc>
        <w:tc>
          <w:tcPr>
            <w:tcW w:type="dxa" w:w="878"/>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Result</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UT_AUTH_01</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AuthModule / authenticate()</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Valid credentials return a user and tokens (SAMS-F-001)</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Test DB with seeded student user</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authenticate(institute_id, password)</w:t>
            </w:r>
          </w:p>
          <w:p>
            <w:r>
              <w:rPr>
                <w:rFonts w:ascii="Calibri" w:cs="Calibri" w:eastAsia="Calibri" w:hAnsi="Calibri"/>
                <w:sz w:val="15"/>
                <w:szCs w:val="15"/>
              </w:rPr>
              <w:t xml:space="preserve">2: Inspect returned user and tokens</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ID: PES1UG24AM999, Password: Test@1234</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Returns user object with role STUDENT; access and refresh JWTs issued; failed_attempts = 0</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UT_AUTH_02</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AuthModule / authenticate()</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Wrong password is rejected and counter increments</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Seeded user, failed_attempts = 0</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authenticate() with wrong password</w:t>
            </w:r>
          </w:p>
          <w:p>
            <w:r>
              <w:rPr>
                <w:rFonts w:ascii="Calibri" w:cs="Calibri" w:eastAsia="Calibri" w:hAnsi="Calibri"/>
                <w:sz w:val="15"/>
                <w:szCs w:val="15"/>
              </w:rPr>
              <w:t xml:space="preserve">2: Read user.failed_attempts</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ID: PES1UG24AM999, Password: wrong123</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Raises InvalidCredentials; failed_attempts = 1; no token issued</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UT_AUTH_03</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AuthModule / lockout</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Account locks after 5 consecutive failures (SAMS-F-003)</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Seeded user, failed_attempts = 4</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authenticate() with wrong password</w:t>
            </w:r>
          </w:p>
          <w:p>
            <w:r>
              <w:rPr>
                <w:rFonts w:ascii="Calibri" w:cs="Calibri" w:eastAsia="Calibri" w:hAnsi="Calibri"/>
                <w:sz w:val="15"/>
                <w:szCs w:val="15"/>
              </w:rPr>
              <w:t xml:space="preserve">2: Call authenticate() with correct password</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Password: wrong123, then Test@1234</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Second call raises AccountLocked; locked_until = now + 15 min; lockout event logged</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UT_AUTH_04</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AuthModule / lockout</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Lock expires after 15 minutes</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User locked_until = now - 1 s (time frozen with freezegun)</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authenticate() with correct password</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Password: Test@1234</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Login succeeds; failed_attempts reset to 0</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UT_AUTH_05</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AuthModule / validation</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Empty fields are rejected by serializer</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None</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Validate LoginSerializer with empty password</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ID: PES1UG24AM999, Password: (empty)</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Serializer invalid; error "This field may not be blank."</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IT_AUTH_01</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API Router + AuthModule</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Login endpoint returns role and tokens</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API server running with test DB</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POST /api/auth/login/ with valid JSON</w:t>
            </w:r>
          </w:p>
          <w:p>
            <w:r>
              <w:rPr>
                <w:rFonts w:ascii="Calibri" w:cs="Calibri" w:eastAsia="Calibri" w:hAnsi="Calibri"/>
                <w:sz w:val="15"/>
                <w:szCs w:val="15"/>
              </w:rPr>
              <w:t xml:space="preserve">2: Check status and body</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{"institute_id":"FAC001","password":"Test@1234"}</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HTTP 200; body has access, refresh, role = FACULTY</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IT_AUTH_02</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API Router / RBAC</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Student token cannot call faculty endpoint (SAMS-F-002, SR-004)</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Student logged in, holds access token</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POST /api/sessions/412/attendance/ with student token</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Bearer &lt;student JWT&gt;, any records payload</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HTTP 403 {"error":{"code":"NOT_FACULTY"}}; no records written</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IT_AUTH_03</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API Router / tokens</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Expired token is rejected (SAMS-SR-003)</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Access token with lifetime set to 1 s in test settings</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Login</w:t>
            </w:r>
          </w:p>
          <w:p>
            <w:r>
              <w:rPr>
                <w:rFonts w:ascii="Calibri" w:cs="Calibri" w:eastAsia="Calibri" w:hAnsi="Calibri"/>
                <w:sz w:val="15"/>
                <w:szCs w:val="15"/>
              </w:rPr>
              <w:t xml:space="preserve">2: Wait 2 s</w:t>
            </w:r>
          </w:p>
          <w:p>
            <w:r>
              <w:rPr>
                <w:rFonts w:ascii="Calibri" w:cs="Calibri" w:eastAsia="Calibri" w:hAnsi="Calibri"/>
                <w:sz w:val="15"/>
                <w:szCs w:val="15"/>
              </w:rPr>
              <w:t xml:space="preserve">3: GET /api/students/me/attendance/</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Expired access JWT</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HTTP 401 token_not_valid</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IT_AUTH_04</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API Router / logout</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Logout blacklists refresh token</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User logged in</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POST /api/auth/logout/ with refresh token</w:t>
            </w:r>
          </w:p>
          <w:p>
            <w:r>
              <w:rPr>
                <w:rFonts w:ascii="Calibri" w:cs="Calibri" w:eastAsia="Calibri" w:hAnsi="Calibri"/>
                <w:sz w:val="15"/>
                <w:szCs w:val="15"/>
              </w:rPr>
              <w:t xml:space="preserve">2: POST /api/auth/refresh/ with same token</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Refresh JWT from login</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Step 1: HTTP 205. Step 2: HTTP 401 token is blacklisted</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ST_AUTH_01</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Login page (UI)</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End-to-end login lands on the correct dashboard</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Chrome browser; seeded Student, Faculty, Admin accounts</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Open https://sams.local/login</w:t>
            </w:r>
          </w:p>
          <w:p>
            <w:r>
              <w:rPr>
                <w:rFonts w:ascii="Calibri" w:cs="Calibri" w:eastAsia="Calibri" w:hAnsi="Calibri"/>
                <w:sz w:val="15"/>
                <w:szCs w:val="15"/>
              </w:rPr>
              <w:t xml:space="preserve">2: Enter ID and password</w:t>
            </w:r>
          </w:p>
          <w:p>
            <w:r>
              <w:rPr>
                <w:rFonts w:ascii="Calibri" w:cs="Calibri" w:eastAsia="Calibri" w:hAnsi="Calibri"/>
                <w:sz w:val="15"/>
                <w:szCs w:val="15"/>
              </w:rPr>
              <w:t xml:space="preserve">3: Click Sign in</w:t>
            </w:r>
          </w:p>
          <w:p>
            <w:r>
              <w:rPr>
                <w:rFonts w:ascii="Calibri" w:cs="Calibri" w:eastAsia="Calibri" w:hAnsi="Calibri"/>
                <w:sz w:val="15"/>
                <w:szCs w:val="15"/>
              </w:rPr>
              <w:t xml:space="preserve">4: Repeat for each role</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STU001 / FAC001 / ADM001, Password: Test@1234</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Each user sees their own role dashboard with "Welcome, &lt;name&gt;"; invalid password shows "Invalid ID or password"</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bl>
    <w:p>
      <w:pPr>
        <w:spacing w:after="120"/>
      </w:pPr>
    </w:p>
    <w:p>
      <w:pPr>
        <w:pStyle w:val="Heading2"/>
        <w:spacing w:after="100" w:before="200"/>
      </w:pPr>
      <w:r>
        <w:rPr>
          <w:rFonts w:ascii="Calibri" w:cs="Calibri" w:eastAsia="Calibri" w:hAnsi="Calibri"/>
        </w:rPr>
        <w:t xml:space="preserve">UC-02 Password Reset (SAMS-F-004)</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250"/>
        <w:gridCol w:w="1500"/>
        <w:gridCol w:w="1900"/>
        <w:gridCol w:w="1700"/>
        <w:gridCol w:w="2600"/>
        <w:gridCol w:w="1700"/>
        <w:gridCol w:w="2200"/>
        <w:gridCol w:w="950"/>
        <w:gridCol w:w="878"/>
      </w:tblGrid>
      <w:tr>
        <w:trPr>
          <w:tblHeader/>
        </w:trPr>
        <w:tc>
          <w:tcPr>
            <w:tcW w:type="dxa" w:w="125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Case ID</w:t>
            </w:r>
          </w:p>
        </w:tc>
        <w:tc>
          <w:tcPr>
            <w:tcW w:type="dxa" w:w="15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Name of Module</w:t>
            </w:r>
          </w:p>
        </w:tc>
        <w:tc>
          <w:tcPr>
            <w:tcW w:type="dxa" w:w="19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case description</w:t>
            </w:r>
          </w:p>
        </w:tc>
        <w:tc>
          <w:tcPr>
            <w:tcW w:type="dxa" w:w="17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Pre-conditions</w:t>
            </w:r>
          </w:p>
        </w:tc>
        <w:tc>
          <w:tcPr>
            <w:tcW w:type="dxa" w:w="26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Steps</w:t>
            </w:r>
          </w:p>
        </w:tc>
        <w:tc>
          <w:tcPr>
            <w:tcW w:type="dxa" w:w="17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data</w:t>
            </w:r>
          </w:p>
        </w:tc>
        <w:tc>
          <w:tcPr>
            <w:tcW w:type="dxa" w:w="22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Expected Results</w:t>
            </w:r>
          </w:p>
        </w:tc>
        <w:tc>
          <w:tcPr>
            <w:tcW w:type="dxa" w:w="95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Actual Result</w:t>
            </w:r>
          </w:p>
        </w:tc>
        <w:tc>
          <w:tcPr>
            <w:tcW w:type="dxa" w:w="878"/>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Result</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UT_PWR_01</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AuthModule / reset token</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Reset token is generated and stored hashed</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Seeded user with email</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request_reset(email)</w:t>
            </w:r>
          </w:p>
          <w:p>
            <w:r>
              <w:rPr>
                <w:rFonts w:ascii="Calibri" w:cs="Calibri" w:eastAsia="Calibri" w:hAnsi="Calibri"/>
                <w:sz w:val="15"/>
                <w:szCs w:val="15"/>
              </w:rPr>
              <w:t xml:space="preserve">2: Inspect DB token row</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kundhan.test@pes.edu</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One token row with hashed value and expiry = now + 30 min; email task queued</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UT_PWR_02</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AuthModule / reset token</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Expired token is rejected</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Token created 31 min ago (frozen time)</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confirm_reset(token, new_password)</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New password: NewPass@123</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Raises TokenExpired; password unchanged</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UT_PWR_03</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AuthModule / reset token</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Token can only be used once</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Valid unused token</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confirm_reset() once</w:t>
            </w:r>
          </w:p>
          <w:p>
            <w:r>
              <w:rPr>
                <w:rFonts w:ascii="Calibri" w:cs="Calibri" w:eastAsia="Calibri" w:hAnsi="Calibri"/>
                <w:sz w:val="15"/>
                <w:szCs w:val="15"/>
              </w:rPr>
              <w:t xml:space="preserve">2: confirm_reset() again with same token</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New password: NewPass@123</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First call succeeds; second raises TokenUsed</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UT_PWR_04</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AuthModule / password policy</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Weak new password is rejected</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Valid token</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confirm_reset(token, "12345")</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New password: 12345</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ValidationError listing password rules; token not consumed</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UT_PWR_05</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AuthModule / enumeration</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Unknown email gets same response as known email</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None</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request_reset() with unknown email</w:t>
            </w:r>
          </w:p>
          <w:p>
            <w:r>
              <w:rPr>
                <w:rFonts w:ascii="Calibri" w:cs="Calibri" w:eastAsia="Calibri" w:hAnsi="Calibri"/>
                <w:sz w:val="15"/>
                <w:szCs w:val="15"/>
              </w:rPr>
              <w:t xml:space="preserve">2: Compare result with known email</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nobody@pes.edu</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Same success result; no email queued; no token row created</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IT_PWR_01</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API + NotifyModule</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Reset request queues an email with a one-time link</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Celery in eager mode, locmem email backend</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POST /api/auth/password-reset/</w:t>
            </w:r>
          </w:p>
          <w:p>
            <w:r>
              <w:rPr>
                <w:rFonts w:ascii="Calibri" w:cs="Calibri" w:eastAsia="Calibri" w:hAnsi="Calibri"/>
                <w:sz w:val="15"/>
                <w:szCs w:val="15"/>
              </w:rPr>
              <w:t xml:space="preserve">2: Inspect outbox</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{"email":"kundhan.test@pes.edu"}</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HTTP 202; one email with link containing token</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IT_PWR_02</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API / confirm</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Confirm endpoint sets new password</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Valid token from IT_PWR_01</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POST /api/auth/password-reset/confirm/</w:t>
            </w:r>
          </w:p>
          <w:p>
            <w:r>
              <w:rPr>
                <w:rFonts w:ascii="Calibri" w:cs="Calibri" w:eastAsia="Calibri" w:hAnsi="Calibri"/>
                <w:sz w:val="15"/>
                <w:szCs w:val="15"/>
              </w:rPr>
              <w:t xml:space="preserve">2: Login with new password</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{"token":"&lt;t&gt;","new_password":"NewPass@123"}</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HTTP 200; login with new password returns 200; old password returns 401</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IT_PWR_03</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API / confirm</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Reused token returns 410</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Token already used</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POST confirm again</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Same token</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HTTP 410 TOKEN_EXPIRED_OR_USED</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ST_PWR_01</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Forgot password (UI)</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User resets password from login page</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Browser; test mailbox (MailHog)</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Click "Forgot password"</w:t>
            </w:r>
          </w:p>
          <w:p>
            <w:r>
              <w:rPr>
                <w:rFonts w:ascii="Calibri" w:cs="Calibri" w:eastAsia="Calibri" w:hAnsi="Calibri"/>
                <w:sz w:val="15"/>
                <w:szCs w:val="15"/>
              </w:rPr>
              <w:t xml:space="preserve">2: Enter email, submit</w:t>
            </w:r>
          </w:p>
          <w:p>
            <w:r>
              <w:rPr>
                <w:rFonts w:ascii="Calibri" w:cs="Calibri" w:eastAsia="Calibri" w:hAnsi="Calibri"/>
                <w:sz w:val="15"/>
                <w:szCs w:val="15"/>
              </w:rPr>
              <w:t xml:space="preserve">3: Open link from MailHog</w:t>
            </w:r>
          </w:p>
          <w:p>
            <w:r>
              <w:rPr>
                <w:rFonts w:ascii="Calibri" w:cs="Calibri" w:eastAsia="Calibri" w:hAnsi="Calibri"/>
                <w:sz w:val="15"/>
                <w:szCs w:val="15"/>
              </w:rPr>
              <w:t xml:space="preserve">4: Set new password</w:t>
            </w:r>
          </w:p>
          <w:p>
            <w:r>
              <w:rPr>
                <w:rFonts w:ascii="Calibri" w:cs="Calibri" w:eastAsia="Calibri" w:hAnsi="Calibri"/>
                <w:sz w:val="15"/>
                <w:szCs w:val="15"/>
              </w:rPr>
              <w:t xml:space="preserve">5: Log in</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Email: kundhan.test@pes.edu, New: NewPass@123</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Message "If the account exists, a link has been sent"; reset page accepts new password; login succeeds</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bl>
    <w:p>
      <w:pPr>
        <w:spacing w:after="120"/>
      </w:pPr>
    </w:p>
    <w:p>
      <w:pPr>
        <w:pStyle w:val="Heading2"/>
        <w:spacing w:after="100" w:before="200"/>
      </w:pPr>
      <w:r>
        <w:rPr>
          <w:rFonts w:ascii="Calibri" w:cs="Calibri" w:eastAsia="Calibri" w:hAnsi="Calibri"/>
        </w:rPr>
        <w:t xml:space="preserve">UC-03 Mark Attendance (SAMS-F-005, F-006, F-007)</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250"/>
        <w:gridCol w:w="1500"/>
        <w:gridCol w:w="1900"/>
        <w:gridCol w:w="1700"/>
        <w:gridCol w:w="2600"/>
        <w:gridCol w:w="1700"/>
        <w:gridCol w:w="2200"/>
        <w:gridCol w:w="950"/>
        <w:gridCol w:w="878"/>
      </w:tblGrid>
      <w:tr>
        <w:trPr>
          <w:tblHeader/>
        </w:trPr>
        <w:tc>
          <w:tcPr>
            <w:tcW w:type="dxa" w:w="125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Case ID</w:t>
            </w:r>
          </w:p>
        </w:tc>
        <w:tc>
          <w:tcPr>
            <w:tcW w:type="dxa" w:w="15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Name of Module</w:t>
            </w:r>
          </w:p>
        </w:tc>
        <w:tc>
          <w:tcPr>
            <w:tcW w:type="dxa" w:w="19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case description</w:t>
            </w:r>
          </w:p>
        </w:tc>
        <w:tc>
          <w:tcPr>
            <w:tcW w:type="dxa" w:w="17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Pre-conditions</w:t>
            </w:r>
          </w:p>
        </w:tc>
        <w:tc>
          <w:tcPr>
            <w:tcW w:type="dxa" w:w="26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Steps</w:t>
            </w:r>
          </w:p>
        </w:tc>
        <w:tc>
          <w:tcPr>
            <w:tcW w:type="dxa" w:w="17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data</w:t>
            </w:r>
          </w:p>
        </w:tc>
        <w:tc>
          <w:tcPr>
            <w:tcW w:type="dxa" w:w="22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Expected Results</w:t>
            </w:r>
          </w:p>
        </w:tc>
        <w:tc>
          <w:tcPr>
            <w:tcW w:type="dxa" w:w="95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Actual Result</w:t>
            </w:r>
          </w:p>
        </w:tc>
        <w:tc>
          <w:tcPr>
            <w:tcW w:type="dxa" w:w="878"/>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Result</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UT_ATT_01</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CourseModule / slots_for()</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Returns only the faculty's sessions for today (SAMS-F-005)</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Faculty with 2 slots on Monday, 1 on Tuesday; date = Monday</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slots_for(faculty, monday)</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Faculty FAC001, date 2026-10-05</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Exactly 2 sessions returned, ordered by start time</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UT_ATT_02</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CourseModule / roster()</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Roster contains only enrolled students</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Section F with 60 students; 5 students in section E</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roster(section F)</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Section F</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60 students returned; none from section E</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UT_ATT_03</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AttendanceModule / submit()</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Saves P, A and OD statuses (SAMS-F-006)</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Unsubmitted session with 3 students</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submit(session, records)</w:t>
            </w:r>
          </w:p>
          <w:p>
            <w:r>
              <w:rPr>
                <w:rFonts w:ascii="Calibri" w:cs="Calibri" w:eastAsia="Calibri" w:hAnsi="Calibri"/>
                <w:sz w:val="15"/>
                <w:szCs w:val="15"/>
              </w:rPr>
              <w:t xml:space="preserve">2: Query records</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S1 = P, S2 = A, S3 = OD</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3 records saved with correct statuses; session.submitted = True</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UT_ATT_04</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AttendanceModule / submit()</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Second submit is blocked (SAMS-F-007)</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Session already submitted</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submit() again</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Same records</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Raises AlreadySubmitted; record count unchanged</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UT_ATT_05</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AttendanceModule / validation</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Invalid status is rejected</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Unsubmitted session</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submit() with status "X"</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S1 = X</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Raises ValidationError INVALID_STATUS; nothing saved (transaction rolled back)</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UT_ATT_06</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AttendanceModule / validation</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Student outside roster is rejected</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Unsubmitted session for section F</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submit() including a section E student</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Student from section E = P</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Raises ValidationError NOT_IN_ROSTER; nothing saved</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UT_ATT_07</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AttendanceModule / edit()</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Authorised edit changes status and writes audit entry</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Submitted session; record S2 = A</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edit(record, "P", editor=faculty, reason)</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Reason: "Late entry verified"</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Record status = P; one AuditLog row with old = A, new = P, editor = faculty</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IT_ATT_01</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API + AttendanceModule</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POST attendance returns summary counts</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Faculty token; session 412 with 60 students</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POST /api/sessions/412/attendance/</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54 P, 5 A, 1 OD</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HTTP 201 {"saved":60,"present":54,"absent":5,"on_duty":1}</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IT_ATT_02</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API + AttendanceModule</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Faculty not assigned to the session gets 403</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Token for FAC002 (teaches another section)</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POST /api/sessions/412/attendance/</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Valid payload</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HTTP 403 NOT_SESSION_FACULTY</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ST_ATT_01</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Faculty marking screen (UI)</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Full roll call of 60 students saved quickly (SAMS-F-006)</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Faculty logged in; session scheduled now</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Open Today's sessions</w:t>
            </w:r>
          </w:p>
          <w:p>
            <w:r>
              <w:rPr>
                <w:rFonts w:ascii="Calibri" w:cs="Calibri" w:eastAsia="Calibri" w:hAnsi="Calibri"/>
                <w:sz w:val="15"/>
                <w:szCs w:val="15"/>
              </w:rPr>
              <w:t xml:space="preserve">2: Open session</w:t>
            </w:r>
          </w:p>
          <w:p>
            <w:r>
              <w:rPr>
                <w:rFonts w:ascii="Calibri" w:cs="Calibri" w:eastAsia="Calibri" w:hAnsi="Calibri"/>
                <w:sz w:val="15"/>
                <w:szCs w:val="15"/>
              </w:rPr>
              <w:t xml:space="preserve">3: Mark 6 students Absent, 1 On Duty</w:t>
            </w:r>
          </w:p>
          <w:p>
            <w:r>
              <w:rPr>
                <w:rFonts w:ascii="Calibri" w:cs="Calibri" w:eastAsia="Calibri" w:hAnsi="Calibri"/>
                <w:sz w:val="15"/>
                <w:szCs w:val="15"/>
              </w:rPr>
              <w:t xml:space="preserve">4: Click Submit</w:t>
            </w:r>
          </w:p>
          <w:p>
            <w:r>
              <w:rPr>
                <w:rFonts w:ascii="Calibri" w:cs="Calibri" w:eastAsia="Calibri" w:hAnsi="Calibri"/>
                <w:sz w:val="15"/>
                <w:szCs w:val="15"/>
              </w:rPr>
              <w:t xml:space="preserve">5: Time steps 2 to 4</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60-student section F</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Success toast with counts; whole flow under 60 s; server save under 2 s (network tab)</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bl>
    <w:p>
      <w:pPr>
        <w:spacing w:after="120"/>
      </w:pPr>
    </w:p>
    <w:p>
      <w:pPr>
        <w:pStyle w:val="Heading2"/>
        <w:spacing w:after="100" w:before="200"/>
      </w:pPr>
      <w:r>
        <w:rPr>
          <w:rFonts w:ascii="Calibri" w:cs="Calibri" w:eastAsia="Calibri" w:hAnsi="Calibri"/>
        </w:rPr>
        <w:t xml:space="preserve">UC-04 View Own Attendance (SAMS-F-008)</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250"/>
        <w:gridCol w:w="1500"/>
        <w:gridCol w:w="1900"/>
        <w:gridCol w:w="1700"/>
        <w:gridCol w:w="2600"/>
        <w:gridCol w:w="1700"/>
        <w:gridCol w:w="2200"/>
        <w:gridCol w:w="950"/>
        <w:gridCol w:w="878"/>
      </w:tblGrid>
      <w:tr>
        <w:trPr>
          <w:tblHeader/>
        </w:trPr>
        <w:tc>
          <w:tcPr>
            <w:tcW w:type="dxa" w:w="125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Case ID</w:t>
            </w:r>
          </w:p>
        </w:tc>
        <w:tc>
          <w:tcPr>
            <w:tcW w:type="dxa" w:w="15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Name of Module</w:t>
            </w:r>
          </w:p>
        </w:tc>
        <w:tc>
          <w:tcPr>
            <w:tcW w:type="dxa" w:w="19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case description</w:t>
            </w:r>
          </w:p>
        </w:tc>
        <w:tc>
          <w:tcPr>
            <w:tcW w:type="dxa" w:w="17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Pre-conditions</w:t>
            </w:r>
          </w:p>
        </w:tc>
        <w:tc>
          <w:tcPr>
            <w:tcW w:type="dxa" w:w="26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Steps</w:t>
            </w:r>
          </w:p>
        </w:tc>
        <w:tc>
          <w:tcPr>
            <w:tcW w:type="dxa" w:w="17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data</w:t>
            </w:r>
          </w:p>
        </w:tc>
        <w:tc>
          <w:tcPr>
            <w:tcW w:type="dxa" w:w="22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Expected Results</w:t>
            </w:r>
          </w:p>
        </w:tc>
        <w:tc>
          <w:tcPr>
            <w:tcW w:type="dxa" w:w="95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Actual Result</w:t>
            </w:r>
          </w:p>
        </w:tc>
        <w:tc>
          <w:tcPr>
            <w:tcW w:type="dxa" w:w="878"/>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Result</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UT_VIEW_01</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AttendanceModule / percentage()</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Percentage counts P and OD as attended</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10 sessions: 7 P, 1 OD, 2 A</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percentage(student, course)</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As described</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Returns 80.00</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UT_VIEW_02</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AttendanceModule / percentage()</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 sessions held returns 0 without error</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Course with no sessions yet</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percentage()</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0 sessions</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Returns 0.0 and held = 0; no ZeroDivisionError</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UT_VIEW_03</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AttendanceModule / percentage()</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Rounding to two decimals</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3 sessions: 2 P, 1 A</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percentage()</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As described</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Returns 66.67</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UT_VIEW_04</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AttendanceModule / threshold flag</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below_threshold flag uses SystemConfig</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Threshold = 75; student at 74.5%</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summary(student)</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Threshold 75</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below_threshold = True</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IT_VIEW_01</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API / students/me</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Student sees only own data</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Two students with records</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GET /api/students/me/attendance/ as student A</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Student A token</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HTTP 200; list contains only student A's courses</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IT_VIEW_02</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API / object permission</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Student cannot read another student by ID</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Student A token</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GET /api/students/{B_id}/attendance/</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B_id = id of student B</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HTTP 403 (or 404); no data of B returned</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IT_VIEW_03</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API + AttendanceModule</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New submission reflected immediately</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Student at 7/10</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Faculty submits session 11 with student P</w:t>
            </w:r>
          </w:p>
          <w:p>
            <w:r>
              <w:rPr>
                <w:rFonts w:ascii="Calibri" w:cs="Calibri" w:eastAsia="Calibri" w:hAnsi="Calibri"/>
                <w:sz w:val="15"/>
                <w:szCs w:val="15"/>
              </w:rPr>
              <w:t xml:space="preserve">2: Student GETs attendance</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Session 11 = P</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held = 11, attended = 8, percentage = 72.73 (well inside 5-minute target)</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ST_VIEW_01</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Student dashboard (UI)</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Dashboard cards show per-course percentage with text label</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Student with 3 courses, one below 75%</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Log in as student</w:t>
            </w:r>
          </w:p>
          <w:p>
            <w:r>
              <w:rPr>
                <w:rFonts w:ascii="Calibri" w:cs="Calibri" w:eastAsia="Calibri" w:hAnsi="Calibri"/>
                <w:sz w:val="15"/>
                <w:szCs w:val="15"/>
              </w:rPr>
              <w:t xml:space="preserve">2: View dashboard on desktop</w:t>
            </w:r>
          </w:p>
          <w:p>
            <w:r>
              <w:rPr>
                <w:rFonts w:ascii="Calibri" w:cs="Calibri" w:eastAsia="Calibri" w:hAnsi="Calibri"/>
                <w:sz w:val="15"/>
                <w:szCs w:val="15"/>
              </w:rPr>
              <w:t xml:space="preserve">3: Resize to 360px width</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STU001</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Three cards; low course labelled "Below threshold" in text and colour; layout readable at 360px</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bl>
    <w:p>
      <w:pPr>
        <w:spacing w:after="120"/>
      </w:pPr>
    </w:p>
    <w:p>
      <w:pPr>
        <w:pStyle w:val="Heading2"/>
        <w:spacing w:after="100" w:before="200"/>
      </w:pPr>
      <w:r>
        <w:rPr>
          <w:rFonts w:ascii="Calibri" w:cs="Calibri" w:eastAsia="Calibri" w:hAnsi="Calibri"/>
        </w:rPr>
        <w:t xml:space="preserve">UC-05 Attendance Correction Request (SAMS-F-009, F-018, SR-005)</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250"/>
        <w:gridCol w:w="1500"/>
        <w:gridCol w:w="1900"/>
        <w:gridCol w:w="1700"/>
        <w:gridCol w:w="2600"/>
        <w:gridCol w:w="1700"/>
        <w:gridCol w:w="2200"/>
        <w:gridCol w:w="950"/>
        <w:gridCol w:w="878"/>
      </w:tblGrid>
      <w:tr>
        <w:trPr>
          <w:tblHeader/>
        </w:trPr>
        <w:tc>
          <w:tcPr>
            <w:tcW w:type="dxa" w:w="125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Case ID</w:t>
            </w:r>
          </w:p>
        </w:tc>
        <w:tc>
          <w:tcPr>
            <w:tcW w:type="dxa" w:w="15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Name of Module</w:t>
            </w:r>
          </w:p>
        </w:tc>
        <w:tc>
          <w:tcPr>
            <w:tcW w:type="dxa" w:w="19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case description</w:t>
            </w:r>
          </w:p>
        </w:tc>
        <w:tc>
          <w:tcPr>
            <w:tcW w:type="dxa" w:w="17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Pre-conditions</w:t>
            </w:r>
          </w:p>
        </w:tc>
        <w:tc>
          <w:tcPr>
            <w:tcW w:type="dxa" w:w="26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Steps</w:t>
            </w:r>
          </w:p>
        </w:tc>
        <w:tc>
          <w:tcPr>
            <w:tcW w:type="dxa" w:w="17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data</w:t>
            </w:r>
          </w:p>
        </w:tc>
        <w:tc>
          <w:tcPr>
            <w:tcW w:type="dxa" w:w="22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Expected Results</w:t>
            </w:r>
          </w:p>
        </w:tc>
        <w:tc>
          <w:tcPr>
            <w:tcW w:type="dxa" w:w="95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Actual Result</w:t>
            </w:r>
          </w:p>
        </w:tc>
        <w:tc>
          <w:tcPr>
            <w:tcW w:type="dxa" w:w="878"/>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Result</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UT_COR_01</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AttendanceModule / create_request()</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Student creates request on own Absent record</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Record S1 = A in submitted session</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create_request(student, record, "OD", reason)</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Reason: "Hackathon, letter attached"</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Request saved with state PENDING; faculty notification created</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UT_COR_02</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AttendanceModule / create_request()</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Empty reason is rejected</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Record S1 = A</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create_request() with reason ""</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Reason: (empty)</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ValidationError REASON_REQUIRED</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UT_COR_03</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AttendanceModule / create_request()</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Cannot open a second request on the same record</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 request exists for record</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create_request() again</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Same record</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Raises OpenRequestExists</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UT_COR_04</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AttendanceModule / decide()</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Approve updates record and audit log</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 request A -&gt; OD</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decide(request, faculty, APPROVE)</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Decision APPROVE</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Record status = OD; request APPROVED; AuditLog row old = A, new = OD; student notified</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UT_COR_05</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AttendanceModule / decide()</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Reject keeps record unchanged</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 request</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decide(request, faculty, REJECT, note)</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Note: "No proof provided"</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Record unchanged; request REJECTED with note; student notified</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UT_COR_06</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AttendanceModule / decide()</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Decided request cannot be decided again</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Request already APPROVED</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decide(..., REJECT)</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Decision REJECT</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Raises AlreadyDecided; record unchanged</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IT_COR_01</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API / corrections</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Student cannot raise request on someone else's record</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Student A token, record belongs to B</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POST /api/corrections/</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{"record_id":&lt;B record&gt;,"requested_status":"P","reason":"x"}</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HTTP 403; no request created</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IT_COR_02</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API / corrections</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Only section faculty can decide</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 request in section F; token of FAC002 (section E)</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PATCH /api/corrections/77/</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{"decision":"APPROVE"}</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HTTP 403; request still PENDING</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ST_COR_01</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Correction workflow (UI)</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Full request and approval flow across two users</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Student and faculty accounts; Absent record exists</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Student opens course, clicks "Request correction" on the absent date</w:t>
            </w:r>
          </w:p>
          <w:p>
            <w:r>
              <w:rPr>
                <w:rFonts w:ascii="Calibri" w:cs="Calibri" w:eastAsia="Calibri" w:hAnsi="Calibri"/>
                <w:sz w:val="15"/>
                <w:szCs w:val="15"/>
              </w:rPr>
              <w:t xml:space="preserve">2: Enters reason, submits</w:t>
            </w:r>
          </w:p>
          <w:p>
            <w:r>
              <w:rPr>
                <w:rFonts w:ascii="Calibri" w:cs="Calibri" w:eastAsia="Calibri" w:hAnsi="Calibri"/>
                <w:sz w:val="15"/>
                <w:szCs w:val="15"/>
              </w:rPr>
              <w:t xml:space="preserve">3: Faculty opens Pending requests, approves</w:t>
            </w:r>
          </w:p>
          <w:p>
            <w:r>
              <w:rPr>
                <w:rFonts w:ascii="Calibri" w:cs="Calibri" w:eastAsia="Calibri" w:hAnsi="Calibri"/>
                <w:sz w:val="15"/>
                <w:szCs w:val="15"/>
              </w:rPr>
              <w:t xml:space="preserve">4: Student refreshes dashboard</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Reason: "Hackathon, letter attached"</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Faculty sees request with reason; after approval student sees status OD and updated percentage; notification shown to both</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bl>
    <w:p>
      <w:pPr>
        <w:spacing w:after="120"/>
      </w:pPr>
    </w:p>
    <w:p>
      <w:pPr>
        <w:pStyle w:val="Heading2"/>
        <w:spacing w:after="100" w:before="200"/>
      </w:pPr>
      <w:r>
        <w:rPr>
          <w:rFonts w:ascii="Calibri" w:cs="Calibri" w:eastAsia="Calibri" w:hAnsi="Calibri"/>
        </w:rPr>
        <w:t xml:space="preserve">UC-06 Reports and Defaulter List (SAMS-F-010 to F-013)</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250"/>
        <w:gridCol w:w="1500"/>
        <w:gridCol w:w="1900"/>
        <w:gridCol w:w="1700"/>
        <w:gridCol w:w="2600"/>
        <w:gridCol w:w="1700"/>
        <w:gridCol w:w="2200"/>
        <w:gridCol w:w="950"/>
        <w:gridCol w:w="878"/>
      </w:tblGrid>
      <w:tr>
        <w:trPr>
          <w:tblHeader/>
        </w:trPr>
        <w:tc>
          <w:tcPr>
            <w:tcW w:type="dxa" w:w="125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Case ID</w:t>
            </w:r>
          </w:p>
        </w:tc>
        <w:tc>
          <w:tcPr>
            <w:tcW w:type="dxa" w:w="15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Name of Module</w:t>
            </w:r>
          </w:p>
        </w:tc>
        <w:tc>
          <w:tcPr>
            <w:tcW w:type="dxa" w:w="19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case description</w:t>
            </w:r>
          </w:p>
        </w:tc>
        <w:tc>
          <w:tcPr>
            <w:tcW w:type="dxa" w:w="17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Pre-conditions</w:t>
            </w:r>
          </w:p>
        </w:tc>
        <w:tc>
          <w:tcPr>
            <w:tcW w:type="dxa" w:w="26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Steps</w:t>
            </w:r>
          </w:p>
        </w:tc>
        <w:tc>
          <w:tcPr>
            <w:tcW w:type="dxa" w:w="17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data</w:t>
            </w:r>
          </w:p>
        </w:tc>
        <w:tc>
          <w:tcPr>
            <w:tcW w:type="dxa" w:w="22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Expected Results</w:t>
            </w:r>
          </w:p>
        </w:tc>
        <w:tc>
          <w:tcPr>
            <w:tcW w:type="dxa" w:w="95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Actual Result</w:t>
            </w:r>
          </w:p>
        </w:tc>
        <w:tc>
          <w:tcPr>
            <w:tcW w:type="dxa" w:w="878"/>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Result</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UT_REP_01</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ReportModule / defaulters()</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Lists students strictly below threshold</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Students at 74.99%, 75.00%, 80%</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defaulters(course, threshold=75)</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Threshold 75</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Only the 74.99% student returned</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UT_REP_02</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ReportModule / defaulters()</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Threshold outside 0 to 100 rejected</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None</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defaulters(course, threshold=120)</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Threshold 120</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ValidationError THRESHOLD_RANGE</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UT_REP_03</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ReportModule / course_report()</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Course report aggregates per student</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Course with 5 students and 10 sessions</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course_report(course)</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Seeded data</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5 rows; held = 10 for each; attended matches seeded data</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UT_REP_04</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ReportModule / date range</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Date-range report includes both end dates</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Sessions on 1, 5 and 10 Oct</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range_report(from=1 Oct, to=5 Oct)</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From 2026-10-01 to 2026-10-05</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Sessions on 1 and 5 Oct counted; 10 Oct excluded</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UT_REP_05</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ReportModule / export</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CSV export has header and correct rows</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Defaulter list of 3 students</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export(rows, "csv")</w:t>
            </w:r>
          </w:p>
          <w:p>
            <w:r>
              <w:rPr>
                <w:rFonts w:ascii="Calibri" w:cs="Calibri" w:eastAsia="Calibri" w:hAnsi="Calibri"/>
                <w:sz w:val="15"/>
                <w:szCs w:val="15"/>
              </w:rPr>
              <w:t xml:space="preserve">2: Parse CSV</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3 rows</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Header srn,name,course,held,attended,percentage plus 3 data rows</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UT_REP_06</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ReportModule / export</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PDF export produces a valid PDF</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Same 3 rows</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export(rows, "pdf")</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3 rows</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Output starts with %PDF; contains course code and 3 SRNs</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IT_REP_01</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API / reports</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Faculty can only report on own sections</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FAC001 token (section F)</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GET /api/reports/defaulters/?section=E</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Section E</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HTTP 403</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IT_REP_02</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API / reports</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CSV download headers correct</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Admin token</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GET /api/reports/defaulters/?course=UE24CS341A&amp;format=csv</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format=csv</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HTTP 200; Content-Type text/csv; Content-Disposition attachment</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ST_REP_01</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Reports page (UI)</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Admin generates and downloads defaulter list</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Admin logged in; seeded semester data</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Open Reports</w:t>
            </w:r>
          </w:p>
          <w:p>
            <w:r>
              <w:rPr>
                <w:rFonts w:ascii="Calibri" w:cs="Calibri" w:eastAsia="Calibri" w:hAnsi="Calibri"/>
                <w:sz w:val="15"/>
                <w:szCs w:val="15"/>
              </w:rPr>
              <w:t xml:space="preserve">2: Choose course, threshold 75</w:t>
            </w:r>
          </w:p>
          <w:p>
            <w:r>
              <w:rPr>
                <w:rFonts w:ascii="Calibri" w:cs="Calibri" w:eastAsia="Calibri" w:hAnsi="Calibri"/>
                <w:sz w:val="15"/>
                <w:szCs w:val="15"/>
              </w:rPr>
              <w:t xml:space="preserve">3: Click Generate</w:t>
            </w:r>
          </w:p>
          <w:p>
            <w:r>
              <w:rPr>
                <w:rFonts w:ascii="Calibri" w:cs="Calibri" w:eastAsia="Calibri" w:hAnsi="Calibri"/>
                <w:sz w:val="15"/>
                <w:szCs w:val="15"/>
              </w:rPr>
              <w:t xml:space="preserve">4: Click Download PDF</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UE24CS341A, 75</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Table shows defaulters sorted by percentage; PDF downloads and matches table</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bl>
    <w:p>
      <w:pPr>
        <w:spacing w:after="120"/>
      </w:pPr>
    </w:p>
    <w:p>
      <w:pPr>
        <w:pStyle w:val="Heading2"/>
        <w:spacing w:after="100" w:before="200"/>
      </w:pPr>
      <w:r>
        <w:rPr>
          <w:rFonts w:ascii="Calibri" w:cs="Calibri" w:eastAsia="Calibri" w:hAnsi="Calibri"/>
        </w:rPr>
        <w:t xml:space="preserve">UC-07 Course and Timetable Management (SAMS-F-014 to F-016)</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250"/>
        <w:gridCol w:w="1500"/>
        <w:gridCol w:w="1900"/>
        <w:gridCol w:w="1700"/>
        <w:gridCol w:w="2600"/>
        <w:gridCol w:w="1700"/>
        <w:gridCol w:w="2200"/>
        <w:gridCol w:w="950"/>
        <w:gridCol w:w="878"/>
      </w:tblGrid>
      <w:tr>
        <w:trPr>
          <w:tblHeader/>
        </w:trPr>
        <w:tc>
          <w:tcPr>
            <w:tcW w:type="dxa" w:w="125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Case ID</w:t>
            </w:r>
          </w:p>
        </w:tc>
        <w:tc>
          <w:tcPr>
            <w:tcW w:type="dxa" w:w="15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Name of Module</w:t>
            </w:r>
          </w:p>
        </w:tc>
        <w:tc>
          <w:tcPr>
            <w:tcW w:type="dxa" w:w="19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case description</w:t>
            </w:r>
          </w:p>
        </w:tc>
        <w:tc>
          <w:tcPr>
            <w:tcW w:type="dxa" w:w="17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Pre-conditions</w:t>
            </w:r>
          </w:p>
        </w:tc>
        <w:tc>
          <w:tcPr>
            <w:tcW w:type="dxa" w:w="26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Steps</w:t>
            </w:r>
          </w:p>
        </w:tc>
        <w:tc>
          <w:tcPr>
            <w:tcW w:type="dxa" w:w="17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data</w:t>
            </w:r>
          </w:p>
        </w:tc>
        <w:tc>
          <w:tcPr>
            <w:tcW w:type="dxa" w:w="22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Expected Results</w:t>
            </w:r>
          </w:p>
        </w:tc>
        <w:tc>
          <w:tcPr>
            <w:tcW w:type="dxa" w:w="95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Actual Result</w:t>
            </w:r>
          </w:p>
        </w:tc>
        <w:tc>
          <w:tcPr>
            <w:tcW w:type="dxa" w:w="878"/>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Result</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UT_CRS_01</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CourseModule / Course</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Course code must be unique</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Course UE24CS341A exists</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Create another course with same code</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Code UE24CS341A</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IntegrityError / validation error "course code already exists"</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UT_CRS_02</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CourseModule / TimetableSlot</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End time must be after start time</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Section F exists</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Create slot 10:00 to 09:00</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Mon 10:00 to 09:00</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ValidationError END_BEFORE_START</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UT_CRS_03</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CourseModule / clash check</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Faculty cannot be double-booked</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FAC001 has Mon 09:00 to 10:00</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Create slot for FAC001 Mon 09:30 to 10:30</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As described</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ValidationError FACULTY_CLASH</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UT_CRS_04</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CourseModule / clash check</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Section cannot have two classes at once</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Section F has Mon 09:00 to 10:00</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Create another slot for section F Mon 09:00</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As described</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ValidationError SECTION_CLASH</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UT_CRS_05</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CourseModule / Enrollment</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Student enrolled once per section</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Student enrolled in F</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Enroll same student in F again</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STU001, section F</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Validation error; one enrollment row</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IT_CRS_01</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API / admin courses</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Admin creates course, section and slot</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Admin token</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POST /api/courses/</w:t>
            </w:r>
          </w:p>
          <w:p>
            <w:r>
              <w:rPr>
                <w:rFonts w:ascii="Calibri" w:cs="Calibri" w:eastAsia="Calibri" w:hAnsi="Calibri"/>
                <w:sz w:val="15"/>
                <w:szCs w:val="15"/>
              </w:rPr>
              <w:t xml:space="preserve">2: POST /api/sections/</w:t>
            </w:r>
          </w:p>
          <w:p>
            <w:r>
              <w:rPr>
                <w:rFonts w:ascii="Calibri" w:cs="Calibri" w:eastAsia="Calibri" w:hAnsi="Calibri"/>
                <w:sz w:val="15"/>
                <w:szCs w:val="15"/>
              </w:rPr>
              <w:t xml:space="preserve">3: POST /api/timetable/</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UE24CS341A, F, Mon 09:00 to 10:00, FAC001</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All HTTP 201; FAC001 sees the slot in /api/sessions/today/ on Monday</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IT_CRS_02</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API / RBAC</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Faculty cannot create courses</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Faculty token</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POST /api/courses/</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Any course</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HTTP 403</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IT_CRS_03</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API / CSV import</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Bulk enrollment from CSV</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Admin token; CSV of 60 SRNs, 2 invalid</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POST /api/sections/F/enroll-csv/</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enroll.csv</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HTTP 200 {"enrolled":58,"errors":[2 rows with reason]}</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ST_CRS_01</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Admin console (UI)</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Admin sets up a new section timetable end to end</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Admin logged in</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Create course</w:t>
            </w:r>
          </w:p>
          <w:p>
            <w:r>
              <w:rPr>
                <w:rFonts w:ascii="Calibri" w:cs="Calibri" w:eastAsia="Calibri" w:hAnsi="Calibri"/>
                <w:sz w:val="15"/>
                <w:szCs w:val="15"/>
              </w:rPr>
              <w:t xml:space="preserve">2: Create section</w:t>
            </w:r>
          </w:p>
          <w:p>
            <w:r>
              <w:rPr>
                <w:rFonts w:ascii="Calibri" w:cs="Calibri" w:eastAsia="Calibri" w:hAnsi="Calibri"/>
                <w:sz w:val="15"/>
                <w:szCs w:val="15"/>
              </w:rPr>
              <w:t xml:space="preserve">3: Import students CSV</w:t>
            </w:r>
          </w:p>
          <w:p>
            <w:r>
              <w:rPr>
                <w:rFonts w:ascii="Calibri" w:cs="Calibri" w:eastAsia="Calibri" w:hAnsi="Calibri"/>
                <w:sz w:val="15"/>
                <w:szCs w:val="15"/>
              </w:rPr>
              <w:t xml:space="preserve">4: Add 3 weekly slots</w:t>
            </w:r>
          </w:p>
          <w:p>
            <w:r>
              <w:rPr>
                <w:rFonts w:ascii="Calibri" w:cs="Calibri" w:eastAsia="Calibri" w:hAnsi="Calibri"/>
                <w:sz w:val="15"/>
                <w:szCs w:val="15"/>
              </w:rPr>
              <w:t xml:space="preserve">5: Log in as faculty on a slot day</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Course UE24CS341A, section F</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Faculty sees the session with the imported 60-student roster</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bl>
    <w:p>
      <w:pPr>
        <w:spacing w:after="120"/>
      </w:pPr>
    </w:p>
    <w:p>
      <w:pPr>
        <w:pStyle w:val="Heading2"/>
        <w:spacing w:after="100" w:before="200"/>
      </w:pPr>
      <w:r>
        <w:rPr>
          <w:rFonts w:ascii="Calibri" w:cs="Calibri" w:eastAsia="Calibri" w:hAnsi="Calibri"/>
        </w:rPr>
        <w:t xml:space="preserve">UC-08 Notifications (SAMS-F-017, F-018)</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250"/>
        <w:gridCol w:w="1500"/>
        <w:gridCol w:w="1900"/>
        <w:gridCol w:w="1700"/>
        <w:gridCol w:w="2600"/>
        <w:gridCol w:w="1700"/>
        <w:gridCol w:w="2200"/>
        <w:gridCol w:w="950"/>
        <w:gridCol w:w="878"/>
      </w:tblGrid>
      <w:tr>
        <w:trPr>
          <w:tblHeader/>
        </w:trPr>
        <w:tc>
          <w:tcPr>
            <w:tcW w:type="dxa" w:w="125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Case ID</w:t>
            </w:r>
          </w:p>
        </w:tc>
        <w:tc>
          <w:tcPr>
            <w:tcW w:type="dxa" w:w="15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Name of Module</w:t>
            </w:r>
          </w:p>
        </w:tc>
        <w:tc>
          <w:tcPr>
            <w:tcW w:type="dxa" w:w="19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case description</w:t>
            </w:r>
          </w:p>
        </w:tc>
        <w:tc>
          <w:tcPr>
            <w:tcW w:type="dxa" w:w="17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Pre-conditions</w:t>
            </w:r>
          </w:p>
        </w:tc>
        <w:tc>
          <w:tcPr>
            <w:tcW w:type="dxa" w:w="26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Steps</w:t>
            </w:r>
          </w:p>
        </w:tc>
        <w:tc>
          <w:tcPr>
            <w:tcW w:type="dxa" w:w="17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data</w:t>
            </w:r>
          </w:p>
        </w:tc>
        <w:tc>
          <w:tcPr>
            <w:tcW w:type="dxa" w:w="22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Expected Results</w:t>
            </w:r>
          </w:p>
        </w:tc>
        <w:tc>
          <w:tcPr>
            <w:tcW w:type="dxa" w:w="95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Actual Result</w:t>
            </w:r>
          </w:p>
        </w:tc>
        <w:tc>
          <w:tcPr>
            <w:tcW w:type="dxa" w:w="878"/>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Result</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UT_NOT_01</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NotifyModule / nightly_scan()</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Creates notifications for students below threshold</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2 students below 75%, 3 above</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Run nightly_scan()</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Threshold 75</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2 Notification rows; 2 emails queued</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UT_NOT_02</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NotifyModule / nightly_scan()</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Does not re-notify the same student the same day</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Scan already ran today</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Run nightly_scan() again</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Same data</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 new notifications</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UT_NOT_03</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NotifyModule / notify()</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In-app notification saved even if email fails</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SMTP backend raises error</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notify(user, msg)</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Any message</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Notification row exists; email task scheduled for retry</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UT_NOT_04</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NotifyModule / email task</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Retries 3 times then dead-letters</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SMTP always fails</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Run email task</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Any</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3 retries with backoff; dead-letter row created</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IT_NOT_01</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AttendanceModule + NotifyModule</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Correction request notifies section faculty</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Celery eager; locmem email</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Student creates correction request</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Any valid request</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Faculty has 1 unread notification and 1 email in outbox</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IT_NOT_02</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API / notifications</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User marks notification as read</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User with 1 unread notification</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GET /api/notifications/</w:t>
            </w:r>
          </w:p>
          <w:p>
            <w:r>
              <w:rPr>
                <w:rFonts w:ascii="Calibri" w:cs="Calibri" w:eastAsia="Calibri" w:hAnsi="Calibri"/>
                <w:sz w:val="15"/>
                <w:szCs w:val="15"/>
              </w:rPr>
              <w:t xml:space="preserve">2: PATCH /api/notifications/{id}/ {"read":true}</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Step 2 HTTP 200; unread count = 0</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IT_NOT_03</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API / notifications</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User cannot read another user's notifications</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Notification belongs to user B</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GET /api/notifications/{B_id}/ as user A</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HTTP 404</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ST_NOT_01</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Notification bell (UI)</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Low-attendance alert visible to student</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Student below threshold; nightly job run</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Log in as student</w:t>
            </w:r>
          </w:p>
          <w:p>
            <w:r>
              <w:rPr>
                <w:rFonts w:ascii="Calibri" w:cs="Calibri" w:eastAsia="Calibri" w:hAnsi="Calibri"/>
                <w:sz w:val="15"/>
                <w:szCs w:val="15"/>
              </w:rPr>
              <w:t xml:space="preserve">2: Click bell icon</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STU002</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Alert "Your attendance in UE24CS341A is 70%, below 75%"; email received in MailHog</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bl>
    <w:p>
      <w:pPr>
        <w:spacing w:after="120"/>
      </w:pPr>
    </w:p>
    <w:p>
      <w:pPr>
        <w:pStyle w:val="Heading2"/>
        <w:spacing w:after="100" w:before="200"/>
      </w:pPr>
      <w:r>
        <w:rPr>
          <w:rFonts w:ascii="Calibri" w:cs="Calibri" w:eastAsia="Calibri" w:hAnsi="Calibri"/>
        </w:rPr>
        <w:t xml:space="preserve">UC-09 Administration and Audit (SAMS-F-019 to F-021, SR-005, NF-004)</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250"/>
        <w:gridCol w:w="1500"/>
        <w:gridCol w:w="1900"/>
        <w:gridCol w:w="1700"/>
        <w:gridCol w:w="2600"/>
        <w:gridCol w:w="1700"/>
        <w:gridCol w:w="2200"/>
        <w:gridCol w:w="950"/>
        <w:gridCol w:w="878"/>
      </w:tblGrid>
      <w:tr>
        <w:trPr>
          <w:tblHeader/>
        </w:trPr>
        <w:tc>
          <w:tcPr>
            <w:tcW w:type="dxa" w:w="125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Case ID</w:t>
            </w:r>
          </w:p>
        </w:tc>
        <w:tc>
          <w:tcPr>
            <w:tcW w:type="dxa" w:w="15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Name of Module</w:t>
            </w:r>
          </w:p>
        </w:tc>
        <w:tc>
          <w:tcPr>
            <w:tcW w:type="dxa" w:w="19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case description</w:t>
            </w:r>
          </w:p>
        </w:tc>
        <w:tc>
          <w:tcPr>
            <w:tcW w:type="dxa" w:w="17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Pre-conditions</w:t>
            </w:r>
          </w:p>
        </w:tc>
        <w:tc>
          <w:tcPr>
            <w:tcW w:type="dxa" w:w="26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Steps</w:t>
            </w:r>
          </w:p>
        </w:tc>
        <w:tc>
          <w:tcPr>
            <w:tcW w:type="dxa" w:w="17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data</w:t>
            </w:r>
          </w:p>
        </w:tc>
        <w:tc>
          <w:tcPr>
            <w:tcW w:type="dxa" w:w="22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Expected Results</w:t>
            </w:r>
          </w:p>
        </w:tc>
        <w:tc>
          <w:tcPr>
            <w:tcW w:type="dxa" w:w="95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Actual Result</w:t>
            </w:r>
          </w:p>
        </w:tc>
        <w:tc>
          <w:tcPr>
            <w:tcW w:type="dxa" w:w="878"/>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Result</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UT_ADM_01</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Admin / users</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Admin creates user with exactly one role</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None</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create_user(id, role=FACULTY)</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FAC010</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User saved with role FACULTY; password stored as bcrypt hash</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UT_ADM_02</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Admin / SystemConfig</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Threshold must be between 0 and 100</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None</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Set min_attendance_pct = 150</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150</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ValidationError</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UT_ADM_03</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AuditModule / AuditLog</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Audit rows cannot be updated or deleted through the model API</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One audit row</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row.save() after change</w:t>
            </w:r>
          </w:p>
          <w:p>
            <w:r>
              <w:rPr>
                <w:rFonts w:ascii="Calibri" w:cs="Calibri" w:eastAsia="Calibri" w:hAnsi="Calibri"/>
                <w:sz w:val="15"/>
                <w:szCs w:val="15"/>
              </w:rPr>
              <w:t xml:space="preserve">2: Call row.delete()</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Both raise PermissionDenied / ImmutableRecord</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UT_ADM_04</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AuditModule / log()</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Every attendance edit creates exactly one audit row</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Submitted record</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Call edit() twice</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 -&gt; P -&gt; OD</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2 audit rows in order, with editor and timestamps</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IT_ADM_01</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API / audit</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Audit endpoint is read-only</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Admin token</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PUT /api/audit/1/</w:t>
            </w:r>
          </w:p>
          <w:p>
            <w:r>
              <w:rPr>
                <w:rFonts w:ascii="Calibri" w:cs="Calibri" w:eastAsia="Calibri" w:hAnsi="Calibri"/>
                <w:sz w:val="15"/>
                <w:szCs w:val="15"/>
              </w:rPr>
              <w:t xml:space="preserve">2: DELETE /api/audit/1/</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HTTP 405 for both; row unchanged</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IT_ADM_02</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API / audit</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Non-admin cannot read audit log</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Faculty token</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GET /api/audit/</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HTTP 403</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IT_ADM_03</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API / users</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Role change by faculty through profile is ignored</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Faculty token</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PATCH /api/users/me/ {"role":"ADMIN"}</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{"role":"ADMIN"}</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HTTP 200 or 400 but role remains FACULTY</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ST_ADM_01</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Admin console (UI)</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Admin traces an edited attendance mark</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One record edited by faculty</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Admin opens Audit log</w:t>
            </w:r>
          </w:p>
          <w:p>
            <w:r>
              <w:rPr>
                <w:rFonts w:ascii="Calibri" w:cs="Calibri" w:eastAsia="Calibri" w:hAnsi="Calibri"/>
                <w:sz w:val="15"/>
                <w:szCs w:val="15"/>
              </w:rPr>
              <w:t xml:space="preserve">2: Filter by student and date</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STU001, 2026-10-05</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Row shows editor FAC001, old A, new P, timestamp</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bl>
    <w:p>
      <w:pPr>
        <w:spacing w:after="120"/>
      </w:pPr>
    </w:p>
    <w:p>
      <w:pPr>
        <w:pStyle w:val="Heading2"/>
        <w:spacing w:after="100" w:before="200"/>
      </w:pPr>
      <w:r>
        <w:rPr>
          <w:rFonts w:ascii="Calibri" w:cs="Calibri" w:eastAsia="Calibri" w:hAnsi="Calibri"/>
        </w:rPr>
        <w:t xml:space="preserve">Non-functional and Security Tests (SAMS-NF-001 to NF-006, SR-001 to SR-005)</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250"/>
        <w:gridCol w:w="1500"/>
        <w:gridCol w:w="1900"/>
        <w:gridCol w:w="1700"/>
        <w:gridCol w:w="2600"/>
        <w:gridCol w:w="1700"/>
        <w:gridCol w:w="2200"/>
        <w:gridCol w:w="950"/>
        <w:gridCol w:w="878"/>
      </w:tblGrid>
      <w:tr>
        <w:trPr>
          <w:tblHeader/>
        </w:trPr>
        <w:tc>
          <w:tcPr>
            <w:tcW w:type="dxa" w:w="125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Case ID</w:t>
            </w:r>
          </w:p>
        </w:tc>
        <w:tc>
          <w:tcPr>
            <w:tcW w:type="dxa" w:w="15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Name of Module</w:t>
            </w:r>
          </w:p>
        </w:tc>
        <w:tc>
          <w:tcPr>
            <w:tcW w:type="dxa" w:w="19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case description</w:t>
            </w:r>
          </w:p>
        </w:tc>
        <w:tc>
          <w:tcPr>
            <w:tcW w:type="dxa" w:w="17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Pre-conditions</w:t>
            </w:r>
          </w:p>
        </w:tc>
        <w:tc>
          <w:tcPr>
            <w:tcW w:type="dxa" w:w="26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Steps</w:t>
            </w:r>
          </w:p>
        </w:tc>
        <w:tc>
          <w:tcPr>
            <w:tcW w:type="dxa" w:w="17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data</w:t>
            </w:r>
          </w:p>
        </w:tc>
        <w:tc>
          <w:tcPr>
            <w:tcW w:type="dxa" w:w="22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Expected Results</w:t>
            </w:r>
          </w:p>
        </w:tc>
        <w:tc>
          <w:tcPr>
            <w:tcW w:type="dxa" w:w="95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Actual Result</w:t>
            </w:r>
          </w:p>
        </w:tc>
        <w:tc>
          <w:tcPr>
            <w:tcW w:type="dxa" w:w="878"/>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5"/>
                <w:szCs w:val="15"/>
              </w:rPr>
              <w:t xml:space="preserve">Test Result</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ST_PERF_01</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Whole system (Locust)</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Page load p95 within 3 s under normal load (SAMS-NF-001)</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Staging on Docker; 2,000 students, 100 faculty seeded</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Run Locust with 100 concurrent users for 10 min on dashboard and marking flows</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100 users, 10 min</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p95 response time 3 s or less; error rate below 1%</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ST_PERF_02</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Whole system (Locust)</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Scale target without architecture change (SAMS-NF-006)</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Same as above</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Ramp to 300 concurrent users</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300 users</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 5xx errors; p95 under 3 s or documented bottleneck</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ST_SEC_01</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Nginx / TLS</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Plain HTTP is redirected and TLS 1.2+ enforced (SAMS-SR-001)</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Staging with certificate</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curl http://host</w:t>
            </w:r>
          </w:p>
          <w:p>
            <w:r>
              <w:rPr>
                <w:rFonts w:ascii="Calibri" w:cs="Calibri" w:eastAsia="Calibri" w:hAnsi="Calibri"/>
                <w:sz w:val="15"/>
                <w:szCs w:val="15"/>
              </w:rPr>
              <w:t xml:space="preserve">2: Run testssl.sh / sslscan</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HTTP 301 to HTTPS; TLS 1.0/1.1 disabled; certificate valid</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ST_SEC_02</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AuthModule / logs</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Passwords never appear in logs or responses (SAMS-SR-002)</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Debug log level on staging</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Perform logins and resets</w:t>
            </w:r>
          </w:p>
          <w:p>
            <w:r>
              <w:rPr>
                <w:rFonts w:ascii="Calibri" w:cs="Calibri" w:eastAsia="Calibri" w:hAnsi="Calibri"/>
                <w:sz w:val="15"/>
                <w:szCs w:val="15"/>
              </w:rPr>
              <w:t xml:space="preserve">2: grep logs and API responses for test password</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Password: Test@1234</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 match found</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ST_SEC_03</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API (OWASP ZAP)</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Automated scan of API for common vulnerabilities</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Staging; ZAP with authenticated context</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Run ZAP baseline and API scan with OpenAPI spec</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openapi.json</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 High findings; Medium findings triaged in Jira</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ST_SEC_04</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API (manual pen test)</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Broken access control attempts (SAMS-SR-004)</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Tokens for each role</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Replay every Admin and Faculty endpoint with Student token</w:t>
            </w:r>
          </w:p>
          <w:p>
            <w:r>
              <w:rPr>
                <w:rFonts w:ascii="Calibri" w:cs="Calibri" w:eastAsia="Calibri" w:hAnsi="Calibri"/>
                <w:sz w:val="15"/>
                <w:szCs w:val="15"/>
              </w:rPr>
              <w:t xml:space="preserve">2: Change IDs in URLs (IDOR)</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Endpoint list from OpenAPI</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All return 403/404; no cross-user data</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ST_SEC_05</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Login (fuzzing)</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Injection and malformed input on login and forms</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Staging</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Send SQL injection and XSS payloads to login, reason and search fields</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 OR 1=1 --, &lt;script&gt;alert(1)&lt;/script&gt;</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 SQL error, no script execution; inputs escaped; HTTP 400 for malformed</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ST_UX_01</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UI (axe / Lighthouse)</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Accessibility and responsive check (SAMS-NF-005)</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Core screens available</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Run Lighthouse accessibility audit on 4 core screens</w:t>
            </w:r>
          </w:p>
          <w:p>
            <w:r>
              <w:rPr>
                <w:rFonts w:ascii="Calibri" w:cs="Calibri" w:eastAsia="Calibri" w:hAnsi="Calibri"/>
                <w:sz w:val="15"/>
                <w:szCs w:val="15"/>
              </w:rPr>
              <w:t xml:space="preserve">2: Check at 360px width</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Accessibility score 90 or above; no contrast failures; no horizontal scroll at 360px</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r>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ST_OPS_01</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AuditModule / retention</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Audit history retained for academic year (SAMS-NF-004)</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Audit rows dated across the year</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1: Query audit log for earliest date</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Rows from start of academic year present; no purge job deletes them</w:t>
            </w:r>
          </w:p>
        </w:tc>
        <w:tc>
          <w:tcPr>
            <w:tcW w:type="dxa" w:w="95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Not yet executed</w:t>
            </w:r>
          </w:p>
        </w:tc>
        <w:tc>
          <w:tcPr>
            <w:tcW w:type="dxa" w:w="87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5"/>
                <w:szCs w:val="15"/>
              </w:rPr>
              <w:t xml:space="preserve">Pending</w:t>
            </w:r>
          </w:p>
        </w:tc>
      </w:tr>
    </w:tbl>
    <w:p>
      <w:pPr>
        <w:spacing w:after="120"/>
      </w:pPr>
    </w:p>
    <w:sectPr>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SAMS | Page </w:t>
    </w:r>
    <w:r>
      <w:rPr>
        <w:rFonts w:ascii="Calibri" w:cs="Calibri" w:eastAsia="Calibri" w:hAnsi="Calibri"/>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SAMS |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2"/>
      <w:szCs w:val="32"/>
    </w:rPr>
  </w:style>
  <w:style w:type="paragraph" w:styleId="Heading2">
    <w:name w:val="Heading 2"/>
    <w:basedOn w:val="Normal"/>
    <w:next w:val="Normal"/>
    <w:qFormat/>
    <w:pPr>
      <w:outlineLvl w:val="1"/>
    </w:pPr>
    <w:rPr>
      <w:rFonts w:ascii="Calibri" w:cs="Calibri" w:eastAsia="Calibri" w:hAnsi="Calibri"/>
      <w:b/>
      <w:bCs/>
      <w:color w:val="2F5496"/>
      <w:sz w:val="26"/>
      <w:szCs w:val="26"/>
    </w:rPr>
  </w:style>
  <w:style w:type="paragraph" w:styleId="Heading3">
    <w:name w:val="Heading 3"/>
    <w:basedOn w:val="Normal"/>
    <w:next w:val="Normal"/>
    <w:qFormat/>
    <w:pPr>
      <w:outlineLvl w:val="2"/>
    </w:pPr>
    <w:rPr>
      <w:rFonts w:ascii="Calibri" w:cs="Calibri" w:eastAsia="Calibri" w:hAnsi="Calibri"/>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SAMS</dc:title>
  <dc:creator>Kundhan Vudutha</dc:creator>
  <cp:lastModifiedBy>Un-named</cp:lastModifiedBy>
  <cp:revision>1</cp:revision>
  <dcterms:created xsi:type="dcterms:W3CDTF">2026-10-01T10:44:36.576Z</dcterms:created>
  <dcterms:modified xsi:type="dcterms:W3CDTF">2026-10-01T10:44:36.576Z</dcterms:modified>
</cp:coreProperties>
</file>

<file path=docProps/custom.xml><?xml version="1.0" encoding="utf-8"?>
<Properties xmlns="http://schemas.openxmlformats.org/officeDocument/2006/custom-properties" xmlns:vt="http://schemas.openxmlformats.org/officeDocument/2006/docPropsVTypes"/>
</file>