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CFA8B" w14:textId="333B68C7" w:rsidR="00855F3B" w:rsidRPr="00BF2439" w:rsidRDefault="00855F3B" w:rsidP="009D0B94">
      <w:pPr>
        <w:pStyle w:val="NormalWeb"/>
        <w:spacing w:before="0" w:beforeAutospacing="0" w:after="0" w:afterAutospacing="0"/>
        <w:jc w:val="center"/>
        <w:rPr>
          <w:sz w:val="22"/>
        </w:rPr>
      </w:pPr>
      <w:r w:rsidRPr="00855F3B">
        <w:rPr>
          <w:b/>
          <w:bCs/>
          <w:color w:val="000000"/>
          <w:sz w:val="32"/>
          <w:szCs w:val="36"/>
        </w:rPr>
        <w:t>Customer Churn Prediction &amp; Risk Segmentation Dashboard</w:t>
      </w:r>
    </w:p>
    <w:p w14:paraId="6E4036D3" w14:textId="77777777" w:rsidR="00BF2439" w:rsidRDefault="00BF2439" w:rsidP="009D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87E5CD2" w14:textId="77777777" w:rsidR="009D0B94" w:rsidRPr="009D0B94" w:rsidRDefault="009D0B94" w:rsidP="009D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0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14:paraId="1FEB40B3" w14:textId="225DB082" w:rsidR="009D0B94" w:rsidRPr="009D0B94" w:rsidRDefault="009D0B94" w:rsidP="009D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churn leads to significant revenue loss in subscription-based businesses. This project focuses on predicting churn and identifying high-risk customers so that businesses can take proactive retention actions.</w:t>
      </w:r>
    </w:p>
    <w:p w14:paraId="1F1DD172" w14:textId="77777777" w:rsidR="009D0B94" w:rsidRPr="009D0B94" w:rsidRDefault="009D0B94" w:rsidP="009D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0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Objective</w:t>
      </w:r>
    </w:p>
    <w:p w14:paraId="55F8C1A7" w14:textId="77777777" w:rsidR="009D0B94" w:rsidRPr="009D0B94" w:rsidRDefault="009D0B94" w:rsidP="009D0B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customer churn using machine learning </w:t>
      </w:r>
    </w:p>
    <w:p w14:paraId="432A0932" w14:textId="77777777" w:rsidR="009D0B94" w:rsidRPr="009D0B94" w:rsidRDefault="009D0B94" w:rsidP="009D0B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key drivers of churn </w:t>
      </w:r>
    </w:p>
    <w:p w14:paraId="3EAFA1B9" w14:textId="77777777" w:rsidR="009D0B94" w:rsidRPr="009D0B94" w:rsidRDefault="009D0B94" w:rsidP="009D0B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Segment customers into risk categories </w:t>
      </w:r>
    </w:p>
    <w:p w14:paraId="00B39EC6" w14:textId="71AE4298" w:rsidR="009D0B94" w:rsidRPr="009D0B94" w:rsidRDefault="009D0B94" w:rsidP="009D0B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actionable business recommendations </w:t>
      </w:r>
    </w:p>
    <w:p w14:paraId="05DED166" w14:textId="77777777" w:rsidR="009D0B94" w:rsidRPr="009D0B94" w:rsidRDefault="009D0B94" w:rsidP="009D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0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Task 1: Data Loading &amp; Exploratory Analysis</w:t>
      </w:r>
    </w:p>
    <w:p w14:paraId="26158D89" w14:textId="36F340C2" w:rsidR="009D0B94" w:rsidRPr="009D0B94" w:rsidRDefault="009D0B94" w:rsidP="009D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was </w:t>
      </w:r>
      <w:proofErr w:type="spellStart"/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structure, data types, and distribution. Missing values in </w:t>
      </w:r>
      <w:proofErr w:type="spellStart"/>
      <w:r w:rsidRPr="009D0B9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TotalCharges</w:t>
      </w:r>
      <w:proofErr w:type="spellEnd"/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handled, and class imbalance was observed with more non-churn customers. Initial analysis indicated that tenure and charges may influence churn.</w:t>
      </w:r>
    </w:p>
    <w:p w14:paraId="23E38542" w14:textId="77777777" w:rsidR="009D0B94" w:rsidRPr="009D0B94" w:rsidRDefault="009D0B94" w:rsidP="009D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0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Task 2: Data </w:t>
      </w:r>
      <w:proofErr w:type="spellStart"/>
      <w:r w:rsidRPr="009D0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  <w:r w:rsidRPr="009D0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Feature Engineering</w:t>
      </w:r>
    </w:p>
    <w:p w14:paraId="2EAE3A85" w14:textId="77AE3385" w:rsidR="009D0B94" w:rsidRPr="009D0B94" w:rsidRDefault="009D0B94" w:rsidP="009D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Categorical variables were encoded using One-Hot Encoding. New features such as </w:t>
      </w:r>
      <w:proofErr w:type="spellStart"/>
      <w:r w:rsidRPr="009D0B9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ChargesPerMonth</w:t>
      </w:r>
      <w:proofErr w:type="spellEnd"/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created. Data was scaled and split using stratified sampling to preserve class distribution.</w:t>
      </w:r>
    </w:p>
    <w:p w14:paraId="6D07D6DB" w14:textId="77777777" w:rsidR="009D0B94" w:rsidRPr="009D0B94" w:rsidRDefault="009D0B94" w:rsidP="009D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0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Task 3: Model Training &amp; Comparison</w:t>
      </w:r>
    </w:p>
    <w:p w14:paraId="54CC2B3D" w14:textId="538384A0" w:rsidR="009D0B94" w:rsidRPr="009D0B94" w:rsidRDefault="009D0B94" w:rsidP="009D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Three models were trained: Logistic Regression, Random Forest, and </w:t>
      </w:r>
      <w:proofErr w:type="spellStart"/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>. Random Forest performed best due to better balance between precision and recall and its ability to handle non-linear relationships.</w:t>
      </w:r>
    </w:p>
    <w:p w14:paraId="37A3B534" w14:textId="77777777" w:rsidR="009D0B94" w:rsidRPr="009D0B94" w:rsidRDefault="009D0B94" w:rsidP="009D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0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Task 4: Risk Segmentation</w:t>
      </w:r>
    </w:p>
    <w:p w14:paraId="1E6B50E7" w14:textId="77777777" w:rsidR="009D0B94" w:rsidRPr="009D0B94" w:rsidRDefault="009D0B94" w:rsidP="009D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were segmented into:</w:t>
      </w:r>
    </w:p>
    <w:p w14:paraId="160B6C90" w14:textId="77777777" w:rsidR="009D0B94" w:rsidRPr="009D0B94" w:rsidRDefault="009D0B94" w:rsidP="009D0B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Risk (≥ 0.70) </w:t>
      </w:r>
    </w:p>
    <w:p w14:paraId="4F507E18" w14:textId="77777777" w:rsidR="009D0B94" w:rsidRPr="009D0B94" w:rsidRDefault="009D0B94" w:rsidP="009D0B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Medium Risk (0.40–0.69) </w:t>
      </w:r>
    </w:p>
    <w:p w14:paraId="5E0237E2" w14:textId="77777777" w:rsidR="009D0B94" w:rsidRPr="009D0B94" w:rsidRDefault="009D0B94" w:rsidP="009D0B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Risk (&lt; 0.40) </w:t>
      </w:r>
    </w:p>
    <w:p w14:paraId="668BCF22" w14:textId="300653F7" w:rsidR="009D0B94" w:rsidRPr="009D0B94" w:rsidRDefault="009D0B94" w:rsidP="009D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High-risk customers showed </w:t>
      </w:r>
      <w:r w:rsidRPr="009D0B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tenure, high monthly charges, and mostly month-to-month contracts</w:t>
      </w: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6E2244" w14:textId="77777777" w:rsidR="00542ECF" w:rsidRDefault="00542ECF" w:rsidP="009D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C963C92" w14:textId="1F0AF538" w:rsidR="009D0B94" w:rsidRPr="009D0B94" w:rsidRDefault="009D0B94" w:rsidP="009D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9D0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7. Task 5: Visualization</w:t>
      </w:r>
    </w:p>
    <w:p w14:paraId="4A9E721F" w14:textId="77777777" w:rsidR="009D0B94" w:rsidRPr="009D0B94" w:rsidRDefault="009D0B94" w:rsidP="009D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Visualizations highlighted key patterns:</w:t>
      </w:r>
    </w:p>
    <w:p w14:paraId="3B8CFB3C" w14:textId="77777777" w:rsidR="009D0B94" w:rsidRPr="009D0B94" w:rsidRDefault="009D0B94" w:rsidP="009D0B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importance showed tenure and charges as top drivers </w:t>
      </w:r>
    </w:p>
    <w:p w14:paraId="2A8EFCD2" w14:textId="77777777" w:rsidR="009D0B94" w:rsidRPr="009D0B94" w:rsidRDefault="009D0B94" w:rsidP="009D0B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Month-to-month contracts had highest churn </w:t>
      </w:r>
    </w:p>
    <w:p w14:paraId="0C9BEA2E" w14:textId="1210FDDF" w:rsidR="009D0B94" w:rsidRPr="009D0B94" w:rsidRDefault="009D0B94" w:rsidP="009D0B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tenure customers churn more frequently </w:t>
      </w:r>
    </w:p>
    <w:p w14:paraId="5473AA38" w14:textId="77777777" w:rsidR="009D0B94" w:rsidRPr="009D0B94" w:rsidRDefault="009D0B94" w:rsidP="009D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0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Key Insights</w:t>
      </w:r>
    </w:p>
    <w:p w14:paraId="7456196E" w14:textId="77777777" w:rsidR="009D0B94" w:rsidRPr="009D0B94" w:rsidRDefault="009D0B94" w:rsidP="009D0B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tenure customers are more likely to churn </w:t>
      </w:r>
    </w:p>
    <w:p w14:paraId="261A912A" w14:textId="77777777" w:rsidR="009D0B94" w:rsidRPr="009D0B94" w:rsidRDefault="009D0B94" w:rsidP="009D0B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Higher monthly charges increase churn risk </w:t>
      </w:r>
    </w:p>
    <w:p w14:paraId="643FCA01" w14:textId="77777777" w:rsidR="009D0B94" w:rsidRPr="009D0B94" w:rsidRDefault="009D0B94" w:rsidP="009D0B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 type significantly impacts retention </w:t>
      </w:r>
    </w:p>
    <w:p w14:paraId="61FF4B4F" w14:textId="0DC5F312" w:rsidR="009D0B94" w:rsidRPr="009D0B94" w:rsidRDefault="009D0B94" w:rsidP="009D0B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Long-term customers are more stable </w:t>
      </w:r>
    </w:p>
    <w:p w14:paraId="19F90844" w14:textId="77777777" w:rsidR="009D0B94" w:rsidRPr="009D0B94" w:rsidRDefault="009D0B94" w:rsidP="009D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0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Business Recommendations</w:t>
      </w:r>
    </w:p>
    <w:p w14:paraId="01BEE822" w14:textId="77777777" w:rsidR="009D0B94" w:rsidRPr="009D0B94" w:rsidRDefault="009D0B94" w:rsidP="009D0B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targeted discounts to high-risk customers </w:t>
      </w:r>
    </w:p>
    <w:p w14:paraId="7A4B1C35" w14:textId="39AAC820" w:rsidR="009D0B94" w:rsidRPr="009D0B94" w:rsidRDefault="009D0B94" w:rsidP="009D0B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Promote long-term contracts with incentives </w:t>
      </w:r>
    </w:p>
    <w:p w14:paraId="2E861B23" w14:textId="77777777" w:rsidR="009D0B94" w:rsidRPr="009D0B94" w:rsidRDefault="009D0B94" w:rsidP="009D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0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Limitations &amp; Future Scope</w:t>
      </w:r>
    </w:p>
    <w:p w14:paraId="49A53C20" w14:textId="1835976E" w:rsidR="009D0B94" w:rsidRPr="009D0B94" w:rsidRDefault="009D0B94" w:rsidP="009D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does not include </w:t>
      </w:r>
      <w:proofErr w:type="spellStart"/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feedback data. With additional data such as customer usage patterns, predictions can be improved further.</w:t>
      </w:r>
    </w:p>
    <w:p w14:paraId="63008099" w14:textId="77777777" w:rsidR="009D0B94" w:rsidRPr="009D0B94" w:rsidRDefault="009D0B94" w:rsidP="009D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0B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Conclusion</w:t>
      </w:r>
    </w:p>
    <w:p w14:paraId="255259C8" w14:textId="77777777" w:rsidR="009D0B94" w:rsidRPr="009D0B94" w:rsidRDefault="009D0B94" w:rsidP="009D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B9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how machine learning and segmentation can help businesses reduce churn and improve customer retention through data-driven decisions.</w:t>
      </w:r>
    </w:p>
    <w:p w14:paraId="5899700B" w14:textId="77777777" w:rsidR="000B2EC2" w:rsidRPr="001B63E7" w:rsidRDefault="000B2EC2" w:rsidP="009D0B94">
      <w:pPr>
        <w:spacing w:before="100" w:beforeAutospacing="1" w:after="100" w:afterAutospacing="1" w:line="240" w:lineRule="auto"/>
        <w:outlineLvl w:val="2"/>
      </w:pPr>
    </w:p>
    <w:sectPr w:rsidR="000B2EC2" w:rsidRPr="001B63E7" w:rsidSect="009C35F0">
      <w:headerReference w:type="default" r:id="rId7"/>
      <w:pgSz w:w="12240" w:h="15840"/>
      <w:pgMar w:top="851" w:right="1134" w:bottom="1247" w:left="1701" w:header="0" w:footer="981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4CAABB" w14:textId="77777777" w:rsidR="00542ECF" w:rsidRDefault="00542ECF" w:rsidP="00542ECF">
      <w:pPr>
        <w:spacing w:after="0" w:line="240" w:lineRule="auto"/>
      </w:pPr>
      <w:r>
        <w:separator/>
      </w:r>
    </w:p>
  </w:endnote>
  <w:endnote w:type="continuationSeparator" w:id="0">
    <w:p w14:paraId="47C4A782" w14:textId="77777777" w:rsidR="00542ECF" w:rsidRDefault="00542ECF" w:rsidP="00542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6D3ADA" w14:textId="77777777" w:rsidR="00542ECF" w:rsidRDefault="00542ECF" w:rsidP="00542ECF">
      <w:pPr>
        <w:spacing w:after="0" w:line="240" w:lineRule="auto"/>
      </w:pPr>
      <w:r>
        <w:separator/>
      </w:r>
    </w:p>
  </w:footnote>
  <w:footnote w:type="continuationSeparator" w:id="0">
    <w:p w14:paraId="23FF8491" w14:textId="77777777" w:rsidR="00542ECF" w:rsidRDefault="00542ECF" w:rsidP="00542E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D82117" w14:textId="19606773" w:rsidR="00542ECF" w:rsidRDefault="00542ECF">
    <w:pPr>
      <w:pStyle w:val="Header"/>
      <w:rPr>
        <w:lang w:val="en-US"/>
      </w:rPr>
    </w:pPr>
    <w:r>
      <w:rPr>
        <w:lang w:val="en-US"/>
      </w:rPr>
      <w:t>Prepared by Kunj Sandeep Patel</w:t>
    </w:r>
  </w:p>
  <w:p w14:paraId="226D5E9A" w14:textId="26B23E40" w:rsidR="00542ECF" w:rsidRPr="00542ECF" w:rsidRDefault="00542ECF">
    <w:pPr>
      <w:pStyle w:val="Header"/>
      <w:rPr>
        <w:b/>
        <w:lang w:val="en-US"/>
      </w:rPr>
    </w:pPr>
    <w:r>
      <w:rPr>
        <w:lang w:val="en-US"/>
      </w:rPr>
      <w:t xml:space="preserve">From </w:t>
    </w:r>
    <w:r w:rsidRPr="00542ECF">
      <w:rPr>
        <w:b/>
        <w:lang w:val="en-US"/>
      </w:rPr>
      <w:t>BATCH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E43F9A"/>
    <w:multiLevelType w:val="hybridMultilevel"/>
    <w:tmpl w:val="95208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B63FC"/>
    <w:multiLevelType w:val="hybridMultilevel"/>
    <w:tmpl w:val="EC644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671536"/>
    <w:multiLevelType w:val="multilevel"/>
    <w:tmpl w:val="F3CA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B70A9"/>
    <w:multiLevelType w:val="multilevel"/>
    <w:tmpl w:val="AE2E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67505"/>
    <w:multiLevelType w:val="multilevel"/>
    <w:tmpl w:val="0B2A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11A1B"/>
    <w:multiLevelType w:val="hybridMultilevel"/>
    <w:tmpl w:val="5D7CF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981F2F"/>
    <w:multiLevelType w:val="multilevel"/>
    <w:tmpl w:val="164E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62F8B"/>
    <w:multiLevelType w:val="hybridMultilevel"/>
    <w:tmpl w:val="985C7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424528"/>
    <w:multiLevelType w:val="multilevel"/>
    <w:tmpl w:val="A22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848D4"/>
    <w:multiLevelType w:val="hybridMultilevel"/>
    <w:tmpl w:val="4606DF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6"/>
  </w:num>
  <w:num w:numId="8">
    <w:abstractNumId w:val="8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88"/>
    <w:rsid w:val="000B2EC2"/>
    <w:rsid w:val="001B63E7"/>
    <w:rsid w:val="00375388"/>
    <w:rsid w:val="00387E73"/>
    <w:rsid w:val="0040554B"/>
    <w:rsid w:val="0053619B"/>
    <w:rsid w:val="00542ECF"/>
    <w:rsid w:val="005F1266"/>
    <w:rsid w:val="006D5E9E"/>
    <w:rsid w:val="0071590E"/>
    <w:rsid w:val="00855F3B"/>
    <w:rsid w:val="009C35F0"/>
    <w:rsid w:val="009D0B94"/>
    <w:rsid w:val="00BF2439"/>
    <w:rsid w:val="00EC5002"/>
    <w:rsid w:val="00F6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431E"/>
  <w15:chartTrackingRefBased/>
  <w15:docId w15:val="{E6B9A1E7-6610-4549-93D2-D2B9F6C5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63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63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1B6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63E7"/>
    <w:rPr>
      <w:b/>
      <w:bCs/>
    </w:rPr>
  </w:style>
  <w:style w:type="paragraph" w:styleId="ListParagraph">
    <w:name w:val="List Paragraph"/>
    <w:basedOn w:val="Normal"/>
    <w:uiPriority w:val="34"/>
    <w:qFormat/>
    <w:rsid w:val="001B63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24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439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9D0B9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42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ECF"/>
  </w:style>
  <w:style w:type="paragraph" w:styleId="Footer">
    <w:name w:val="footer"/>
    <w:basedOn w:val="Normal"/>
    <w:link w:val="FooterChar"/>
    <w:uiPriority w:val="99"/>
    <w:unhideWhenUsed/>
    <w:rsid w:val="00542E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02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1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5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10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11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6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0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7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3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7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3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69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4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3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4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74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75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4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7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cp:lastPrinted>2026-05-05T13:23:00Z</cp:lastPrinted>
  <dcterms:created xsi:type="dcterms:W3CDTF">2026-05-05T05:58:00Z</dcterms:created>
  <dcterms:modified xsi:type="dcterms:W3CDTF">2026-05-05T13:23:00Z</dcterms:modified>
</cp:coreProperties>
</file>