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0A722" w14:textId="77777777" w:rsidR="00FF71DF" w:rsidRPr="00FF71DF" w:rsidRDefault="00FF71DF" w:rsidP="00FF71DF">
      <w:r w:rsidRPr="00FF71DF">
        <w:t xml:space="preserve">Primary Recommendation: </w:t>
      </w:r>
      <w:proofErr w:type="spellStart"/>
      <w:r w:rsidRPr="00FF71DF">
        <w:t>HappyHour</w:t>
      </w:r>
      <w:proofErr w:type="spellEnd"/>
      <w:r w:rsidRPr="00FF71DF">
        <w:t xml:space="preserve"> Co</w:t>
      </w:r>
      <w:r w:rsidRPr="00FF71DF">
        <w:br/>
        <w:t>This Singapore-based company represents the strongest strategic fit for Worldwide Brewing's Asian expansion. With $300mm EBITDA and 20% growth, it's a market leader in Singapore and Malaysia with integrated operations spanning manufacturing, distribution, and sales. Most importantly, the controlling shareholder (60%) is actively seeking a strategic buyer and wants to remain in management, creating an ideal acquisition scenario with clear execution feasibility.</w:t>
      </w:r>
    </w:p>
    <w:p w14:paraId="2258A79C" w14:textId="77777777" w:rsidR="00FF71DF" w:rsidRPr="00FF71DF" w:rsidRDefault="00FF71DF" w:rsidP="00FF71DF">
      <w:r w:rsidRPr="00FF71DF">
        <w:t>Secondary Option: Spirit Bay</w:t>
      </w:r>
      <w:r w:rsidRPr="00FF71DF">
        <w:br/>
        <w:t>While this Indonesian company shows excellent fundamentals ($400mm EBITDA, 40% growth, #1 in Indonesia), the 60% ownership by a Global Sponsor introduces potential complications in deal negotiations and structure.</w:t>
      </w:r>
    </w:p>
    <w:p w14:paraId="3E22D780" w14:textId="77777777" w:rsidR="00FF71DF" w:rsidRPr="00FF71DF" w:rsidRDefault="00FF71DF" w:rsidP="00FF71DF">
      <w:r w:rsidRPr="00FF71DF">
        <w:t>Not Recommended Targets:</w:t>
      </w:r>
    </w:p>
    <w:p w14:paraId="59B21C72" w14:textId="77777777" w:rsidR="00FF71DF" w:rsidRPr="00FF71DF" w:rsidRDefault="00FF71DF" w:rsidP="00FF71DF">
      <w:pPr>
        <w:numPr>
          <w:ilvl w:val="0"/>
          <w:numId w:val="1"/>
        </w:numPr>
      </w:pPr>
      <w:r w:rsidRPr="00FF71DF">
        <w:t>Hipsters' Ale: Despite good geographic coverage, the 30 independent brewery ownership structure creates prohibitive deal complexity</w:t>
      </w:r>
    </w:p>
    <w:p w14:paraId="20FA1E2D" w14:textId="77777777" w:rsidR="00FF71DF" w:rsidRPr="00FF71DF" w:rsidRDefault="00FF71DF" w:rsidP="00FF71DF">
      <w:pPr>
        <w:numPr>
          <w:ilvl w:val="0"/>
          <w:numId w:val="1"/>
        </w:numPr>
      </w:pPr>
      <w:r w:rsidRPr="00FF71DF">
        <w:t>Brew Co: Manufacturing-only operations with declining performance (-5%) don't align with integrated expansion strategy</w:t>
      </w:r>
    </w:p>
    <w:p w14:paraId="3664793E" w14:textId="77777777" w:rsidR="00FF71DF" w:rsidRPr="00FF71DF" w:rsidRDefault="00FF71DF" w:rsidP="00FF71DF">
      <w:pPr>
        <w:numPr>
          <w:ilvl w:val="0"/>
          <w:numId w:val="1"/>
        </w:numPr>
      </w:pPr>
      <w:r w:rsidRPr="00FF71DF">
        <w:t>Bevy's Direct: Distribution-only model lacks the manufacturing integration Worldwide Brewing needs</w:t>
      </w:r>
    </w:p>
    <w:p w14:paraId="478C11A5" w14:textId="77777777" w:rsidR="00FF71DF" w:rsidRPr="00FF71DF" w:rsidRDefault="00FF71DF" w:rsidP="00FF71DF">
      <w:pPr>
        <w:rPr>
          <w:b/>
          <w:bCs/>
        </w:rPr>
      </w:pPr>
      <w:r w:rsidRPr="00FF71DF">
        <w:t>Strategic Rationale:</w:t>
      </w:r>
    </w:p>
    <w:p w14:paraId="638DC3C7" w14:textId="77777777" w:rsidR="00FF71DF" w:rsidRPr="00FF71DF" w:rsidRDefault="00FF71DF" w:rsidP="00FF71DF">
      <w:r w:rsidRPr="00FF71DF">
        <w:t xml:space="preserve">The email emphasizes both strategic fit and execution feasibility - the two key criteria mentioned in your assignment brief. For Worldwide Brewing (with $1bn EBITDA), these targets represent meaningful but manageable acquisition sizes, with </w:t>
      </w:r>
      <w:proofErr w:type="spellStart"/>
      <w:r w:rsidRPr="00FF71DF">
        <w:t>HappyHour</w:t>
      </w:r>
      <w:proofErr w:type="spellEnd"/>
      <w:r w:rsidRPr="00FF71DF">
        <w:t xml:space="preserve"> Co offering the best combination of market position, growth trajectory, operational integration, and deal complexity.</w:t>
      </w:r>
    </w:p>
    <w:p w14:paraId="509C8528" w14:textId="77777777" w:rsidR="00FF71DF" w:rsidRPr="00FF71DF" w:rsidRDefault="00FF71DF" w:rsidP="00FF71DF">
      <w:r w:rsidRPr="00FF71DF">
        <w:t>The recommendation prioritizes companies with integrated operations that match Worldwide Brewing's business model, strong market positions in key Asian markets, and shareholder structures that enable clean deal execution.</w:t>
      </w:r>
    </w:p>
    <w:p w14:paraId="4D9111DA" w14:textId="77777777" w:rsidR="00B528DE" w:rsidRDefault="00B528DE"/>
    <w:sectPr w:rsidR="00B52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D41D0"/>
    <w:multiLevelType w:val="multilevel"/>
    <w:tmpl w:val="06E2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3424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A2"/>
    <w:rsid w:val="002F4B2E"/>
    <w:rsid w:val="00373BAB"/>
    <w:rsid w:val="005D709D"/>
    <w:rsid w:val="00666DA2"/>
    <w:rsid w:val="00B528DE"/>
    <w:rsid w:val="00B53B2C"/>
    <w:rsid w:val="00C9126D"/>
    <w:rsid w:val="00FF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D2169-06B3-451C-940F-0DB79E4A2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D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D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D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D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D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D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D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D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D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D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D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D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D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D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D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 Shah</dc:creator>
  <cp:keywords/>
  <dc:description/>
  <cp:lastModifiedBy>Kunj Shah</cp:lastModifiedBy>
  <cp:revision>2</cp:revision>
  <dcterms:created xsi:type="dcterms:W3CDTF">2025-08-10T10:54:00Z</dcterms:created>
  <dcterms:modified xsi:type="dcterms:W3CDTF">2025-08-10T10:55:00Z</dcterms:modified>
</cp:coreProperties>
</file>