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spacing w:after="120" w:before="320"/>
      </w:pPr>
      <w:r>
        <w:t xml:space="preserve">CanSat 2026 — Final Project Report</w:t>
      </w:r>
    </w:p>
    <w:p>
      <w:pPr>
        <w:spacing w:after="140" w:before="60" w:line="276"/>
      </w:pPr>
      <w:r>
        <w:rPr>
          <w:b/>
          <w:bCs/>
        </w:rPr>
        <w:t xml:space="preserve">Team CAN-Team-25 · Physics Club, SVNIT</w:t>
      </w:r>
    </w:p>
    <w:p>
      <w:pPr>
        <w:spacing w:after="140" w:before="60" w:line="276"/>
      </w:pPr>
      <w:r>
        <w:rPr>
          <w:b/>
          <w:bCs/>
        </w:rPr>
        <w:t xml:space="preserve">Report date: 12 September 2026 · revised at submission, 14 September 2026</w:t>
      </w:r>
    </w:p>
    <w:p>
      <w:pPr>
        <w:spacing w:after="140" w:before="60" w:line="276"/>
      </w:pPr>
      <w:r>
        <w:rPr>
          <w:b/>
          <w:bCs/>
        </w:rPr>
        <w:t xml:space="preserve">Repository:</w:t>
      </w:r>
      <w:r>
        <w:t xml:space="preserve"> </w:t>
      </w:r>
      <w:r>
        <w:rPr>
          <w:rFonts w:ascii="Consolas" w:cs="Consolas" w:eastAsia="Consolas" w:hAnsi="Consolas"/>
          <w:sz w:val="18"/>
          <w:szCs w:val="18"/>
          <w:shd w:fill="F4F6F8" w:val="clear"/>
        </w:rPr>
        <w:t xml:space="preserve">github.com/KunjSorathiya/CanSat-Team-Singularity</w:t>
      </w:r>
    </w:p>
    <w:p>
      <w:pPr>
        <w:pBdr>
          <w:bottom w:val="single" w:color="CFD8DC" w:sz="6"/>
        </w:pBdr>
        <w:spacing w:after="120" w:before="120"/>
      </w:pPr>
      <w:r>
        <w:t xml:space="preserve"/>
      </w:r>
    </w:p>
    <w:p>
      <w:pPr>
        <w:pBdr>
          <w:left w:val="single" w:color="0D47A1" w:sz="18" w:space="12"/>
        </w:pBdr>
        <w:spacing w:after="40" w:before="160"/>
        <w:ind w:left="260"/>
      </w:pPr>
      <w:r>
        <w:rPr>
          <w:b/>
          <w:bCs/>
          <w:i/>
          <w:iCs/>
        </w:rPr>
        <w:t xml:space="preserve">A note on what this report claims.</w:t>
      </w:r>
    </w:p>
    <w:p>
      <w:pPr>
        <w:pBdr>
          <w:left w:val="single" w:color="0D47A1" w:sz="18" w:space="12"/>
        </w:pBdr>
        <w:spacing w:after="40" w:before="40"/>
        <w:ind w:left="260"/>
      </w:pPr>
      <w:r>
        <w:rPr>
          <w:i/>
          <w:iCs/>
        </w:rPr>
        <w:t xml:space="preserve">This project keeps one rule, and this report is written under it: </w:t>
      </w:r>
      <w:r>
        <w:rPr>
          <w:b/>
          <w:bCs/>
          <w:i/>
          <w:iCs/>
        </w:rPr>
        <w:t xml:space="preserve">nothing is described as done unless there is evidence, and the evidence is named.</w:t>
      </w:r>
      <w:r>
        <w:rPr>
          <w:i/>
          <w:iCs/>
        </w:rPr>
        <w:t xml:space="preserve"> Owning a component is not integration. A passing test suite is not flight verification. A simulation is not a drop test.</w:t>
      </w:r>
    </w:p>
    <w:p>
      <w:pPr>
        <w:pBdr>
          <w:left w:val="single" w:color="0D47A1" w:sz="18" w:space="12"/>
        </w:pBdr>
        <w:spacing w:after="40" w:before="40"/>
        <w:ind w:left="260"/>
      </w:pPr>
      <w:r>
        <w:rPr>
          <w:i/>
          <w:iCs/>
        </w:rPr>
        <w:t xml:space="preserve">Where something has been measured, the measurement and its date are given. Where something is a model, it is labelled a model and the file that computes it is named. Where something has not been done, this report says so plainly rather than leaving it out — including in the sections where that is unflattering.</w:t>
      </w:r>
    </w:p>
    <w:p>
      <w:pPr>
        <w:pBdr>
          <w:left w:val="single" w:color="0D47A1" w:sz="18" w:space="12"/>
        </w:pBdr>
        <w:spacing w:after="160" w:before="40"/>
        <w:ind w:left="260"/>
      </w:pPr>
      <w:r>
        <w:rPr>
          <w:b/>
          <w:bCs/>
          <w:i/>
          <w:iCs/>
        </w:rPr>
        <w:t xml:space="preserve">The CanSat and this report were submitted on 14 September 2026. Nothing in this project has flown yet</w:t>
      </w:r>
      <w:r>
        <w:rPr>
          <w:i/>
          <w:iCs/>
        </w:rPr>
        <w:t xml:space="preserve"> — the launch is still ahead, so this report has no results section, and says so rather than implying one.</w:t>
      </w:r>
    </w:p>
    <w:p>
      <w:pPr>
        <w:pBdr>
          <w:bottom w:val="single" w:color="CFD8DC" w:sz="6"/>
        </w:pBdr>
        <w:spacing w:after="120" w:before="120"/>
      </w:pPr>
      <w:r>
        <w:t xml:space="preserve"/>
      </w:r>
    </w:p>
    <w:p>
      <w:pPr>
        <w:pStyle w:val="Heading2"/>
        <w:spacing w:after="120" w:before="320"/>
      </w:pPr>
      <w:r>
        <w:t xml:space="preserve">Contents</w:t>
      </w:r>
    </w:p>
    <w:p>
      <w:pPr>
        <w:pStyle w:val="ListParagraph"/>
        <w:numPr>
          <w:ilvl w:val="0"/>
          <w:numId w:val="2"/>
        </w:numPr>
        <w:spacing w:after="40" w:before="40"/>
      </w:pPr>
      <w:r>
        <w:t xml:space="preserve">Executive summary</w:t>
      </w:r>
    </w:p>
    <w:p>
      <w:pPr>
        <w:pStyle w:val="ListParagraph"/>
        <w:numPr>
          <w:ilvl w:val="0"/>
          <w:numId w:val="2"/>
        </w:numPr>
        <w:spacing w:after="40" w:before="40"/>
      </w:pPr>
      <w:r>
        <w:t xml:space="preserve">Mission and requirements</w:t>
      </w:r>
    </w:p>
    <w:p>
      <w:pPr>
        <w:pStyle w:val="ListParagraph"/>
        <w:numPr>
          <w:ilvl w:val="0"/>
          <w:numId w:val="2"/>
        </w:numPr>
        <w:spacing w:after="40" w:before="40"/>
      </w:pPr>
      <w:r>
        <w:t xml:space="preserve">Concept of operations</w:t>
      </w:r>
    </w:p>
    <w:p>
      <w:pPr>
        <w:pStyle w:val="ListParagraph"/>
        <w:numPr>
          <w:ilvl w:val="0"/>
          <w:numId w:val="2"/>
        </w:numPr>
        <w:spacing w:after="40" w:before="40"/>
      </w:pPr>
      <w:r>
        <w:t xml:space="preserve">System architecture</w:t>
      </w:r>
    </w:p>
    <w:p>
      <w:pPr>
        <w:pStyle w:val="ListParagraph"/>
        <w:numPr>
          <w:ilvl w:val="0"/>
          <w:numId w:val="2"/>
        </w:numPr>
        <w:spacing w:after="40" w:before="40"/>
      </w:pPr>
      <w:r>
        <w:t xml:space="preserve">Components</w:t>
      </w:r>
    </w:p>
    <w:p>
      <w:pPr>
        <w:pStyle w:val="ListParagraph"/>
        <w:numPr>
          <w:ilvl w:val="0"/>
          <w:numId w:val="2"/>
        </w:numPr>
        <w:spacing w:after="40" w:before="40"/>
      </w:pPr>
      <w:r>
        <w:t xml:space="preserve">Electrical design</w:t>
      </w:r>
    </w:p>
    <w:p>
      <w:pPr>
        <w:pStyle w:val="ListParagraph"/>
        <w:numPr>
          <w:ilvl w:val="0"/>
          <w:numId w:val="2"/>
        </w:numPr>
        <w:spacing w:after="40" w:before="40"/>
      </w:pPr>
      <w:r>
        <w:t xml:space="preserve">Mechanical design and the as-built vehicle</w:t>
      </w:r>
    </w:p>
    <w:p>
      <w:pPr>
        <w:pStyle w:val="ListParagraph"/>
        <w:numPr>
          <w:ilvl w:val="0"/>
          <w:numId w:val="2"/>
        </w:numPr>
        <w:spacing w:after="40" w:before="40"/>
      </w:pPr>
      <w:r>
        <w:t xml:space="preserve">Structural simulation</w:t>
      </w:r>
    </w:p>
    <w:p>
      <w:pPr>
        <w:pStyle w:val="ListParagraph"/>
        <w:numPr>
          <w:ilvl w:val="0"/>
          <w:numId w:val="2"/>
        </w:numPr>
        <w:spacing w:after="40" w:before="40"/>
      </w:pPr>
      <w:r>
        <w:t xml:space="preserve">Descent simulation and the parachute</w:t>
      </w:r>
    </w:p>
    <w:p>
      <w:pPr>
        <w:pStyle w:val="ListParagraph"/>
        <w:numPr>
          <w:ilvl w:val="0"/>
          <w:numId w:val="2"/>
        </w:numPr>
        <w:spacing w:after="40" w:before="40"/>
      </w:pPr>
      <w:r>
        <w:t xml:space="preserve">Flight software</w:t>
      </w:r>
    </w:p>
    <w:p>
      <w:pPr>
        <w:pStyle w:val="ListParagraph"/>
        <w:numPr>
          <w:ilvl w:val="0"/>
          <w:numId w:val="2"/>
        </w:numPr>
        <w:spacing w:after="40" w:before="40"/>
      </w:pPr>
      <w:r>
        <w:t xml:space="preserve">Telemetry protocol and the radio link</w:t>
      </w:r>
    </w:p>
    <w:p>
      <w:pPr>
        <w:pStyle w:val="ListParagraph"/>
        <w:numPr>
          <w:ilvl w:val="0"/>
          <w:numId w:val="2"/>
        </w:numPr>
        <w:spacing w:after="40" w:before="40"/>
      </w:pPr>
      <w:r>
        <w:t xml:space="preserve">Onboard logging</w:t>
      </w:r>
    </w:p>
    <w:p>
      <w:pPr>
        <w:pStyle w:val="ListParagraph"/>
        <w:numPr>
          <w:ilvl w:val="0"/>
          <w:numId w:val="2"/>
        </w:numPr>
        <w:spacing w:after="40" w:before="40"/>
      </w:pPr>
      <w:r>
        <w:t xml:space="preserve">Ground station</w:t>
      </w:r>
    </w:p>
    <w:p>
      <w:pPr>
        <w:pStyle w:val="ListParagraph"/>
        <w:numPr>
          <w:ilvl w:val="0"/>
          <w:numId w:val="2"/>
        </w:numPr>
        <w:spacing w:after="40" w:before="40"/>
      </w:pPr>
      <w:r>
        <w:t xml:space="preserve">Verification and testing</w:t>
      </w:r>
    </w:p>
    <w:p>
      <w:pPr>
        <w:pStyle w:val="ListParagraph"/>
        <w:numPr>
          <w:ilvl w:val="0"/>
          <w:numId w:val="2"/>
        </w:numPr>
        <w:spacing w:after="40" w:before="40"/>
      </w:pPr>
      <w:r>
        <w:t xml:space="preserve">Bring-up measurements</w:t>
      </w:r>
    </w:p>
    <w:p>
      <w:pPr>
        <w:pStyle w:val="ListParagraph"/>
        <w:numPr>
          <w:ilvl w:val="0"/>
          <w:numId w:val="2"/>
        </w:numPr>
        <w:spacing w:after="40" w:before="40"/>
      </w:pPr>
      <w:r>
        <w:t xml:space="preserve">Findings register</w:t>
      </w:r>
    </w:p>
    <w:p>
      <w:pPr>
        <w:pStyle w:val="ListParagraph"/>
        <w:numPr>
          <w:ilvl w:val="0"/>
          <w:numId w:val="2"/>
        </w:numPr>
        <w:spacing w:after="40" w:before="40"/>
      </w:pPr>
      <w:r>
        <w:t xml:space="preserve">Project timeline</w:t>
      </w:r>
    </w:p>
    <w:p>
      <w:pPr>
        <w:pStyle w:val="ListParagraph"/>
        <w:numPr>
          <w:ilvl w:val="0"/>
          <w:numId w:val="2"/>
        </w:numPr>
        <w:spacing w:after="40" w:before="40"/>
      </w:pPr>
      <w:r>
        <w:t xml:space="preserve">Scoring assessment</w:t>
      </w:r>
    </w:p>
    <w:p>
      <w:pPr>
        <w:pStyle w:val="ListParagraph"/>
        <w:numPr>
          <w:ilvl w:val="0"/>
          <w:numId w:val="2"/>
        </w:numPr>
        <w:spacing w:after="40" w:before="40"/>
      </w:pPr>
      <w:r>
        <w:t xml:space="preserve">Open questions for the organizers</w:t>
      </w:r>
    </w:p>
    <w:p>
      <w:pPr>
        <w:pStyle w:val="ListParagraph"/>
        <w:numPr>
          <w:ilvl w:val="0"/>
          <w:numId w:val="2"/>
        </w:numPr>
        <w:spacing w:after="40" w:before="40"/>
      </w:pPr>
      <w:r>
        <w:t xml:space="preserve">Lessons learned</w:t>
      </w:r>
    </w:p>
    <w:p>
      <w:pPr>
        <w:pStyle w:val="ListParagraph"/>
        <w:numPr>
          <w:ilvl w:val="0"/>
          <w:numId w:val="2"/>
        </w:numPr>
        <w:spacing w:after="40" w:before="40"/>
      </w:pPr>
      <w:r>
        <w:t xml:space="preserve">Appendix A — pin assignment</w:t>
      </w:r>
    </w:p>
    <w:p>
      <w:pPr>
        <w:pStyle w:val="ListParagraph"/>
        <w:numPr>
          <w:ilvl w:val="0"/>
          <w:numId w:val="2"/>
        </w:numPr>
        <w:spacing w:after="40" w:before="40"/>
      </w:pPr>
      <w:r>
        <w:t xml:space="preserve">Appendix B — flight configuration constants</w:t>
      </w:r>
    </w:p>
    <w:p>
      <w:pPr>
        <w:pStyle w:val="ListParagraph"/>
        <w:numPr>
          <w:ilvl w:val="0"/>
          <w:numId w:val="2"/>
        </w:numPr>
        <w:spacing w:after="40" w:before="40"/>
      </w:pPr>
      <w:r>
        <w:t xml:space="preserve">Appendix C — repository map</w:t>
      </w:r>
    </w:p>
    <w:p>
      <w:pPr>
        <w:pBdr>
          <w:bottom w:val="single" w:color="CFD8DC" w:sz="6"/>
        </w:pBdr>
        <w:spacing w:after="120" w:before="120"/>
      </w:pPr>
      <w:r>
        <w:t xml:space="preserve"/>
      </w:r>
    </w:p>
    <w:p>
      <w:pPr>
        <w:pStyle w:val="Heading2"/>
        <w:spacing w:after="120" w:before="320"/>
      </w:pPr>
      <w:r>
        <w:t xml:space="preserve">1. Executive summary</w:t>
      </w:r>
    </w:p>
    <w:p>
      <w:pPr>
        <w:spacing w:after="140" w:before="60" w:line="276"/>
      </w:pPr>
      <w:r>
        <w:t xml:space="preserve">The CanSat is a can-sized satellite that is lifted to 100 ft by a drone, released, deploys a parachute, descends at no more than 5 m/s, carries an egg chamber through landing, and streams telemetry continuously from power-on through recovery.</w:t>
      </w:r>
    </w:p>
    <w:p>
      <w:pPr>
        <w:spacing w:after="140" w:before="60" w:line="276"/>
      </w:pPr>
      <w:r>
        <w:rPr>
          <w:b/>
          <w:bCs/>
        </w:rPr>
        <w:t xml:space="preserve">Where the project stands at submission, 14 September 2026:</w:t>
      </w:r>
    </w:p>
    <w:tbl>
      <w:tblPr>
        <w:tblW w:type="dxa" w:w="9746"/>
        <w:tblBorders>
          <w:top w:val="single" w:color="CFD8DC" w:sz="2"/>
          <w:left w:val="single" w:color="CFD8DC" w:sz="2"/>
          <w:bottom w:val="single" w:color="CFD8DC" w:sz="2"/>
          <w:right w:val="single" w:color="CFD8DC" w:sz="2"/>
          <w:insideH w:val="single" w:color="CFD8DC" w:sz="2"/>
          <w:insideV w:val="single" w:color="CFD8DC" w:sz="2"/>
        </w:tblBorders>
      </w:tblPr>
      <w:tblGrid>
        <w:gridCol w:w="1471"/>
        <w:gridCol w:w="8275"/>
      </w:tblGrid>
      <w:tr>
        <w:trPr>
          <w:tblHeader/>
        </w:trPr>
        <w:tc>
          <w:tcPr>
            <w:tcW w:type="dxa" w:w="1471"/>
            <w:shd w:fill="ECEFF1" w:val="clear"/>
            <w:tcMar>
              <w:top w:type="dxa" w:w="60"/>
              <w:left w:type="dxa" w:w="90"/>
              <w:bottom w:type="dxa" w:w="60"/>
              <w:right w:type="dxa" w:w="90"/>
            </w:tcMar>
          </w:tcPr>
          <w:p>
            <w:pPr>
              <w:spacing w:after="0" w:before="0"/>
              <w:jc w:val="left"/>
            </w:pPr>
            <w:r>
              <w:rPr>
                <w:b/>
                <w:bCs/>
                <w:sz w:val="17"/>
                <w:szCs w:val="17"/>
              </w:rPr>
              <w:t xml:space="preserve">Layer</w:t>
            </w:r>
          </w:p>
        </w:tc>
        <w:tc>
          <w:tcPr>
            <w:tcW w:type="dxa" w:w="8275"/>
            <w:shd w:fill="ECEFF1" w:val="clear"/>
            <w:tcMar>
              <w:top w:type="dxa" w:w="60"/>
              <w:left w:type="dxa" w:w="90"/>
              <w:bottom w:type="dxa" w:w="60"/>
              <w:right w:type="dxa" w:w="90"/>
            </w:tcMar>
          </w:tcPr>
          <w:p>
            <w:pPr>
              <w:spacing w:after="0" w:before="0"/>
              <w:jc w:val="left"/>
            </w:pPr>
            <w:r>
              <w:rPr>
                <w:b/>
                <w:bCs/>
                <w:sz w:val="17"/>
                <w:szCs w:val="17"/>
              </w:rPr>
              <w:t xml:space="preserve">State</w:t>
            </w:r>
          </w:p>
        </w:tc>
      </w:tr>
      <w:tr>
        <w:trPr>
          <w:tblHeader w:val="false"/>
        </w:trPr>
        <w:tc>
          <w:tcPr>
            <w:tcW w:type="dxa" w:w="1471"/>
            <w:tcMar>
              <w:top w:type="dxa" w:w="60"/>
              <w:left w:type="dxa" w:w="90"/>
              <w:bottom w:type="dxa" w:w="60"/>
              <w:right w:type="dxa" w:w="90"/>
            </w:tcMar>
          </w:tcPr>
          <w:p>
            <w:pPr>
              <w:spacing w:after="0" w:before="0"/>
              <w:jc w:val="left"/>
            </w:pPr>
            <w:r>
              <w:rPr>
                <w:b/>
                <w:bCs/>
                <w:sz w:val="17"/>
                <w:szCs w:val="17"/>
              </w:rPr>
              <w:t xml:space="preserve">Submission</w:t>
            </w:r>
          </w:p>
        </w:tc>
        <w:tc>
          <w:tcPr>
            <w:tcW w:type="dxa" w:w="8275"/>
            <w:tcMar>
              <w:top w:type="dxa" w:w="60"/>
              <w:left w:type="dxa" w:w="90"/>
              <w:bottom w:type="dxa" w:w="60"/>
              <w:right w:type="dxa" w:w="90"/>
            </w:tcMar>
          </w:tcPr>
          <w:p>
            <w:pPr>
              <w:spacing w:after="0" w:before="0"/>
              <w:jc w:val="left"/>
            </w:pPr>
            <w:r>
              <w:rPr>
                <w:b/>
                <w:bCs/>
                <w:sz w:val="17"/>
                <w:szCs w:val="17"/>
              </w:rPr>
              <w:t xml:space="preserve">The CanSat and this report were submitted</w:t>
            </w:r>
            <w:r>
              <w:rPr>
                <w:sz w:val="17"/>
                <w:szCs w:val="17"/>
              </w:rPr>
              <w:t xml:space="preserve"> (reported by the team, 2026-09-14). </w:t>
            </w:r>
            <w:r>
              <w:rPr>
                <w:b/>
                <w:bCs/>
                <w:sz w:val="17"/>
                <w:szCs w:val="17"/>
              </w:rPr>
              <w:t xml:space="preserve">The launch has not happened</w:t>
            </w:r>
          </w:p>
        </w:tc>
      </w:tr>
      <w:tr>
        <w:trPr>
          <w:tblHeader w:val="false"/>
        </w:trPr>
        <w:tc>
          <w:tcPr>
            <w:tcW w:type="dxa" w:w="1471"/>
            <w:tcMar>
              <w:top w:type="dxa" w:w="60"/>
              <w:left w:type="dxa" w:w="90"/>
              <w:bottom w:type="dxa" w:w="60"/>
              <w:right w:type="dxa" w:w="90"/>
            </w:tcMar>
          </w:tcPr>
          <w:p>
            <w:pPr>
              <w:spacing w:after="0" w:before="0"/>
              <w:jc w:val="left"/>
            </w:pPr>
            <w:r>
              <w:rPr>
                <w:b/>
                <w:bCs/>
                <w:sz w:val="17"/>
                <w:szCs w:val="17"/>
              </w:rPr>
              <w:t xml:space="preserve">Software</w:t>
            </w:r>
          </w:p>
        </w:tc>
        <w:tc>
          <w:tcPr>
            <w:tcW w:type="dxa" w:w="8275"/>
            <w:tcMar>
              <w:top w:type="dxa" w:w="60"/>
              <w:left w:type="dxa" w:w="90"/>
              <w:bottom w:type="dxa" w:w="60"/>
              <w:right w:type="dxa" w:w="90"/>
            </w:tcMar>
          </w:tcPr>
          <w:p>
            <w:pPr>
              <w:spacing w:after="0" w:before="0"/>
              <w:jc w:val="left"/>
            </w:pPr>
            <w:r>
              <w:rPr>
                <w:sz w:val="17"/>
                <w:szCs w:val="17"/>
              </w:rPr>
              <w:t xml:space="preserve">Complete and passing </w:t>
            </w:r>
            <w:r>
              <w:rPr>
                <w:b/>
                <w:bCs/>
                <w:sz w:val="17"/>
                <w:szCs w:val="17"/>
              </w:rPr>
              <w:t xml:space="preserve">6131 automated checks</w:t>
            </w:r>
            <w:r>
              <w:rPr>
                <w:sz w:val="17"/>
                <w:szCs w:val="17"/>
              </w:rPr>
              <w:t xml:space="preserve"> on the host — flight core, telemetry protocol, ground station, web console, simulations and documentation claims</w:t>
            </w:r>
          </w:p>
        </w:tc>
      </w:tr>
      <w:tr>
        <w:trPr>
          <w:tblHeader w:val="false"/>
        </w:trPr>
        <w:tc>
          <w:tcPr>
            <w:tcW w:type="dxa" w:w="1471"/>
            <w:tcMar>
              <w:top w:type="dxa" w:w="60"/>
              <w:left w:type="dxa" w:w="90"/>
              <w:bottom w:type="dxa" w:w="60"/>
              <w:right w:type="dxa" w:w="90"/>
            </w:tcMar>
          </w:tcPr>
          <w:p>
            <w:pPr>
              <w:spacing w:after="0" w:before="0"/>
              <w:jc w:val="left"/>
            </w:pPr>
            <w:r>
              <w:rPr>
                <w:b/>
                <w:bCs/>
                <w:sz w:val="17"/>
                <w:szCs w:val="17"/>
              </w:rPr>
              <w:t xml:space="preserve">Firmware drivers</w:t>
            </w:r>
          </w:p>
        </w:tc>
        <w:tc>
          <w:tcPr>
            <w:tcW w:type="dxa" w:w="8275"/>
            <w:tcMar>
              <w:top w:type="dxa" w:w="60"/>
              <w:left w:type="dxa" w:w="90"/>
              <w:bottom w:type="dxa" w:w="60"/>
              <w:right w:type="dxa" w:w="90"/>
            </w:tcMar>
          </w:tcPr>
          <w:p>
            <w:pPr>
              <w:spacing w:after="0" w:before="0"/>
              <w:jc w:val="left"/>
            </w:pPr>
            <w:r>
              <w:rPr>
                <w:sz w:val="17"/>
                <w:szCs w:val="17"/>
              </w:rPr>
              <w:t xml:space="preserve">Every driver has run on real silicon: IMU, barometer, GPS, radio and microSD. The sealed flight image has been flashed and run</w:t>
            </w:r>
          </w:p>
        </w:tc>
      </w:tr>
      <w:tr>
        <w:trPr>
          <w:tblHeader w:val="false"/>
        </w:trPr>
        <w:tc>
          <w:tcPr>
            <w:tcW w:type="dxa" w:w="1471"/>
            <w:tcMar>
              <w:top w:type="dxa" w:w="60"/>
              <w:left w:type="dxa" w:w="90"/>
              <w:bottom w:type="dxa" w:w="60"/>
              <w:right w:type="dxa" w:w="90"/>
            </w:tcMar>
          </w:tcPr>
          <w:p>
            <w:pPr>
              <w:spacing w:after="0" w:before="0"/>
              <w:jc w:val="left"/>
            </w:pPr>
            <w:r>
              <w:rPr>
                <w:b/>
                <w:bCs/>
                <w:sz w:val="17"/>
                <w:szCs w:val="17"/>
              </w:rPr>
              <w:t xml:space="preserve">Electronics</w:t>
            </w:r>
          </w:p>
        </w:tc>
        <w:tc>
          <w:tcPr>
            <w:tcW w:type="dxa" w:w="8275"/>
            <w:tcMar>
              <w:top w:type="dxa" w:w="60"/>
              <w:left w:type="dxa" w:w="90"/>
              <w:bottom w:type="dxa" w:w="60"/>
              <w:right w:type="dxa" w:w="90"/>
            </w:tcMar>
          </w:tcPr>
          <w:p>
            <w:pPr>
              <w:spacing w:after="0" w:before="0"/>
              <w:jc w:val="left"/>
            </w:pPr>
            <w:r>
              <w:rPr>
                <w:sz w:val="17"/>
                <w:szCs w:val="17"/>
              </w:rPr>
              <w:t xml:space="preserve">Built, and </w:t>
            </w:r>
            <w:r>
              <w:rPr>
                <w:b/>
                <w:bCs/>
                <w:sz w:val="17"/>
                <w:szCs w:val="17"/>
              </w:rPr>
              <w:t xml:space="preserve">every device on it works</w:t>
            </w:r>
            <w:r>
              <w:rPr>
                <w:sz w:val="17"/>
                <w:szCs w:val="17"/>
              </w:rPr>
              <w:t xml:space="preserve">. The radio link has closed end to end. </w:t>
            </w:r>
            <w:r>
              <w:rPr>
                <w:b/>
                <w:bCs/>
                <w:sz w:val="17"/>
                <w:szCs w:val="17"/>
              </w:rPr>
              <w:t xml:space="preserve">Switch, power LED and battery divider fitted; the Schottky diode never was</w:t>
            </w:r>
          </w:p>
        </w:tc>
      </w:tr>
      <w:tr>
        <w:trPr>
          <w:tblHeader w:val="false"/>
        </w:trPr>
        <w:tc>
          <w:tcPr>
            <w:tcW w:type="dxa" w:w="1471"/>
            <w:tcMar>
              <w:top w:type="dxa" w:w="60"/>
              <w:left w:type="dxa" w:w="90"/>
              <w:bottom w:type="dxa" w:w="60"/>
              <w:right w:type="dxa" w:w="90"/>
            </w:tcMar>
          </w:tcPr>
          <w:p>
            <w:pPr>
              <w:spacing w:after="0" w:before="0"/>
              <w:jc w:val="left"/>
            </w:pPr>
            <w:r>
              <w:rPr>
                <w:b/>
                <w:bCs/>
                <w:sz w:val="17"/>
                <w:szCs w:val="17"/>
              </w:rPr>
              <w:t xml:space="preserve">Structure</w:t>
            </w:r>
          </w:p>
        </w:tc>
        <w:tc>
          <w:tcPr>
            <w:tcW w:type="dxa" w:w="8275"/>
            <w:tcMar>
              <w:top w:type="dxa" w:w="60"/>
              <w:left w:type="dxa" w:w="90"/>
              <w:bottom w:type="dxa" w:w="60"/>
              <w:right w:type="dxa" w:w="90"/>
            </w:tcMar>
          </w:tcPr>
          <w:p>
            <w:pPr>
              <w:spacing w:after="0" w:before="0"/>
              <w:jc w:val="left"/>
            </w:pPr>
            <w:r>
              <w:rPr>
                <w:b/>
                <w:bCs/>
                <w:sz w:val="17"/>
                <w:szCs w:val="17"/>
              </w:rPr>
              <w:t xml:space="preserve">Printed in white PETG and assembled</w:t>
            </w:r>
            <w:r>
              <w:rPr>
                <w:sz w:val="17"/>
                <w:szCs w:val="17"/>
              </w:rPr>
              <w:t xml:space="preserve">, egg chamber fitted, </w:t>
            </w:r>
            <w:r>
              <w:rPr>
                <w:b/>
                <w:bCs/>
                <w:sz w:val="17"/>
                <w:szCs w:val="17"/>
              </w:rPr>
              <w:t xml:space="preserve">ballasted into the 450–550 g band</w:t>
            </w:r>
            <w:r>
              <w:rPr>
                <w:sz w:val="17"/>
                <w:szCs w:val="17"/>
              </w:rPr>
              <w:t xml:space="preserve"> (reported by the team, 2026-09-14)</w:t>
            </w:r>
          </w:p>
        </w:tc>
      </w:tr>
      <w:tr>
        <w:trPr>
          <w:tblHeader w:val="false"/>
        </w:trPr>
        <w:tc>
          <w:tcPr>
            <w:tcW w:type="dxa" w:w="1471"/>
            <w:tcMar>
              <w:top w:type="dxa" w:w="60"/>
              <w:left w:type="dxa" w:w="90"/>
              <w:bottom w:type="dxa" w:w="60"/>
              <w:right w:type="dxa" w:w="90"/>
            </w:tcMar>
          </w:tcPr>
          <w:p>
            <w:pPr>
              <w:spacing w:after="0" w:before="0"/>
              <w:jc w:val="left"/>
            </w:pPr>
            <w:r>
              <w:rPr>
                <w:b/>
                <w:bCs/>
                <w:sz w:val="17"/>
                <w:szCs w:val="17"/>
              </w:rPr>
              <w:t xml:space="preserve">Recovery</w:t>
            </w:r>
          </w:p>
        </w:tc>
        <w:tc>
          <w:tcPr>
            <w:tcW w:type="dxa" w:w="8275"/>
            <w:tcMar>
              <w:top w:type="dxa" w:w="60"/>
              <w:left w:type="dxa" w:w="90"/>
              <w:bottom w:type="dxa" w:w="60"/>
              <w:right w:type="dxa" w:w="90"/>
            </w:tcMar>
          </w:tcPr>
          <w:p>
            <w:pPr>
              <w:spacing w:after="0" w:before="0"/>
              <w:jc w:val="left"/>
            </w:pPr>
            <w:r>
              <w:rPr>
                <w:b/>
                <w:bCs/>
                <w:sz w:val="17"/>
                <w:szCs w:val="17"/>
              </w:rPr>
              <w:t xml:space="preserve">80 cm canopy sewn and fitted</w:t>
            </w:r>
            <w:r>
              <w:rPr>
                <w:sz w:val="17"/>
                <w:szCs w:val="17"/>
              </w:rPr>
              <w:t xml:space="preserve"> (reported by the team, 2026-09-14). </w:t>
            </w:r>
            <w:r>
              <w:rPr>
                <w:b/>
                <w:bCs/>
                <w:sz w:val="17"/>
                <w:szCs w:val="17"/>
              </w:rPr>
              <w:t xml:space="preserve">Never dropped, never deployed</w:t>
            </w:r>
          </w:p>
        </w:tc>
      </w:tr>
      <w:tr>
        <w:trPr>
          <w:tblHeader w:val="false"/>
        </w:trPr>
        <w:tc>
          <w:tcPr>
            <w:tcW w:type="dxa" w:w="1471"/>
            <w:tcMar>
              <w:top w:type="dxa" w:w="60"/>
              <w:left w:type="dxa" w:w="90"/>
              <w:bottom w:type="dxa" w:w="60"/>
              <w:right w:type="dxa" w:w="90"/>
            </w:tcMar>
          </w:tcPr>
          <w:p>
            <w:pPr>
              <w:spacing w:after="0" w:before="0"/>
              <w:jc w:val="left"/>
            </w:pPr>
            <w:r>
              <w:rPr>
                <w:b/>
                <w:bCs/>
                <w:sz w:val="17"/>
                <w:szCs w:val="17"/>
              </w:rPr>
              <w:t xml:space="preserve">Flight</w:t>
            </w:r>
          </w:p>
        </w:tc>
        <w:tc>
          <w:tcPr>
            <w:tcW w:type="dxa" w:w="8275"/>
            <w:tcMar>
              <w:top w:type="dxa" w:w="60"/>
              <w:left w:type="dxa" w:w="90"/>
              <w:bottom w:type="dxa" w:w="60"/>
              <w:right w:type="dxa" w:w="90"/>
            </w:tcMar>
          </w:tcPr>
          <w:p>
            <w:pPr>
              <w:spacing w:after="0" w:before="0"/>
              <w:jc w:val="left"/>
            </w:pPr>
            <w:r>
              <w:rPr>
                <w:b/>
                <w:bCs/>
                <w:sz w:val="17"/>
                <w:szCs w:val="17"/>
              </w:rPr>
              <w:t xml:space="preserve">Nothing has flown.</w:t>
            </w:r>
            <w:r>
              <w:rPr>
                <w:sz w:val="17"/>
                <w:szCs w:val="17"/>
              </w:rPr>
              <w:t xml:space="preserve"> The launch will be the first descent, the first deployment and the first measured descent rate</w:t>
            </w:r>
          </w:p>
        </w:tc>
      </w:tr>
    </w:tbl>
    <w:p>
      <w:pPr>
        <w:spacing w:after="160"/>
      </w:pPr>
      <w:r>
        <w:t xml:space="preserve"/>
      </w:r>
    </w:p>
    <w:p>
      <w:pPr>
        <w:pStyle w:val="Heading3"/>
        <w:spacing w:after="120" w:before="240"/>
      </w:pPr>
      <w:r>
        <w:t xml:space="preserve">The three numbers that matter most</w:t>
      </w:r>
    </w:p>
    <w:tbl>
      <w:tblPr>
        <w:tblW w:type="dxa" w:w="9746"/>
        <w:tblBorders>
          <w:top w:val="single" w:color="CFD8DC" w:sz="2"/>
          <w:left w:val="single" w:color="CFD8DC" w:sz="2"/>
          <w:bottom w:val="single" w:color="CFD8DC" w:sz="2"/>
          <w:right w:val="single" w:color="CFD8DC" w:sz="2"/>
          <w:insideH w:val="single" w:color="CFD8DC" w:sz="2"/>
          <w:insideV w:val="single" w:color="CFD8DC" w:sz="2"/>
        </w:tblBorders>
      </w:tblPr>
      <w:tblGrid>
        <w:gridCol w:w="1756"/>
        <w:gridCol w:w="2889"/>
        <w:gridCol w:w="5101"/>
      </w:tblGrid>
      <w:tr>
        <w:trPr>
          <w:tblHeader w:val="false"/>
        </w:trPr>
        <w:tc>
          <w:tcPr>
            <w:tcW w:type="dxa" w:w="1756"/>
            <w:tcMar>
              <w:top w:type="dxa" w:w="60"/>
              <w:left w:type="dxa" w:w="90"/>
              <w:bottom w:type="dxa" w:w="60"/>
              <w:right w:type="dxa" w:w="90"/>
            </w:tcMar>
          </w:tcPr>
          <w:p>
            <w:pPr>
              <w:spacing w:after="0" w:before="0"/>
              <w:jc w:val="left"/>
            </w:pPr>
            <w:r>
              <w:rPr>
                <w:b/>
                <w:bCs/>
                <w:sz w:val="17"/>
                <w:szCs w:val="17"/>
              </w:rPr>
              <w:t xml:space="preserve">Mass</w:t>
            </w:r>
          </w:p>
        </w:tc>
        <w:tc>
          <w:tcPr>
            <w:tcW w:type="dxa" w:w="2889"/>
            <w:tcMar>
              <w:top w:type="dxa" w:w="60"/>
              <w:left w:type="dxa" w:w="90"/>
              <w:bottom w:type="dxa" w:w="60"/>
              <w:right w:type="dxa" w:w="90"/>
            </w:tcMar>
          </w:tcPr>
          <w:p>
            <w:pPr>
              <w:spacing w:after="0" w:before="0"/>
              <w:jc w:val="right"/>
            </w:pPr>
            <w:r>
              <w:rPr>
                <w:b/>
                <w:bCs/>
                <w:sz w:val="17"/>
                <w:szCs w:val="17"/>
              </w:rPr>
              <w:t xml:space="preserve">450–550 g band</w:t>
            </w:r>
          </w:p>
        </w:tc>
        <w:tc>
          <w:tcPr>
            <w:tcW w:type="dxa" w:w="5101"/>
            <w:tcMar>
              <w:top w:type="dxa" w:w="60"/>
              <w:left w:type="dxa" w:w="90"/>
              <w:bottom w:type="dxa" w:w="60"/>
              <w:right w:type="dxa" w:w="90"/>
            </w:tcMar>
          </w:tcPr>
          <w:p>
            <w:pPr>
              <w:spacing w:after="0" w:before="0"/>
              <w:jc w:val="left"/>
            </w:pPr>
            <w:r>
              <w:rPr>
                <w:sz w:val="17"/>
                <w:szCs w:val="17"/>
              </w:rPr>
              <w:t xml:space="preserve">Ballasted into it before submission (reported by the team, 2026-09-14). The last scale reading on record is </w:t>
            </w:r>
            <w:r>
              <w:rPr>
                <w:b/>
                <w:bCs/>
                <w:sz w:val="17"/>
                <w:szCs w:val="17"/>
              </w:rPr>
              <w:t xml:space="preserve">280 g</w:t>
            </w:r>
            <w:r>
              <w:rPr>
                <w:sz w:val="17"/>
                <w:szCs w:val="17"/>
              </w:rPr>
              <w:t xml:space="preserve"> assembled without a parachute, 2026-09-12</w:t>
            </w:r>
          </w:p>
        </w:tc>
      </w:tr>
      <w:tr>
        <w:trPr>
          <w:tblHeader w:val="false"/>
        </w:trPr>
        <w:tc>
          <w:tcPr>
            <w:tcW w:type="dxa" w:w="1756"/>
            <w:tcMar>
              <w:top w:type="dxa" w:w="60"/>
              <w:left w:type="dxa" w:w="90"/>
              <w:bottom w:type="dxa" w:w="60"/>
              <w:right w:type="dxa" w:w="90"/>
            </w:tcMar>
          </w:tcPr>
          <w:p>
            <w:pPr>
              <w:spacing w:after="0" w:before="0"/>
              <w:jc w:val="left"/>
            </w:pPr>
            <w:r>
              <w:rPr>
                <w:b/>
                <w:bCs/>
                <w:sz w:val="17"/>
                <w:szCs w:val="17"/>
              </w:rPr>
              <w:t xml:space="preserve">Telemetry rate</w:t>
            </w:r>
          </w:p>
        </w:tc>
        <w:tc>
          <w:tcPr>
            <w:tcW w:type="dxa" w:w="2889"/>
            <w:tcMar>
              <w:top w:type="dxa" w:w="60"/>
              <w:left w:type="dxa" w:w="90"/>
              <w:bottom w:type="dxa" w:w="60"/>
              <w:right w:type="dxa" w:w="90"/>
            </w:tcMar>
          </w:tcPr>
          <w:p>
            <w:pPr>
              <w:spacing w:after="0" w:before="0"/>
              <w:jc w:val="right"/>
            </w:pPr>
            <w:r>
              <w:rPr>
                <w:b/>
                <w:bCs/>
                <w:sz w:val="17"/>
                <w:szCs w:val="17"/>
              </w:rPr>
              <w:t xml:space="preserve">1.43 Hz</w:t>
            </w:r>
            <w:r>
              <w:rPr>
                <w:sz w:val="17"/>
                <w:szCs w:val="17"/>
              </w:rPr>
              <w:t xml:space="preserve">, then </w:t>
            </w:r>
            <w:r>
              <w:rPr>
                <w:b/>
                <w:bCs/>
                <w:sz w:val="17"/>
                <w:szCs w:val="17"/>
              </w:rPr>
              <w:t xml:space="preserve">3.11 Hz</w:t>
            </w:r>
            <w:r>
              <w:rPr>
                <w:sz w:val="17"/>
                <w:szCs w:val="17"/>
              </w:rPr>
              <w:t xml:space="preserve"> for the flight</w:t>
            </w:r>
          </w:p>
        </w:tc>
        <w:tc>
          <w:tcPr>
            <w:tcW w:type="dxa" w:w="5101"/>
            <w:tcMar>
              <w:top w:type="dxa" w:w="60"/>
              <w:left w:type="dxa" w:w="90"/>
              <w:bottom w:type="dxa" w:w="60"/>
              <w:right w:type="dxa" w:w="90"/>
            </w:tcMar>
          </w:tcPr>
          <w:p>
            <w:pPr>
              <w:spacing w:after="0" w:before="0"/>
              <w:jc w:val="left"/>
            </w:pPr>
            <w:r>
              <w:rPr>
                <w:sz w:val="17"/>
                <w:szCs w:val="17"/>
              </w:rPr>
              <w:t xml:space="preserve">Measured at the ground station. The rulebook floor is 1 Hz</w:t>
            </w:r>
          </w:p>
        </w:tc>
      </w:tr>
      <w:tr>
        <w:trPr>
          <w:tblHeader w:val="false"/>
        </w:trPr>
        <w:tc>
          <w:tcPr>
            <w:tcW w:type="dxa" w:w="1756"/>
            <w:tcMar>
              <w:top w:type="dxa" w:w="60"/>
              <w:left w:type="dxa" w:w="90"/>
              <w:bottom w:type="dxa" w:w="60"/>
              <w:right w:type="dxa" w:w="90"/>
            </w:tcMar>
          </w:tcPr>
          <w:p>
            <w:pPr>
              <w:spacing w:after="0" w:before="0"/>
              <w:jc w:val="left"/>
            </w:pPr>
            <w:r>
              <w:rPr>
                <w:b/>
                <w:bCs/>
                <w:sz w:val="17"/>
                <w:szCs w:val="17"/>
              </w:rPr>
              <w:t xml:space="preserve">Descent under the fitted canopy</w:t>
            </w:r>
          </w:p>
        </w:tc>
        <w:tc>
          <w:tcPr>
            <w:tcW w:type="dxa" w:w="2889"/>
            <w:tcMar>
              <w:top w:type="dxa" w:w="60"/>
              <w:left w:type="dxa" w:w="90"/>
              <w:bottom w:type="dxa" w:w="60"/>
              <w:right w:type="dxa" w:w="90"/>
            </w:tcMar>
          </w:tcPr>
          <w:p>
            <w:pPr>
              <w:spacing w:after="0" w:before="0"/>
              <w:jc w:val="right"/>
            </w:pPr>
            <w:r>
              <w:rPr>
                <w:b/>
                <w:bCs/>
                <w:sz w:val="17"/>
                <w:szCs w:val="17"/>
              </w:rPr>
              <w:t xml:space="preserve">4.37–5.00 m/s over 6.45–7.28 s</w:t>
            </w:r>
            <w:r>
              <w:rPr>
                <w:sz w:val="17"/>
                <w:szCs w:val="17"/>
              </w:rPr>
              <w:t xml:space="preserve"> across the mass band</w:t>
            </w:r>
          </w:p>
        </w:tc>
        <w:tc>
          <w:tcPr>
            <w:tcW w:type="dxa" w:w="5101"/>
            <w:tcMar>
              <w:top w:type="dxa" w:w="60"/>
              <w:left w:type="dxa" w:w="90"/>
              <w:bottom w:type="dxa" w:w="60"/>
              <w:right w:type="dxa" w:w="90"/>
            </w:tcMar>
          </w:tcPr>
          <w:p>
            <w:pPr>
              <w:spacing w:after="0" w:before="0"/>
              <w:jc w:val="left"/>
            </w:pPr>
            <w:r>
              <w:rPr>
                <w:sz w:val="17"/>
                <w:szCs w:val="17"/>
              </w:rPr>
              <w:t xml:space="preserve">Modelled. The cap is 5 m/s; no drop test was made</w:t>
            </w:r>
          </w:p>
        </w:tc>
      </w:tr>
    </w:tbl>
    <w:p>
      <w:pPr>
        <w:spacing w:after="160"/>
      </w:pPr>
      <w:r>
        <w:t xml:space="preserve"/>
      </w:r>
    </w:p>
    <w:p>
      <w:pPr>
        <w:pStyle w:val="Heading3"/>
        <w:spacing w:after="120" w:before="240"/>
      </w:pPr>
      <w:r>
        <w:t xml:space="preserve">What changed at submission, and why it matters</w:t>
      </w:r>
    </w:p>
    <w:p>
      <w:pPr>
        <w:spacing w:after="140" w:before="60" w:line="276"/>
      </w:pPr>
      <w:r>
        <w:t xml:space="preserve">Three days before submission the vehicle was printed, assembled and weighed at </w:t>
      </w:r>
      <w:r>
        <w:rPr>
          <w:b/>
          <w:bCs/>
        </w:rPr>
        <w:t xml:space="preserve">280 g without a parachute</w:t>
      </w:r>
      <w:r>
        <w:t xml:space="preserve"> — and that inverted the project's largest open risk. The print came in at </w:t>
      </w:r>
      <w:r>
        <w:rPr>
          <w:b/>
          <w:bCs/>
        </w:rPr>
        <w:t xml:space="preserve">≈ 128.7 g against a 193 g solid-volume upper bound, 33 % under</w:t>
      </w:r>
      <w:r>
        <w:t xml:space="preserve">, so the finished vehicle would have been </w:t>
      </w:r>
      <w:r>
        <w:rPr>
          <w:b/>
          <w:bCs/>
        </w:rPr>
        <w:t xml:space="preserve">105–135 g below the 450 g edge</w:t>
      </w:r>
      <w:r>
        <w:t xml:space="preserve"> of the rulebook's mass band.</w:t>
      </w:r>
    </w:p>
    <w:p>
      <w:pPr>
        <w:spacing w:after="140" w:before="60" w:line="276"/>
      </w:pPr>
      <w:r>
        <w:t xml:space="preserve">Whether that edge binds was never answered: GEN-005 reads </w:t>
      </w:r>
      <w:r>
        <w:rPr>
          <w:i/>
          <w:iCs/>
        </w:rPr>
        <w:t xml:space="preserve">"500 g (±10%)"</w:t>
      </w:r>
      <w:r>
        <w:t xml:space="preserve"> as a band, while GEN-006's disqualification names only </w:t>
      </w:r>
      <w:r>
        <w:rPr>
          <w:i/>
          <w:iCs/>
        </w:rPr>
        <w:t xml:space="preserve">exceeding</w:t>
      </w:r>
      <w:r>
        <w:t xml:space="preserve">. </w:t>
      </w:r>
      <w:r>
        <w:rPr>
          <w:b/>
          <w:bCs/>
        </w:rPr>
        <w:t xml:space="preserve">The team made the question moot</w:t>
      </w:r>
      <w:r>
        <w:t xml:space="preserve"> by ballasting into the band, which satisfies either reading. In the same days the </w:t>
      </w:r>
      <w:r>
        <w:rPr>
          <w:b/>
          <w:bCs/>
        </w:rPr>
        <w:t xml:space="preserve">80 cm canopy was sewn and fitted and the switch and power LED went in</w:t>
      </w:r>
      <w:r>
        <w:t xml:space="preserve"> — the last mandatory items on the build.</w:t>
      </w:r>
    </w:p>
    <w:p>
      <w:pPr>
        <w:spacing w:after="140" w:before="60" w:line="276"/>
      </w:pPr>
      <w:r>
        <w:rPr>
          <w:b/>
          <w:bCs/>
        </w:rPr>
        <w:t xml:space="preserve">What was never done is a drop test.</w:t>
      </w:r>
      <w:r>
        <w:t xml:space="preserve"> The canopy has never opened and the structure has never absorbed an arrival, so the descent rate in this report is a model, and the launch is its first test.</w:t>
      </w:r>
    </w:p>
    <w:p>
      <w:pPr>
        <w:pBdr>
          <w:bottom w:val="single" w:color="CFD8DC" w:sz="6"/>
        </w:pBdr>
        <w:spacing w:after="120" w:before="120"/>
      </w:pPr>
      <w:r>
        <w:t xml:space="preserve"/>
      </w:r>
    </w:p>
    <w:p>
      <w:pPr>
        <w:pStyle w:val="Heading2"/>
        <w:spacing w:after="120" w:before="320"/>
      </w:pPr>
      <w:r>
        <w:t xml:space="preserve">2. Mission and requirements</w:t>
      </w:r>
    </w:p>
    <w:p>
      <w:pPr>
        <w:pStyle w:val="Heading3"/>
        <w:spacing w:after="120" w:before="240"/>
      </w:pPr>
      <w:r>
        <w:t xml:space="preserve">2.1 The mission</w:t>
      </w:r>
    </w:p>
    <w:p>
      <w:pPr>
        <w:spacing w:after="140" w:before="60" w:line="276"/>
      </w:pPr>
      <w:r>
        <w:t xml:space="preserve">The CanSat is powered on at ground level and begins transmitting immediately. A drone lifts it to </w:t>
      </w:r>
      <w:r>
        <w:rPr>
          <w:b/>
          <w:bCs/>
        </w:rPr>
        <w:t xml:space="preserve">100 ft (30.48 m)</w:t>
      </w:r>
      <w:r>
        <w:t xml:space="preserve"> and releases it. It deploys a parachute, descends at </w:t>
      </w:r>
      <w:r>
        <w:rPr>
          <w:b/>
          <w:bCs/>
        </w:rPr>
        <w:t xml:space="preserve">no more than 5 m/s</w:t>
      </w:r>
      <w:r>
        <w:t xml:space="preserve">, transmits continuously throughout, keeps transmitting for </w:t>
      </w:r>
      <w:r>
        <w:rPr>
          <w:b/>
          <w:bCs/>
        </w:rPr>
        <w:t xml:space="preserve">at least five seconds after impact</w:t>
      </w:r>
      <w:r>
        <w:t xml:space="preserve">, and is then recovered.</w:t>
      </w:r>
    </w:p>
    <w:p>
      <w:pPr>
        <w:spacing w:after="140" w:before="60" w:line="276"/>
      </w:pPr>
      <w:r>
        <w:t xml:space="preserve">Flight is autonomous. There is no launch command, no arming button and no manual trigger anywhere in the firmware: the vehicle powers on, calibrates itself, arms itself, detects its own launch and its own landing, and keeps talking through every failure it can survive.</w:t>
      </w:r>
    </w:p>
    <w:p>
      <w:pPr>
        <w:pStyle w:val="Heading3"/>
        <w:spacing w:after="120" w:before="240"/>
      </w:pPr>
      <w:r>
        <w:t xml:space="preserve">2.2 Requirements</w:t>
      </w:r>
    </w:p>
    <w:p>
      <w:pPr>
        <w:spacing w:after="140" w:before="60" w:line="276"/>
      </w:pPr>
      <w:r>
        <w:t xml:space="preserve">Thirty requirements were extracted from the rulebook and each was given an implementation, a verification method and a status. The full traceable table is in </w:t>
      </w:r>
      <w:r>
        <w:rPr>
          <w:rFonts w:ascii="Consolas" w:cs="Consolas" w:eastAsia="Consolas" w:hAnsi="Consolas"/>
          <w:sz w:val="18"/>
          <w:szCs w:val="18"/>
          <w:shd w:fill="F4F6F8" w:val="clear"/>
        </w:rPr>
        <w:t xml:space="preserve">documentation/requirements/requirements.md</w:t>
      </w:r>
      <w:r>
        <w:t xml:space="preserve">. The rulebook's own hard numbers:</w:t>
      </w:r>
    </w:p>
    <w:tbl>
      <w:tblPr>
        <w:tblW w:type="dxa" w:w="9746"/>
        <w:tblBorders>
          <w:top w:val="single" w:color="CFD8DC" w:sz="2"/>
          <w:left w:val="single" w:color="CFD8DC" w:sz="2"/>
          <w:bottom w:val="single" w:color="CFD8DC" w:sz="2"/>
          <w:right w:val="single" w:color="CFD8DC" w:sz="2"/>
          <w:insideH w:val="single" w:color="CFD8DC" w:sz="2"/>
          <w:insideV w:val="single" w:color="CFD8DC" w:sz="2"/>
        </w:tblBorders>
      </w:tblPr>
      <w:tblGrid>
        <w:gridCol w:w="2765"/>
        <w:gridCol w:w="5533"/>
        <w:gridCol w:w="1448"/>
      </w:tblGrid>
      <w:tr>
        <w:trPr>
          <w:tblHeader/>
        </w:trPr>
        <w:tc>
          <w:tcPr>
            <w:tcW w:type="dxa" w:w="2765"/>
            <w:shd w:fill="ECEFF1" w:val="clear"/>
            <w:tcMar>
              <w:top w:type="dxa" w:w="60"/>
              <w:left w:type="dxa" w:w="90"/>
              <w:bottom w:type="dxa" w:w="60"/>
              <w:right w:type="dxa" w:w="90"/>
            </w:tcMar>
          </w:tcPr>
          <w:p>
            <w:pPr>
              <w:spacing w:after="0" w:before="0"/>
              <w:jc w:val="left"/>
            </w:pPr>
            <w:r>
              <w:rPr>
                <w:b/>
                <w:bCs/>
                <w:sz w:val="17"/>
                <w:szCs w:val="17"/>
              </w:rPr>
              <w:t xml:space="preserve">Quantity</w:t>
            </w:r>
          </w:p>
        </w:tc>
        <w:tc>
          <w:tcPr>
            <w:tcW w:type="dxa" w:w="5533"/>
            <w:shd w:fill="ECEFF1" w:val="clear"/>
            <w:tcMar>
              <w:top w:type="dxa" w:w="60"/>
              <w:left w:type="dxa" w:w="90"/>
              <w:bottom w:type="dxa" w:w="60"/>
              <w:right w:type="dxa" w:w="90"/>
            </w:tcMar>
          </w:tcPr>
          <w:p>
            <w:pPr>
              <w:spacing w:after="0" w:before="0"/>
              <w:jc w:val="left"/>
            </w:pPr>
            <w:r>
              <w:rPr>
                <w:b/>
                <w:bCs/>
                <w:sz w:val="17"/>
                <w:szCs w:val="17"/>
              </w:rPr>
              <w:t xml:space="preserve">Value</w:t>
            </w:r>
          </w:p>
        </w:tc>
        <w:tc>
          <w:tcPr>
            <w:tcW w:type="dxa" w:w="1448"/>
            <w:shd w:fill="ECEFF1" w:val="clear"/>
            <w:tcMar>
              <w:top w:type="dxa" w:w="60"/>
              <w:left w:type="dxa" w:w="90"/>
              <w:bottom w:type="dxa" w:w="60"/>
              <w:right w:type="dxa" w:w="90"/>
            </w:tcMar>
          </w:tcPr>
          <w:p>
            <w:pPr>
              <w:spacing w:after="0" w:before="0"/>
              <w:jc w:val="left"/>
            </w:pPr>
            <w:r>
              <w:rPr>
                <w:b/>
                <w:bCs/>
                <w:sz w:val="17"/>
                <w:szCs w:val="17"/>
              </w:rPr>
              <w:t xml:space="preserve">Requirement</w:t>
            </w:r>
          </w:p>
        </w:tc>
      </w:tr>
      <w:tr>
        <w:trPr>
          <w:tblHeader w:val="false"/>
        </w:trPr>
        <w:tc>
          <w:tcPr>
            <w:tcW w:type="dxa" w:w="2765"/>
            <w:tcMar>
              <w:top w:type="dxa" w:w="60"/>
              <w:left w:type="dxa" w:w="90"/>
              <w:bottom w:type="dxa" w:w="60"/>
              <w:right w:type="dxa" w:w="90"/>
            </w:tcMar>
          </w:tcPr>
          <w:p>
            <w:pPr>
              <w:spacing w:after="0" w:before="0"/>
              <w:jc w:val="left"/>
            </w:pPr>
            <w:r>
              <w:rPr>
                <w:sz w:val="17"/>
                <w:szCs w:val="17"/>
              </w:rPr>
              <w:t xml:space="preserve">Body envelope</w:t>
            </w:r>
          </w:p>
        </w:tc>
        <w:tc>
          <w:tcPr>
            <w:tcW w:type="dxa" w:w="5533"/>
            <w:tcMar>
              <w:top w:type="dxa" w:w="60"/>
              <w:left w:type="dxa" w:w="90"/>
              <w:bottom w:type="dxa" w:w="60"/>
              <w:right w:type="dxa" w:w="90"/>
            </w:tcMar>
          </w:tcPr>
          <w:p>
            <w:pPr>
              <w:spacing w:after="0" w:before="0"/>
              <w:jc w:val="left"/>
            </w:pPr>
            <w:r>
              <w:rPr>
                <w:sz w:val="17"/>
                <w:szCs w:val="17"/>
              </w:rPr>
              <w:t xml:space="preserve">21 cm × 12 cm, </w:t>
            </w:r>
            <w:r>
              <w:rPr>
                <w:b/>
                <w:bCs/>
                <w:sz w:val="17"/>
                <w:szCs w:val="17"/>
              </w:rPr>
              <w:t xml:space="preserve">+7 cm</w:t>
            </w:r>
            <w:r>
              <w:rPr>
                <w:sz w:val="17"/>
                <w:szCs w:val="17"/>
              </w:rPr>
              <w:t xml:space="preserve"> for the egg chamber</w:t>
            </w:r>
          </w:p>
        </w:tc>
        <w:tc>
          <w:tcPr>
            <w:tcW w:type="dxa" w:w="1448"/>
            <w:tcMar>
              <w:top w:type="dxa" w:w="60"/>
              <w:left w:type="dxa" w:w="90"/>
              <w:bottom w:type="dxa" w:w="60"/>
              <w:right w:type="dxa" w:w="90"/>
            </w:tcMar>
          </w:tcPr>
          <w:p>
            <w:pPr>
              <w:spacing w:after="0" w:before="0"/>
              <w:jc w:val="left"/>
            </w:pPr>
            <w:r>
              <w:rPr>
                <w:sz w:val="17"/>
                <w:szCs w:val="17"/>
              </w:rPr>
              <w:t xml:space="preserve">GEN-004</w:t>
            </w:r>
          </w:p>
        </w:tc>
      </w:tr>
      <w:tr>
        <w:trPr>
          <w:tblHeader w:val="false"/>
        </w:trPr>
        <w:tc>
          <w:tcPr>
            <w:tcW w:type="dxa" w:w="2765"/>
            <w:tcMar>
              <w:top w:type="dxa" w:w="60"/>
              <w:left w:type="dxa" w:w="90"/>
              <w:bottom w:type="dxa" w:w="60"/>
              <w:right w:type="dxa" w:w="90"/>
            </w:tcMar>
          </w:tcPr>
          <w:p>
            <w:pPr>
              <w:spacing w:after="0" w:before="0"/>
              <w:jc w:val="left"/>
            </w:pPr>
            <w:r>
              <w:rPr>
                <w:sz w:val="17"/>
                <w:szCs w:val="17"/>
              </w:rPr>
              <w:t xml:space="preserve">Mass</w:t>
            </w:r>
          </w:p>
        </w:tc>
        <w:tc>
          <w:tcPr>
            <w:tcW w:type="dxa" w:w="5533"/>
            <w:tcMar>
              <w:top w:type="dxa" w:w="60"/>
              <w:left w:type="dxa" w:w="90"/>
              <w:bottom w:type="dxa" w:w="60"/>
              <w:right w:type="dxa" w:w="90"/>
            </w:tcMar>
          </w:tcPr>
          <w:p>
            <w:pPr>
              <w:spacing w:after="0" w:before="0"/>
              <w:jc w:val="left"/>
            </w:pPr>
            <w:r>
              <w:rPr>
                <w:b/>
                <w:bCs/>
                <w:sz w:val="17"/>
                <w:szCs w:val="17"/>
              </w:rPr>
              <w:t xml:space="preserve">500 g ± 10 %</w:t>
            </w:r>
            <w:r>
              <w:rPr>
                <w:sz w:val="17"/>
                <w:szCs w:val="17"/>
              </w:rPr>
              <w:t xml:space="preserve"> — 450 g to 550 g</w:t>
            </w:r>
          </w:p>
        </w:tc>
        <w:tc>
          <w:tcPr>
            <w:tcW w:type="dxa" w:w="1448"/>
            <w:tcMar>
              <w:top w:type="dxa" w:w="60"/>
              <w:left w:type="dxa" w:w="90"/>
              <w:bottom w:type="dxa" w:w="60"/>
              <w:right w:type="dxa" w:w="90"/>
            </w:tcMar>
          </w:tcPr>
          <w:p>
            <w:pPr>
              <w:spacing w:after="0" w:before="0"/>
              <w:jc w:val="left"/>
            </w:pPr>
            <w:r>
              <w:rPr>
                <w:sz w:val="17"/>
                <w:szCs w:val="17"/>
              </w:rPr>
              <w:t xml:space="preserve">GEN-005</w:t>
            </w:r>
          </w:p>
        </w:tc>
      </w:tr>
      <w:tr>
        <w:trPr>
          <w:tblHeader w:val="false"/>
        </w:trPr>
        <w:tc>
          <w:tcPr>
            <w:tcW w:type="dxa" w:w="2765"/>
            <w:tcMar>
              <w:top w:type="dxa" w:w="60"/>
              <w:left w:type="dxa" w:w="90"/>
              <w:bottom w:type="dxa" w:w="60"/>
              <w:right w:type="dxa" w:w="90"/>
            </w:tcMar>
          </w:tcPr>
          <w:p>
            <w:pPr>
              <w:spacing w:after="0" w:before="0"/>
              <w:jc w:val="left"/>
            </w:pPr>
            <w:r>
              <w:rPr>
                <w:sz w:val="17"/>
                <w:szCs w:val="17"/>
              </w:rPr>
              <w:t xml:space="preserve">Release altitude</w:t>
            </w:r>
          </w:p>
        </w:tc>
        <w:tc>
          <w:tcPr>
            <w:tcW w:type="dxa" w:w="5533"/>
            <w:tcMar>
              <w:top w:type="dxa" w:w="60"/>
              <w:left w:type="dxa" w:w="90"/>
              <w:bottom w:type="dxa" w:w="60"/>
              <w:right w:type="dxa" w:w="90"/>
            </w:tcMar>
          </w:tcPr>
          <w:p>
            <w:pPr>
              <w:spacing w:after="0" w:before="0"/>
              <w:jc w:val="left"/>
            </w:pPr>
            <w:r>
              <w:rPr>
                <w:b/>
                <w:bCs/>
                <w:sz w:val="17"/>
                <w:szCs w:val="17"/>
              </w:rPr>
              <w:t xml:space="preserve">100 ft / 30.48 m</w:t>
            </w:r>
            <w:r>
              <w:rPr>
                <w:sz w:val="17"/>
                <w:szCs w:val="17"/>
              </w:rPr>
              <w:t xml:space="preserve">, from a drone</w:t>
            </w:r>
          </w:p>
        </w:tc>
        <w:tc>
          <w:tcPr>
            <w:tcW w:type="dxa" w:w="1448"/>
            <w:tcMar>
              <w:top w:type="dxa" w:w="60"/>
              <w:left w:type="dxa" w:w="90"/>
              <w:bottom w:type="dxa" w:w="60"/>
              <w:right w:type="dxa" w:w="90"/>
            </w:tcMar>
          </w:tcPr>
          <w:p>
            <w:pPr>
              <w:spacing w:after="0" w:before="0"/>
              <w:jc w:val="left"/>
            </w:pPr>
            <w:r>
              <w:rPr>
                <w:sz w:val="17"/>
                <w:szCs w:val="17"/>
              </w:rPr>
              <w:t xml:space="preserve">MIS-001</w:t>
            </w:r>
          </w:p>
        </w:tc>
      </w:tr>
      <w:tr>
        <w:trPr>
          <w:tblHeader w:val="false"/>
        </w:trPr>
        <w:tc>
          <w:tcPr>
            <w:tcW w:type="dxa" w:w="2765"/>
            <w:tcMar>
              <w:top w:type="dxa" w:w="60"/>
              <w:left w:type="dxa" w:w="90"/>
              <w:bottom w:type="dxa" w:w="60"/>
              <w:right w:type="dxa" w:w="90"/>
            </w:tcMar>
          </w:tcPr>
          <w:p>
            <w:pPr>
              <w:spacing w:after="0" w:before="0"/>
              <w:jc w:val="left"/>
            </w:pPr>
            <w:r>
              <w:rPr>
                <w:sz w:val="17"/>
                <w:szCs w:val="17"/>
              </w:rPr>
              <w:t xml:space="preserve">Descent rate</w:t>
            </w:r>
          </w:p>
        </w:tc>
        <w:tc>
          <w:tcPr>
            <w:tcW w:type="dxa" w:w="5533"/>
            <w:tcMar>
              <w:top w:type="dxa" w:w="60"/>
              <w:left w:type="dxa" w:w="90"/>
              <w:bottom w:type="dxa" w:w="60"/>
              <w:right w:type="dxa" w:w="90"/>
            </w:tcMar>
          </w:tcPr>
          <w:p>
            <w:pPr>
              <w:spacing w:after="0" w:before="0"/>
              <w:jc w:val="left"/>
            </w:pPr>
            <w:r>
              <w:rPr>
                <w:b/>
                <w:bCs/>
                <w:sz w:val="17"/>
                <w:szCs w:val="17"/>
              </w:rPr>
              <w:t xml:space="preserve">≤ 5 m/s</w:t>
            </w:r>
          </w:p>
        </w:tc>
        <w:tc>
          <w:tcPr>
            <w:tcW w:type="dxa" w:w="1448"/>
            <w:tcMar>
              <w:top w:type="dxa" w:w="60"/>
              <w:left w:type="dxa" w:w="90"/>
              <w:bottom w:type="dxa" w:w="60"/>
              <w:right w:type="dxa" w:w="90"/>
            </w:tcMar>
          </w:tcPr>
          <w:p>
            <w:pPr>
              <w:spacing w:after="0" w:before="0"/>
              <w:jc w:val="left"/>
            </w:pPr>
            <w:r>
              <w:rPr>
                <w:sz w:val="17"/>
                <w:szCs w:val="17"/>
              </w:rPr>
              <w:t xml:space="preserve">REC-005</w:t>
            </w:r>
          </w:p>
        </w:tc>
      </w:tr>
      <w:tr>
        <w:trPr>
          <w:tblHeader w:val="false"/>
        </w:trPr>
        <w:tc>
          <w:tcPr>
            <w:tcW w:type="dxa" w:w="2765"/>
            <w:tcMar>
              <w:top w:type="dxa" w:w="60"/>
              <w:left w:type="dxa" w:w="90"/>
              <w:bottom w:type="dxa" w:w="60"/>
              <w:right w:type="dxa" w:w="90"/>
            </w:tcMar>
          </w:tcPr>
          <w:p>
            <w:pPr>
              <w:spacing w:after="0" w:before="0"/>
              <w:jc w:val="left"/>
            </w:pPr>
            <w:r>
              <w:rPr>
                <w:sz w:val="17"/>
                <w:szCs w:val="17"/>
              </w:rPr>
              <w:t xml:space="preserve">Telemetry rate</w:t>
            </w:r>
          </w:p>
        </w:tc>
        <w:tc>
          <w:tcPr>
            <w:tcW w:type="dxa" w:w="5533"/>
            <w:tcMar>
              <w:top w:type="dxa" w:w="60"/>
              <w:left w:type="dxa" w:w="90"/>
              <w:bottom w:type="dxa" w:w="60"/>
              <w:right w:type="dxa" w:w="90"/>
            </w:tcMar>
          </w:tcPr>
          <w:p>
            <w:pPr>
              <w:spacing w:after="0" w:before="0"/>
              <w:jc w:val="left"/>
            </w:pPr>
            <w:r>
              <w:rPr>
                <w:b/>
                <w:bCs/>
                <w:sz w:val="17"/>
                <w:szCs w:val="17"/>
              </w:rPr>
              <w:t xml:space="preserve">≥ 1 packet per second</w:t>
            </w:r>
          </w:p>
        </w:tc>
        <w:tc>
          <w:tcPr>
            <w:tcW w:type="dxa" w:w="1448"/>
            <w:tcMar>
              <w:top w:type="dxa" w:w="60"/>
              <w:left w:type="dxa" w:w="90"/>
              <w:bottom w:type="dxa" w:w="60"/>
              <w:right w:type="dxa" w:w="90"/>
            </w:tcMar>
          </w:tcPr>
          <w:p>
            <w:pPr>
              <w:spacing w:after="0" w:before="0"/>
              <w:jc w:val="left"/>
            </w:pPr>
            <w:r>
              <w:rPr>
                <w:sz w:val="17"/>
                <w:szCs w:val="17"/>
              </w:rPr>
              <w:t xml:space="preserve">TEL-004</w:t>
            </w:r>
          </w:p>
        </w:tc>
      </w:tr>
      <w:tr>
        <w:trPr>
          <w:tblHeader w:val="false"/>
        </w:trPr>
        <w:tc>
          <w:tcPr>
            <w:tcW w:type="dxa" w:w="2765"/>
            <w:tcMar>
              <w:top w:type="dxa" w:w="60"/>
              <w:left w:type="dxa" w:w="90"/>
              <w:bottom w:type="dxa" w:w="60"/>
              <w:right w:type="dxa" w:w="90"/>
            </w:tcMar>
          </w:tcPr>
          <w:p>
            <w:pPr>
              <w:spacing w:after="0" w:before="0"/>
              <w:jc w:val="left"/>
            </w:pPr>
            <w:r>
              <w:rPr>
                <w:sz w:val="17"/>
                <w:szCs w:val="17"/>
              </w:rPr>
              <w:t xml:space="preserve">Post-impact telemetry</w:t>
            </w:r>
          </w:p>
        </w:tc>
        <w:tc>
          <w:tcPr>
            <w:tcW w:type="dxa" w:w="5533"/>
            <w:tcMar>
              <w:top w:type="dxa" w:w="60"/>
              <w:left w:type="dxa" w:w="90"/>
              <w:bottom w:type="dxa" w:w="60"/>
              <w:right w:type="dxa" w:w="90"/>
            </w:tcMar>
          </w:tcPr>
          <w:p>
            <w:pPr>
              <w:spacing w:after="0" w:before="0"/>
              <w:jc w:val="left"/>
            </w:pPr>
            <w:r>
              <w:rPr>
                <w:b/>
                <w:bCs/>
                <w:sz w:val="17"/>
                <w:szCs w:val="17"/>
              </w:rPr>
              <w:t xml:space="preserve">≥ 5 s</w:t>
            </w:r>
          </w:p>
        </w:tc>
        <w:tc>
          <w:tcPr>
            <w:tcW w:type="dxa" w:w="1448"/>
            <w:tcMar>
              <w:top w:type="dxa" w:w="60"/>
              <w:left w:type="dxa" w:w="90"/>
              <w:bottom w:type="dxa" w:w="60"/>
              <w:right w:type="dxa" w:w="90"/>
            </w:tcMar>
          </w:tcPr>
          <w:p>
            <w:pPr>
              <w:spacing w:after="0" w:before="0"/>
              <w:jc w:val="left"/>
            </w:pPr>
            <w:r>
              <w:rPr>
                <w:sz w:val="17"/>
                <w:szCs w:val="17"/>
              </w:rPr>
              <w:t xml:space="preserve">REC-008</w:t>
            </w:r>
          </w:p>
        </w:tc>
      </w:tr>
      <w:tr>
        <w:trPr>
          <w:tblHeader w:val="false"/>
        </w:trPr>
        <w:tc>
          <w:tcPr>
            <w:tcW w:type="dxa" w:w="2765"/>
            <w:tcMar>
              <w:top w:type="dxa" w:w="60"/>
              <w:left w:type="dxa" w:w="90"/>
              <w:bottom w:type="dxa" w:w="60"/>
              <w:right w:type="dxa" w:w="90"/>
            </w:tcMar>
          </w:tcPr>
          <w:p>
            <w:pPr>
              <w:spacing w:after="0" w:before="0"/>
              <w:jc w:val="left"/>
            </w:pPr>
            <w:r>
              <w:rPr>
                <w:sz w:val="17"/>
                <w:szCs w:val="17"/>
              </w:rPr>
              <w:t xml:space="preserve">Radio</w:t>
            </w:r>
          </w:p>
        </w:tc>
        <w:tc>
          <w:tcPr>
            <w:tcW w:type="dxa" w:w="5533"/>
            <w:tcMar>
              <w:top w:type="dxa" w:w="60"/>
              <w:left w:type="dxa" w:w="90"/>
              <w:bottom w:type="dxa" w:w="60"/>
              <w:right w:type="dxa" w:w="90"/>
            </w:tcMar>
          </w:tcPr>
          <w:p>
            <w:pPr>
              <w:spacing w:after="0" w:before="0"/>
              <w:jc w:val="left"/>
            </w:pPr>
            <w:r>
              <w:rPr>
                <w:sz w:val="17"/>
                <w:szCs w:val="17"/>
              </w:rPr>
              <w:t xml:space="preserve">433 MHz LoRa, sync </w:t>
            </w:r>
            <w:r>
              <w:rPr>
                <w:rFonts w:ascii="Consolas" w:cs="Consolas" w:eastAsia="Consolas" w:hAnsi="Consolas"/>
                <w:sz w:val="17"/>
                <w:szCs w:val="17"/>
                <w:shd w:fill="F4F6F8" w:val="clear"/>
              </w:rPr>
              <w:t xml:space="preserve">0xF3</w:t>
            </w:r>
            <w:r>
              <w:rPr>
                <w:sz w:val="17"/>
                <w:szCs w:val="17"/>
              </w:rPr>
              <w:t xml:space="preserve"> test / </w:t>
            </w:r>
            <w:r>
              <w:rPr>
                <w:rFonts w:ascii="Consolas" w:cs="Consolas" w:eastAsia="Consolas" w:hAnsi="Consolas"/>
                <w:sz w:val="17"/>
                <w:szCs w:val="17"/>
                <w:shd w:fill="F4F6F8" w:val="clear"/>
              </w:rPr>
              <w:t xml:space="preserve">0xA5</w:t>
            </w:r>
            <w:r>
              <w:rPr>
                <w:sz w:val="17"/>
                <w:szCs w:val="17"/>
              </w:rPr>
              <w:t xml:space="preserve"> launch</w:t>
            </w:r>
          </w:p>
        </w:tc>
        <w:tc>
          <w:tcPr>
            <w:tcW w:type="dxa" w:w="1448"/>
            <w:tcMar>
              <w:top w:type="dxa" w:w="60"/>
              <w:left w:type="dxa" w:w="90"/>
              <w:bottom w:type="dxa" w:w="60"/>
              <w:right w:type="dxa" w:w="90"/>
            </w:tcMar>
          </w:tcPr>
          <w:p>
            <w:pPr>
              <w:spacing w:after="0" w:before="0"/>
              <w:jc w:val="left"/>
            </w:pPr>
            <w:r>
              <w:rPr>
                <w:sz w:val="17"/>
                <w:szCs w:val="17"/>
              </w:rPr>
              <w:t xml:space="preserve">TEL-020</w:t>
            </w:r>
          </w:p>
        </w:tc>
      </w:tr>
    </w:tbl>
    <w:p>
      <w:pPr>
        <w:spacing w:after="160"/>
      </w:pPr>
      <w:r>
        <w:t xml:space="preserve"/>
      </w:r>
    </w:p>
    <w:p>
      <w:pPr>
        <w:spacing w:after="140" w:before="60" w:line="276"/>
      </w:pPr>
      <w:r>
        <w:rPr>
          <w:b/>
          <w:bCs/>
        </w:rPr>
        <w:t xml:space="preserve">Exceeding size or mass by more than 10 % is a disqualification</w:t>
      </w:r>
      <w:r>
        <w:t xml:space="preserve">, not a deduction. It sits on a closed list alongside unsafe deployment, no attempt at a communication system, arriving late, and code-of-conduct violations.</w:t>
      </w:r>
    </w:p>
    <w:p>
      <w:pPr>
        <w:pStyle w:val="Heading3"/>
        <w:spacing w:after="120" w:before="240"/>
      </w:pPr>
      <w:r>
        <w:t xml:space="preserve">2.3 Two rulebook contradictions, both resolved</w:t>
      </w:r>
    </w:p>
    <w:p>
      <w:pPr>
        <w:spacing w:after="140" w:before="60" w:line="276"/>
      </w:pPr>
      <w:r>
        <w:t xml:space="preserve">The original guidelines contradicted themselves on dimensions and on launch altitude. Neither was guessed at locally; both were escalated, and the </w:t>
      </w:r>
      <w:r>
        <w:rPr>
          <w:b/>
          <w:bCs/>
        </w:rPr>
        <w:t xml:space="preserve">2026 revision settled both</w:t>
      </w:r>
      <w:r>
        <w:t xml:space="preserve">:</w:t>
      </w:r>
    </w:p>
    <w:tbl>
      <w:tblPr>
        <w:tblW w:type="dxa" w:w="9746"/>
        <w:tblBorders>
          <w:top w:val="single" w:color="CFD8DC" w:sz="2"/>
          <w:left w:val="single" w:color="CFD8DC" w:sz="2"/>
          <w:bottom w:val="single" w:color="CFD8DC" w:sz="2"/>
          <w:right w:val="single" w:color="CFD8DC" w:sz="2"/>
          <w:insideH w:val="single" w:color="CFD8DC" w:sz="2"/>
          <w:insideV w:val="single" w:color="CFD8DC" w:sz="2"/>
        </w:tblBorders>
      </w:tblPr>
      <w:tblGrid>
        <w:gridCol w:w="1725"/>
        <w:gridCol w:w="8021"/>
      </w:tblGrid>
      <w:tr>
        <w:trPr>
          <w:tblHeader/>
        </w:trPr>
        <w:tc>
          <w:tcPr>
            <w:tcW w:type="dxa" w:w="1725"/>
            <w:shd w:fill="ECEFF1" w:val="clear"/>
            <w:tcMar>
              <w:top w:type="dxa" w:w="60"/>
              <w:left w:type="dxa" w:w="90"/>
              <w:bottom w:type="dxa" w:w="60"/>
              <w:right w:type="dxa" w:w="90"/>
            </w:tcMar>
          </w:tcPr>
          <w:p>
            <w:pPr>
              <w:spacing w:after="0" w:before="0"/>
              <w:jc w:val="left"/>
            </w:pPr>
            <w:r>
              <w:rPr>
                <w:b/>
                <w:bCs/>
                <w:sz w:val="17"/>
                <w:szCs w:val="17"/>
              </w:rPr>
              <w:t xml:space="preserve">Was contradictory</w:t>
            </w:r>
          </w:p>
        </w:tc>
        <w:tc>
          <w:tcPr>
            <w:tcW w:type="dxa" w:w="8021"/>
            <w:shd w:fill="ECEFF1" w:val="clear"/>
            <w:tcMar>
              <w:top w:type="dxa" w:w="60"/>
              <w:left w:type="dxa" w:w="90"/>
              <w:bottom w:type="dxa" w:w="60"/>
              <w:right w:type="dxa" w:w="90"/>
            </w:tcMar>
          </w:tcPr>
          <w:p>
            <w:pPr>
              <w:spacing w:after="0" w:before="0"/>
              <w:jc w:val="left"/>
            </w:pPr>
            <w:r>
              <w:rPr>
                <w:b/>
                <w:bCs/>
                <w:sz w:val="17"/>
                <w:szCs w:val="17"/>
              </w:rPr>
              <w:t xml:space="preserve">Now stated</w:t>
            </w:r>
          </w:p>
        </w:tc>
      </w:tr>
      <w:tr>
        <w:trPr>
          <w:tblHeader w:val="false"/>
        </w:trPr>
        <w:tc>
          <w:tcPr>
            <w:tcW w:type="dxa" w:w="1725"/>
            <w:tcMar>
              <w:top w:type="dxa" w:w="60"/>
              <w:left w:type="dxa" w:w="90"/>
              <w:bottom w:type="dxa" w:w="60"/>
              <w:right w:type="dxa" w:w="90"/>
            </w:tcMar>
          </w:tcPr>
          <w:p>
            <w:pPr>
              <w:spacing w:after="0" w:before="0"/>
              <w:jc w:val="left"/>
            </w:pPr>
            <w:r>
              <w:rPr>
                <w:sz w:val="17"/>
                <w:szCs w:val="17"/>
              </w:rPr>
              <w:t xml:space="preserve">Dimensions</w:t>
            </w:r>
          </w:p>
        </w:tc>
        <w:tc>
          <w:tcPr>
            <w:tcW w:type="dxa" w:w="8021"/>
            <w:tcMar>
              <w:top w:type="dxa" w:w="60"/>
              <w:left w:type="dxa" w:w="90"/>
              <w:bottom w:type="dxa" w:w="60"/>
              <w:right w:type="dxa" w:w="90"/>
            </w:tcMar>
          </w:tcPr>
          <w:p>
            <w:pPr>
              <w:spacing w:after="0" w:before="0"/>
              <w:jc w:val="left"/>
            </w:pPr>
            <w:r>
              <w:rPr>
                <w:b/>
                <w:bCs/>
                <w:sz w:val="17"/>
                <w:szCs w:val="17"/>
              </w:rPr>
              <w:t xml:space="preserve">21 cm (+7 cm for the egg chamber) × 12 cm</w:t>
            </w:r>
            <w:r>
              <w:rPr>
                <w:sz w:val="17"/>
                <w:szCs w:val="17"/>
              </w:rPr>
              <w:t xml:space="preserve">, stated identically on pages 4 and 10</w:t>
            </w:r>
          </w:p>
        </w:tc>
      </w:tr>
      <w:tr>
        <w:trPr>
          <w:tblHeader w:val="false"/>
        </w:trPr>
        <w:tc>
          <w:tcPr>
            <w:tcW w:type="dxa" w:w="1725"/>
            <w:tcMar>
              <w:top w:type="dxa" w:w="60"/>
              <w:left w:type="dxa" w:w="90"/>
              <w:bottom w:type="dxa" w:w="60"/>
              <w:right w:type="dxa" w:w="90"/>
            </w:tcMar>
          </w:tcPr>
          <w:p>
            <w:pPr>
              <w:spacing w:after="0" w:before="0"/>
              <w:jc w:val="left"/>
            </w:pPr>
            <w:r>
              <w:rPr>
                <w:sz w:val="17"/>
                <w:szCs w:val="17"/>
              </w:rPr>
              <w:t xml:space="preserve">Launch altitude</w:t>
            </w:r>
          </w:p>
        </w:tc>
        <w:tc>
          <w:tcPr>
            <w:tcW w:type="dxa" w:w="8021"/>
            <w:tcMar>
              <w:top w:type="dxa" w:w="60"/>
              <w:left w:type="dxa" w:w="90"/>
              <w:bottom w:type="dxa" w:w="60"/>
              <w:right w:type="dxa" w:w="90"/>
            </w:tcMar>
          </w:tcPr>
          <w:p>
            <w:pPr>
              <w:spacing w:after="0" w:before="0"/>
              <w:jc w:val="left"/>
            </w:pPr>
            <w:r>
              <w:rPr>
                <w:b/>
                <w:bCs/>
                <w:sz w:val="17"/>
                <w:szCs w:val="17"/>
              </w:rPr>
              <w:t xml:space="preserve">100 ft, released from a drone</w:t>
            </w:r>
            <w:r>
              <w:rPr>
                <w:sz w:val="17"/>
                <w:szCs w:val="17"/>
              </w:rPr>
              <w:t xml:space="preserve">, stated identically in both places</w:t>
            </w:r>
          </w:p>
        </w:tc>
      </w:tr>
    </w:tbl>
    <w:p>
      <w:pPr>
        <w:spacing w:after="160"/>
      </w:pPr>
      <w:r>
        <w:t xml:space="preserve"/>
      </w:r>
    </w:p>
    <w:p>
      <w:pPr>
        <w:spacing w:after="140" w:before="60" w:line="276"/>
      </w:pPr>
      <w:r>
        <w:t xml:space="preserve">A third ambiguity — whether "12 cm across" meant a width or a diameter — was put to the organizers directly, because for a prismatic body the two give different answers and the difference was disqualification-class rather than a scored margin. </w:t>
      </w:r>
      <w:r>
        <w:rPr>
          <w:b/>
          <w:bCs/>
        </w:rPr>
        <w:t xml:space="preserve">They confirmed on 2026-09-09 that a 12 cm sided box is acceptable.</w:t>
      </w:r>
      <w:r>
        <w:t xml:space="preserve"> That written confirmation must travel with the submission; it is currently recorded only in this repository.</w:t>
      </w:r>
    </w:p>
    <w:p>
      <w:pPr>
        <w:pBdr>
          <w:bottom w:val="single" w:color="CFD8DC" w:sz="6"/>
        </w:pBdr>
        <w:spacing w:after="120" w:before="120"/>
      </w:pPr>
      <w:r>
        <w:t xml:space="preserve"/>
      </w:r>
    </w:p>
    <w:p>
      <w:pPr>
        <w:pStyle w:val="Heading2"/>
        <w:spacing w:after="120" w:before="320"/>
      </w:pPr>
      <w:r>
        <w:t xml:space="preserve">3. Concept of operations</w:t>
      </w:r>
    </w:p>
    <w:p>
      <w:pPr>
        <w:spacing w:after="60" w:before="180"/>
        <w:jc w:val="center"/>
      </w:pPr>
      <w:r>
        <w:drawing>
          <wp:inline distT="0" distB="0" distL="0" distR="0">
            <wp:extent cx="4457700" cy="2440609"/>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4457700" cy="2440609"/>
                    </a:xfrm>
                    <a:prstGeom prst="rect">
                      <a:avLst/>
                    </a:prstGeom>
                  </pic:spPr>
                </pic:pic>
              </a:graphicData>
            </a:graphic>
          </wp:inline>
        </w:drawing>
      </w:r>
    </w:p>
    <w:p>
      <w:pPr>
        <w:spacing w:after="140" w:before="60" w:line="276"/>
      </w:pPr>
      <w:r>
        <w:rPr>
          <w:i/>
          <w:iCs/>
        </w:rPr>
        <w:t xml:space="preserve">Figure 1 — the flight after arming, for a 500 g vehicle under the fitted 80 cm canopy. The submitted mass is inside the band but not recorded, so 500 g stands in for it. The descent segment is the model's closed-form solution, not height ÷ rate.</w:t>
      </w:r>
    </w:p>
    <w:tbl>
      <w:tblPr>
        <w:tblW w:type="dxa" w:w="9746"/>
        <w:tblBorders>
          <w:top w:val="single" w:color="CFD8DC" w:sz="2"/>
          <w:left w:val="single" w:color="CFD8DC" w:sz="2"/>
          <w:bottom w:val="single" w:color="CFD8DC" w:sz="2"/>
          <w:right w:val="single" w:color="CFD8DC" w:sz="2"/>
          <w:insideH w:val="single" w:color="CFD8DC" w:sz="2"/>
          <w:insideV w:val="single" w:color="CFD8DC" w:sz="2"/>
        </w:tblBorders>
      </w:tblPr>
      <w:tblGrid>
        <w:gridCol w:w="2129"/>
        <w:gridCol w:w="3033"/>
        <w:gridCol w:w="4584"/>
      </w:tblGrid>
      <w:tr>
        <w:trPr>
          <w:tblHeader/>
        </w:trPr>
        <w:tc>
          <w:tcPr>
            <w:tcW w:type="dxa" w:w="2129"/>
            <w:shd w:fill="ECEFF1" w:val="clear"/>
            <w:tcMar>
              <w:top w:type="dxa" w:w="60"/>
              <w:left w:type="dxa" w:w="90"/>
              <w:bottom w:type="dxa" w:w="60"/>
              <w:right w:type="dxa" w:w="90"/>
            </w:tcMar>
          </w:tcPr>
          <w:p>
            <w:pPr>
              <w:spacing w:after="0" w:before="0"/>
              <w:jc w:val="left"/>
            </w:pPr>
            <w:r>
              <w:rPr>
                <w:b/>
                <w:bCs/>
                <w:sz w:val="17"/>
                <w:szCs w:val="17"/>
              </w:rPr>
              <w:t xml:space="preserve">Milestone</w:t>
            </w:r>
          </w:p>
        </w:tc>
        <w:tc>
          <w:tcPr>
            <w:tcW w:type="dxa" w:w="3033"/>
            <w:shd w:fill="ECEFF1" w:val="clear"/>
            <w:tcMar>
              <w:top w:type="dxa" w:w="60"/>
              <w:left w:type="dxa" w:w="90"/>
              <w:bottom w:type="dxa" w:w="60"/>
              <w:right w:type="dxa" w:w="90"/>
            </w:tcMar>
          </w:tcPr>
          <w:p>
            <w:pPr>
              <w:spacing w:after="0" w:before="0"/>
              <w:jc w:val="left"/>
            </w:pPr>
            <w:r>
              <w:rPr>
                <w:b/>
                <w:bCs/>
                <w:sz w:val="17"/>
                <w:szCs w:val="17"/>
              </w:rPr>
              <w:t xml:space="preserve">When</w:t>
            </w:r>
          </w:p>
        </w:tc>
        <w:tc>
          <w:tcPr>
            <w:tcW w:type="dxa" w:w="4584"/>
            <w:shd w:fill="ECEFF1" w:val="clear"/>
            <w:tcMar>
              <w:top w:type="dxa" w:w="60"/>
              <w:left w:type="dxa" w:w="90"/>
              <w:bottom w:type="dxa" w:w="60"/>
              <w:right w:type="dxa" w:w="90"/>
            </w:tcMar>
          </w:tcPr>
          <w:p>
            <w:pPr>
              <w:spacing w:after="0" w:before="0"/>
              <w:jc w:val="left"/>
            </w:pPr>
            <w:r>
              <w:rPr>
                <w:b/>
                <w:bCs/>
                <w:sz w:val="17"/>
                <w:szCs w:val="17"/>
              </w:rPr>
              <w:t xml:space="preserve">Where the number comes from</w:t>
            </w:r>
          </w:p>
        </w:tc>
      </w:tr>
      <w:tr>
        <w:trPr>
          <w:tblHeader w:val="false"/>
        </w:trPr>
        <w:tc>
          <w:tcPr>
            <w:tcW w:type="dxa" w:w="2129"/>
            <w:tcMar>
              <w:top w:type="dxa" w:w="60"/>
              <w:left w:type="dxa" w:w="90"/>
              <w:bottom w:type="dxa" w:w="60"/>
              <w:right w:type="dxa" w:w="90"/>
            </w:tcMar>
          </w:tcPr>
          <w:p>
            <w:pPr>
              <w:spacing w:after="0" w:before="0"/>
              <w:jc w:val="left"/>
            </w:pPr>
            <w:r>
              <w:rPr>
                <w:sz w:val="17"/>
                <w:szCs w:val="17"/>
              </w:rPr>
              <w:t xml:space="preserve">Telemetry begins</w:t>
            </w:r>
          </w:p>
        </w:tc>
        <w:tc>
          <w:tcPr>
            <w:tcW w:type="dxa" w:w="3033"/>
            <w:tcMar>
              <w:top w:type="dxa" w:w="60"/>
              <w:left w:type="dxa" w:w="90"/>
              <w:bottom w:type="dxa" w:w="60"/>
              <w:right w:type="dxa" w:w="90"/>
            </w:tcMar>
          </w:tcPr>
          <w:p>
            <w:pPr>
              <w:spacing w:after="0" w:before="0"/>
              <w:jc w:val="left"/>
            </w:pPr>
            <w:r>
              <w:rPr>
                <w:sz w:val="17"/>
                <w:szCs w:val="17"/>
              </w:rPr>
              <w:t xml:space="preserve">Immediately at power-on, at 1.43 Hz</w:t>
            </w:r>
          </w:p>
        </w:tc>
        <w:tc>
          <w:tcPr>
            <w:tcW w:type="dxa" w:w="4584"/>
            <w:tcMar>
              <w:top w:type="dxa" w:w="60"/>
              <w:left w:type="dxa" w:w="90"/>
              <w:bottom w:type="dxa" w:w="60"/>
              <w:right w:type="dxa" w:w="90"/>
            </w:tcMar>
          </w:tcPr>
          <w:p>
            <w:pPr>
              <w:spacing w:after="0" w:before="0"/>
              <w:jc w:val="left"/>
            </w:pPr>
            <w:r>
              <w:rPr>
                <w:sz w:val="17"/>
                <w:szCs w:val="17"/>
              </w:rPr>
              <w:t xml:space="preserve">No trigger exists in the firmware</w:t>
            </w:r>
          </w:p>
        </w:tc>
      </w:tr>
      <w:tr>
        <w:trPr>
          <w:tblHeader w:val="false"/>
        </w:trPr>
        <w:tc>
          <w:tcPr>
            <w:tcW w:type="dxa" w:w="2129"/>
            <w:tcMar>
              <w:top w:type="dxa" w:w="60"/>
              <w:left w:type="dxa" w:w="90"/>
              <w:bottom w:type="dxa" w:w="60"/>
              <w:right w:type="dxa" w:w="90"/>
            </w:tcMar>
          </w:tcPr>
          <w:p>
            <w:pPr>
              <w:spacing w:after="0" w:before="0"/>
              <w:jc w:val="left"/>
            </w:pPr>
            <w:r>
              <w:rPr>
                <w:sz w:val="17"/>
                <w:szCs w:val="17"/>
              </w:rPr>
              <w:t xml:space="preserve">Command window</w:t>
            </w:r>
          </w:p>
        </w:tc>
        <w:tc>
          <w:tcPr>
            <w:tcW w:type="dxa" w:w="3033"/>
            <w:tcMar>
              <w:top w:type="dxa" w:w="60"/>
              <w:left w:type="dxa" w:w="90"/>
              <w:bottom w:type="dxa" w:w="60"/>
              <w:right w:type="dxa" w:w="90"/>
            </w:tcMar>
          </w:tcPr>
          <w:p>
            <w:pPr>
              <w:spacing w:after="0" w:before="0"/>
              <w:jc w:val="left"/>
            </w:pPr>
            <w:r>
              <w:rPr>
                <w:sz w:val="17"/>
                <w:szCs w:val="17"/>
              </w:rPr>
              <w:t xml:space="preserve">0 – 300 s</w:t>
            </w:r>
          </w:p>
        </w:tc>
        <w:tc>
          <w:tcPr>
            <w:tcW w:type="dxa" w:w="4584"/>
            <w:tcMar>
              <w:top w:type="dxa" w:w="60"/>
              <w:left w:type="dxa" w:w="90"/>
              <w:bottom w:type="dxa" w:w="60"/>
              <w:right w:type="dxa" w:w="90"/>
            </w:tcMar>
          </w:tcPr>
          <w:p>
            <w:pPr>
              <w:spacing w:after="0" w:before="0"/>
              <w:jc w:val="left"/>
            </w:pPr>
            <w:r>
              <w:rPr>
                <w:rFonts w:ascii="Consolas" w:cs="Consolas" w:eastAsia="Consolas" w:hAnsi="Consolas"/>
                <w:sz w:val="17"/>
                <w:szCs w:val="17"/>
                <w:shd w:fill="F4F6F8" w:val="clear"/>
              </w:rPr>
              <w:t xml:space="preserve">command_window_ms</w:t>
            </w:r>
            <w:r>
              <w:rPr>
                <w:sz w:val="17"/>
                <w:szCs w:val="17"/>
              </w:rPr>
              <w:t xml:space="preserve">. The vehicle listens between packets and </w:t>
            </w:r>
            <w:r>
              <w:rPr>
                <w:b/>
                <w:bCs/>
                <w:sz w:val="17"/>
                <w:szCs w:val="17"/>
              </w:rPr>
              <w:t xml:space="preserve">does not arm</w:t>
            </w:r>
          </w:p>
        </w:tc>
      </w:tr>
      <w:tr>
        <w:trPr>
          <w:tblHeader w:val="false"/>
        </w:trPr>
        <w:tc>
          <w:tcPr>
            <w:tcW w:type="dxa" w:w="2129"/>
            <w:tcMar>
              <w:top w:type="dxa" w:w="60"/>
              <w:left w:type="dxa" w:w="90"/>
              <w:bottom w:type="dxa" w:w="60"/>
              <w:right w:type="dxa" w:w="90"/>
            </w:tcMar>
          </w:tcPr>
          <w:p>
            <w:pPr>
              <w:spacing w:after="0" w:before="0"/>
              <w:jc w:val="left"/>
            </w:pPr>
            <w:r>
              <w:rPr>
                <w:sz w:val="17"/>
                <w:szCs w:val="17"/>
              </w:rPr>
              <w:t xml:space="preserve">Window closes</w:t>
            </w:r>
          </w:p>
        </w:tc>
        <w:tc>
          <w:tcPr>
            <w:tcW w:type="dxa" w:w="3033"/>
            <w:tcMar>
              <w:top w:type="dxa" w:w="60"/>
              <w:left w:type="dxa" w:w="90"/>
              <w:bottom w:type="dxa" w:w="60"/>
              <w:right w:type="dxa" w:w="90"/>
            </w:tcMar>
          </w:tcPr>
          <w:p>
            <w:pPr>
              <w:spacing w:after="0" w:before="0"/>
              <w:jc w:val="left"/>
            </w:pPr>
            <w:r>
              <w:rPr>
                <w:sz w:val="17"/>
                <w:szCs w:val="17"/>
              </w:rPr>
              <w:t xml:space="preserve">At 300 s, or on an accepted </w:t>
            </w:r>
            <w:r>
              <w:rPr>
                <w:rFonts w:ascii="Consolas" w:cs="Consolas" w:eastAsia="Consolas" w:hAnsi="Consolas"/>
                <w:sz w:val="17"/>
                <w:szCs w:val="17"/>
                <w:shd w:fill="F4F6F8" w:val="clear"/>
              </w:rPr>
              <w:t xml:space="preserve">MAX_RATE</w:t>
            </w:r>
          </w:p>
        </w:tc>
        <w:tc>
          <w:tcPr>
            <w:tcW w:type="dxa" w:w="4584"/>
            <w:tcMar>
              <w:top w:type="dxa" w:w="60"/>
              <w:left w:type="dxa" w:w="90"/>
              <w:bottom w:type="dxa" w:w="60"/>
              <w:right w:type="dxa" w:w="90"/>
            </w:tcMar>
          </w:tcPr>
          <w:p>
            <w:pPr>
              <w:spacing w:after="0" w:before="0"/>
              <w:jc w:val="left"/>
            </w:pPr>
            <w:r>
              <w:rPr>
                <w:sz w:val="17"/>
                <w:szCs w:val="17"/>
              </w:rPr>
              <w:t xml:space="preserve">Whichever is first</w:t>
            </w:r>
          </w:p>
        </w:tc>
      </w:tr>
      <w:tr>
        <w:trPr>
          <w:tblHeader w:val="false"/>
        </w:trPr>
        <w:tc>
          <w:tcPr>
            <w:tcW w:type="dxa" w:w="2129"/>
            <w:tcMar>
              <w:top w:type="dxa" w:w="60"/>
              <w:left w:type="dxa" w:w="90"/>
              <w:bottom w:type="dxa" w:w="60"/>
              <w:right w:type="dxa" w:w="90"/>
            </w:tcMar>
          </w:tcPr>
          <w:p>
            <w:pPr>
              <w:spacing w:after="0" w:before="0"/>
              <w:jc w:val="left"/>
            </w:pPr>
            <w:r>
              <w:rPr>
                <w:sz w:val="17"/>
                <w:szCs w:val="17"/>
              </w:rPr>
              <w:t xml:space="preserve">Max rate</w:t>
            </w:r>
          </w:p>
        </w:tc>
        <w:tc>
          <w:tcPr>
            <w:tcW w:type="dxa" w:w="3033"/>
            <w:tcMar>
              <w:top w:type="dxa" w:w="60"/>
              <w:left w:type="dxa" w:w="90"/>
              <w:bottom w:type="dxa" w:w="60"/>
              <w:right w:type="dxa" w:w="90"/>
            </w:tcMar>
          </w:tcPr>
          <w:p>
            <w:pPr>
              <w:spacing w:after="0" w:before="0"/>
              <w:jc w:val="left"/>
            </w:pPr>
            <w:r>
              <w:rPr>
                <w:sz w:val="17"/>
                <w:szCs w:val="17"/>
              </w:rPr>
              <w:t xml:space="preserve">From the close</w:t>
            </w:r>
          </w:p>
        </w:tc>
        <w:tc>
          <w:tcPr>
            <w:tcW w:type="dxa" w:w="4584"/>
            <w:tcMar>
              <w:top w:type="dxa" w:w="60"/>
              <w:left w:type="dxa" w:w="90"/>
              <w:bottom w:type="dxa" w:w="60"/>
              <w:right w:type="dxa" w:w="90"/>
            </w:tcMar>
          </w:tcPr>
          <w:p>
            <w:pPr>
              <w:spacing w:after="0" w:before="0"/>
              <w:jc w:val="left"/>
            </w:pPr>
            <w:r>
              <w:rPr>
                <w:rFonts w:ascii="Consolas" w:cs="Consolas" w:eastAsia="Consolas" w:hAnsi="Consolas"/>
                <w:sz w:val="17"/>
                <w:szCs w:val="17"/>
                <w:shd w:fill="F4F6F8" w:val="clear"/>
              </w:rPr>
              <w:t xml:space="preserve">auto_max_rate</w:t>
            </w:r>
            <w:r>
              <w:rPr>
                <w:sz w:val="17"/>
                <w:szCs w:val="17"/>
              </w:rPr>
              <w:t xml:space="preserve"> — </w:t>
            </w:r>
            <w:r>
              <w:rPr>
                <w:b/>
                <w:bCs/>
                <w:sz w:val="17"/>
                <w:szCs w:val="17"/>
              </w:rPr>
              <w:t xml:space="preserve">3.11 Hz</w:t>
            </w:r>
            <w:r>
              <w:rPr>
                <w:sz w:val="17"/>
                <w:szCs w:val="17"/>
              </w:rPr>
              <w:t xml:space="preserve"> measured</w:t>
            </w:r>
          </w:p>
        </w:tc>
      </w:tr>
      <w:tr>
        <w:trPr>
          <w:tblHeader w:val="false"/>
        </w:trPr>
        <w:tc>
          <w:tcPr>
            <w:tcW w:type="dxa" w:w="2129"/>
            <w:tcMar>
              <w:top w:type="dxa" w:w="60"/>
              <w:left w:type="dxa" w:w="90"/>
              <w:bottom w:type="dxa" w:w="60"/>
              <w:right w:type="dxa" w:w="90"/>
            </w:tcMar>
          </w:tcPr>
          <w:p>
            <w:pPr>
              <w:spacing w:after="0" w:before="0"/>
              <w:jc w:val="left"/>
            </w:pPr>
            <w:r>
              <w:rPr>
                <w:b/>
                <w:bCs/>
                <w:sz w:val="17"/>
                <w:szCs w:val="17"/>
              </w:rPr>
              <w:t xml:space="preserve">Armed</w:t>
            </w:r>
          </w:p>
        </w:tc>
        <w:tc>
          <w:tcPr>
            <w:tcW w:type="dxa" w:w="3033"/>
            <w:tcMar>
              <w:top w:type="dxa" w:w="60"/>
              <w:left w:type="dxa" w:w="90"/>
              <w:bottom w:type="dxa" w:w="60"/>
              <w:right w:type="dxa" w:w="90"/>
            </w:tcMar>
          </w:tcPr>
          <w:p>
            <w:pPr>
              <w:spacing w:after="0" w:before="0"/>
              <w:jc w:val="left"/>
            </w:pPr>
            <w:r>
              <w:rPr>
                <w:sz w:val="17"/>
                <w:szCs w:val="17"/>
              </w:rPr>
              <w:t xml:space="preserve">3 s after the close, once recalibration settles</w:t>
            </w:r>
          </w:p>
        </w:tc>
        <w:tc>
          <w:tcPr>
            <w:tcW w:type="dxa" w:w="4584"/>
            <w:tcMar>
              <w:top w:type="dxa" w:w="60"/>
              <w:left w:type="dxa" w:w="90"/>
              <w:bottom w:type="dxa" w:w="60"/>
              <w:right w:type="dxa" w:w="90"/>
            </w:tcMar>
          </w:tcPr>
          <w:p>
            <w:pPr>
              <w:spacing w:after="0" w:before="0"/>
              <w:jc w:val="left"/>
            </w:pPr>
            <w:r>
              <w:rPr>
                <w:rFonts w:ascii="Consolas" w:cs="Consolas" w:eastAsia="Consolas" w:hAnsi="Consolas"/>
                <w:sz w:val="17"/>
                <w:szCs w:val="17"/>
                <w:shd w:fill="F4F6F8" w:val="clear"/>
              </w:rPr>
              <w:t xml:space="preserve">arming_delay_ms</w:t>
            </w:r>
            <w:r>
              <w:rPr>
                <w:sz w:val="17"/>
                <w:szCs w:val="17"/>
              </w:rPr>
              <w:t xml:space="preserve">, counted from the close</w:t>
            </w:r>
          </w:p>
        </w:tc>
      </w:tr>
      <w:tr>
        <w:trPr>
          <w:tblHeader w:val="false"/>
        </w:trPr>
        <w:tc>
          <w:tcPr>
            <w:tcW w:type="dxa" w:w="2129"/>
            <w:tcMar>
              <w:top w:type="dxa" w:w="60"/>
              <w:left w:type="dxa" w:w="90"/>
              <w:bottom w:type="dxa" w:w="60"/>
              <w:right w:type="dxa" w:w="90"/>
            </w:tcMar>
          </w:tcPr>
          <w:p>
            <w:pPr>
              <w:spacing w:after="0" w:before="0"/>
              <w:jc w:val="left"/>
            </w:pPr>
            <w:r>
              <w:rPr>
                <w:sz w:val="17"/>
                <w:szCs w:val="17"/>
              </w:rPr>
              <w:t xml:space="preserve">Calibration times out best-effort</w:t>
            </w:r>
          </w:p>
        </w:tc>
        <w:tc>
          <w:tcPr>
            <w:tcW w:type="dxa" w:w="3033"/>
            <w:tcMar>
              <w:top w:type="dxa" w:w="60"/>
              <w:left w:type="dxa" w:w="90"/>
              <w:bottom w:type="dxa" w:w="60"/>
              <w:right w:type="dxa" w:w="90"/>
            </w:tcMar>
          </w:tcPr>
          <w:p>
            <w:pPr>
              <w:spacing w:after="0" w:before="0"/>
              <w:jc w:val="left"/>
            </w:pPr>
            <w:r>
              <w:rPr>
                <w:sz w:val="17"/>
                <w:szCs w:val="17"/>
              </w:rPr>
              <w:t xml:space="preserve">20 s after the close</w:t>
            </w:r>
          </w:p>
        </w:tc>
        <w:tc>
          <w:tcPr>
            <w:tcW w:type="dxa" w:w="4584"/>
            <w:tcMar>
              <w:top w:type="dxa" w:w="60"/>
              <w:left w:type="dxa" w:w="90"/>
              <w:bottom w:type="dxa" w:w="60"/>
              <w:right w:type="dxa" w:w="90"/>
            </w:tcMar>
          </w:tcPr>
          <w:p>
            <w:pPr>
              <w:spacing w:after="0" w:before="0"/>
              <w:jc w:val="left"/>
            </w:pPr>
            <w:r>
              <w:rPr>
                <w:rFonts w:ascii="Consolas" w:cs="Consolas" w:eastAsia="Consolas" w:hAnsi="Consolas"/>
                <w:sz w:val="17"/>
                <w:szCs w:val="17"/>
                <w:shd w:fill="F4F6F8" w:val="clear"/>
              </w:rPr>
              <w:t xml:space="preserve">calib_timeout_ms</w:t>
            </w:r>
          </w:p>
        </w:tc>
      </w:tr>
      <w:tr>
        <w:trPr>
          <w:tblHeader w:val="false"/>
        </w:trPr>
        <w:tc>
          <w:tcPr>
            <w:tcW w:type="dxa" w:w="2129"/>
            <w:tcMar>
              <w:top w:type="dxa" w:w="60"/>
              <w:left w:type="dxa" w:w="90"/>
              <w:bottom w:type="dxa" w:w="60"/>
              <w:right w:type="dxa" w:w="90"/>
            </w:tcMar>
          </w:tcPr>
          <w:p>
            <w:pPr>
              <w:spacing w:after="0" w:before="0"/>
              <w:jc w:val="left"/>
            </w:pPr>
            <w:r>
              <w:rPr>
                <w:rFonts w:ascii="Consolas" w:cs="Consolas" w:eastAsia="Consolas" w:hAnsi="Consolas"/>
                <w:sz w:val="17"/>
                <w:szCs w:val="17"/>
                <w:shd w:fill="F4F6F8" w:val="clear"/>
              </w:rPr>
              <w:t xml:space="preserve">READY → FLIGHT</w:t>
            </w:r>
          </w:p>
        </w:tc>
        <w:tc>
          <w:tcPr>
            <w:tcW w:type="dxa" w:w="3033"/>
            <w:tcMar>
              <w:top w:type="dxa" w:w="60"/>
              <w:left w:type="dxa" w:w="90"/>
              <w:bottom w:type="dxa" w:w="60"/>
              <w:right w:type="dxa" w:w="90"/>
            </w:tcMar>
          </w:tcPr>
          <w:p>
            <w:pPr>
              <w:spacing w:after="0" w:before="0"/>
              <w:jc w:val="left"/>
            </w:pPr>
            <w:r>
              <w:rPr>
                <w:sz w:val="17"/>
                <w:szCs w:val="17"/>
              </w:rPr>
              <w:t xml:space="preserve">15 m above the pad, held 300 ms</w:t>
            </w:r>
          </w:p>
        </w:tc>
        <w:tc>
          <w:tcPr>
            <w:tcW w:type="dxa" w:w="4584"/>
            <w:tcMar>
              <w:top w:type="dxa" w:w="60"/>
              <w:left w:type="dxa" w:w="90"/>
              <w:bottom w:type="dxa" w:w="60"/>
              <w:right w:type="dxa" w:w="90"/>
            </w:tcMar>
          </w:tcPr>
          <w:p>
            <w:pPr>
              <w:spacing w:after="0" w:before="0"/>
              <w:jc w:val="left"/>
            </w:pPr>
            <w:r>
              <w:rPr>
                <w:rFonts w:ascii="Consolas" w:cs="Consolas" w:eastAsia="Consolas" w:hAnsi="Consolas"/>
                <w:sz w:val="17"/>
                <w:szCs w:val="17"/>
                <w:shd w:fill="F4F6F8" w:val="clear"/>
              </w:rPr>
              <w:t xml:space="preserve">launch_altitude_gain_m</w:t>
            </w:r>
          </w:p>
        </w:tc>
      </w:tr>
      <w:tr>
        <w:trPr>
          <w:tblHeader w:val="false"/>
        </w:trPr>
        <w:tc>
          <w:tcPr>
            <w:tcW w:type="dxa" w:w="2129"/>
            <w:tcMar>
              <w:top w:type="dxa" w:w="60"/>
              <w:left w:type="dxa" w:w="90"/>
              <w:bottom w:type="dxa" w:w="60"/>
              <w:right w:type="dxa" w:w="90"/>
            </w:tcMar>
          </w:tcPr>
          <w:p>
            <w:pPr>
              <w:spacing w:after="0" w:before="0"/>
              <w:jc w:val="left"/>
            </w:pPr>
            <w:r>
              <w:rPr>
                <w:sz w:val="17"/>
                <w:szCs w:val="17"/>
              </w:rPr>
              <w:t xml:space="preserve">Release altitude</w:t>
            </w:r>
          </w:p>
        </w:tc>
        <w:tc>
          <w:tcPr>
            <w:tcW w:type="dxa" w:w="3033"/>
            <w:tcMar>
              <w:top w:type="dxa" w:w="60"/>
              <w:left w:type="dxa" w:w="90"/>
              <w:bottom w:type="dxa" w:w="60"/>
              <w:right w:type="dxa" w:w="90"/>
            </w:tcMar>
          </w:tcPr>
          <w:p>
            <w:pPr>
              <w:spacing w:after="0" w:before="0"/>
              <w:jc w:val="left"/>
            </w:pPr>
            <w:r>
              <w:rPr>
                <w:sz w:val="17"/>
                <w:szCs w:val="17"/>
              </w:rPr>
              <w:t xml:space="preserve">30.48 m</w:t>
            </w:r>
          </w:p>
        </w:tc>
        <w:tc>
          <w:tcPr>
            <w:tcW w:type="dxa" w:w="4584"/>
            <w:tcMar>
              <w:top w:type="dxa" w:w="60"/>
              <w:left w:type="dxa" w:w="90"/>
              <w:bottom w:type="dxa" w:w="60"/>
              <w:right w:type="dxa" w:w="90"/>
            </w:tcMar>
          </w:tcPr>
          <w:p>
            <w:pPr>
              <w:spacing w:after="0" w:before="0"/>
              <w:jc w:val="left"/>
            </w:pPr>
            <w:r>
              <w:rPr>
                <w:sz w:val="17"/>
                <w:szCs w:val="17"/>
              </w:rPr>
              <w:t xml:space="preserve">Rulebook, MIS-001</w:t>
            </w:r>
          </w:p>
        </w:tc>
      </w:tr>
      <w:tr>
        <w:trPr>
          <w:tblHeader w:val="false"/>
        </w:trPr>
        <w:tc>
          <w:tcPr>
            <w:tcW w:type="dxa" w:w="2129"/>
            <w:tcMar>
              <w:top w:type="dxa" w:w="60"/>
              <w:left w:type="dxa" w:w="90"/>
              <w:bottom w:type="dxa" w:w="60"/>
              <w:right w:type="dxa" w:w="90"/>
            </w:tcMar>
          </w:tcPr>
          <w:p>
            <w:pPr>
              <w:spacing w:after="0" w:before="0"/>
              <w:jc w:val="left"/>
            </w:pPr>
            <w:r>
              <w:rPr>
                <w:sz w:val="17"/>
                <w:szCs w:val="17"/>
              </w:rPr>
              <w:t xml:space="preserve">Descent duration</w:t>
            </w:r>
          </w:p>
        </w:tc>
        <w:tc>
          <w:tcPr>
            <w:tcW w:type="dxa" w:w="3033"/>
            <w:tcMar>
              <w:top w:type="dxa" w:w="60"/>
              <w:left w:type="dxa" w:w="90"/>
              <w:bottom w:type="dxa" w:w="60"/>
              <w:right w:type="dxa" w:w="90"/>
            </w:tcMar>
          </w:tcPr>
          <w:p>
            <w:pPr>
              <w:spacing w:after="0" w:before="0"/>
              <w:jc w:val="left"/>
            </w:pPr>
            <w:r>
              <w:rPr>
                <w:b/>
                <w:bCs/>
                <w:sz w:val="17"/>
                <w:szCs w:val="17"/>
              </w:rPr>
              <w:t xml:space="preserve">6.45–7.28 s</w:t>
            </w:r>
            <w:r>
              <w:rPr>
                <w:sz w:val="17"/>
                <w:szCs w:val="17"/>
              </w:rPr>
              <w:t xml:space="preserve"> across the 450–550 g band</w:t>
            </w:r>
          </w:p>
        </w:tc>
        <w:tc>
          <w:tcPr>
            <w:tcW w:type="dxa" w:w="4584"/>
            <w:tcMar>
              <w:top w:type="dxa" w:w="60"/>
              <w:left w:type="dxa" w:w="90"/>
              <w:bottom w:type="dxa" w:w="60"/>
              <w:right w:type="dxa" w:w="90"/>
            </w:tcMar>
          </w:tcPr>
          <w:p>
            <w:pPr>
              <w:spacing w:after="0" w:before="0"/>
              <w:jc w:val="left"/>
            </w:pPr>
            <w:r>
              <w:rPr>
                <w:rFonts w:ascii="Consolas" w:cs="Consolas" w:eastAsia="Consolas" w:hAnsi="Consolas"/>
                <w:sz w:val="17"/>
                <w:szCs w:val="17"/>
                <w:shd w:fill="F4F6F8" w:val="clear"/>
              </w:rPr>
              <w:t xml:space="preserve">simulations/descent.py</w:t>
            </w:r>
            <w:r>
              <w:rPr>
                <w:sz w:val="17"/>
                <w:szCs w:val="17"/>
              </w:rPr>
              <w:t xml:space="preserve">, 80 cm canopy</w:t>
            </w:r>
          </w:p>
        </w:tc>
      </w:tr>
      <w:tr>
        <w:trPr>
          <w:tblHeader w:val="false"/>
        </w:trPr>
        <w:tc>
          <w:tcPr>
            <w:tcW w:type="dxa" w:w="2129"/>
            <w:tcMar>
              <w:top w:type="dxa" w:w="60"/>
              <w:left w:type="dxa" w:w="90"/>
              <w:bottom w:type="dxa" w:w="60"/>
              <w:right w:type="dxa" w:w="90"/>
            </w:tcMar>
          </w:tcPr>
          <w:p>
            <w:pPr>
              <w:spacing w:after="0" w:before="0"/>
              <w:jc w:val="left"/>
            </w:pPr>
            <w:r>
              <w:rPr>
                <w:sz w:val="17"/>
                <w:szCs w:val="17"/>
              </w:rPr>
              <w:t xml:space="preserve">Landing detected</w:t>
            </w:r>
          </w:p>
        </w:tc>
        <w:tc>
          <w:tcPr>
            <w:tcW w:type="dxa" w:w="3033"/>
            <w:tcMar>
              <w:top w:type="dxa" w:w="60"/>
              <w:left w:type="dxa" w:w="90"/>
              <w:bottom w:type="dxa" w:w="60"/>
              <w:right w:type="dxa" w:w="90"/>
            </w:tcMar>
          </w:tcPr>
          <w:p>
            <w:pPr>
              <w:spacing w:after="0" w:before="0"/>
              <w:jc w:val="left"/>
            </w:pPr>
            <w:r>
              <w:rPr>
                <w:sz w:val="17"/>
                <w:szCs w:val="17"/>
              </w:rPr>
              <w:t xml:space="preserve">3 s at rest, after an observed descent</w:t>
            </w:r>
          </w:p>
        </w:tc>
        <w:tc>
          <w:tcPr>
            <w:tcW w:type="dxa" w:w="4584"/>
            <w:tcMar>
              <w:top w:type="dxa" w:w="60"/>
              <w:left w:type="dxa" w:w="90"/>
              <w:bottom w:type="dxa" w:w="60"/>
              <w:right w:type="dxa" w:w="90"/>
            </w:tcMar>
          </w:tcPr>
          <w:p>
            <w:pPr>
              <w:spacing w:after="0" w:before="0"/>
              <w:jc w:val="left"/>
            </w:pPr>
            <w:r>
              <w:rPr>
                <w:rFonts w:ascii="Consolas" w:cs="Consolas" w:eastAsia="Consolas" w:hAnsi="Consolas"/>
                <w:sz w:val="17"/>
                <w:szCs w:val="17"/>
                <w:shd w:fill="F4F6F8" w:val="clear"/>
              </w:rPr>
              <w:t xml:space="preserve">landing_confirm_ms</w:t>
            </w:r>
          </w:p>
        </w:tc>
      </w:tr>
      <w:tr>
        <w:trPr>
          <w:tblHeader w:val="false"/>
        </w:trPr>
        <w:tc>
          <w:tcPr>
            <w:tcW w:type="dxa" w:w="2129"/>
            <w:tcMar>
              <w:top w:type="dxa" w:w="60"/>
              <w:left w:type="dxa" w:w="90"/>
              <w:bottom w:type="dxa" w:w="60"/>
              <w:right w:type="dxa" w:w="90"/>
            </w:tcMar>
          </w:tcPr>
          <w:p>
            <w:pPr>
              <w:spacing w:after="0" w:before="0"/>
              <w:jc w:val="left"/>
            </w:pPr>
            <w:r>
              <w:rPr>
                <w:sz w:val="17"/>
                <w:szCs w:val="17"/>
              </w:rPr>
              <w:t xml:space="preserve">Post-impact window</w:t>
            </w:r>
          </w:p>
        </w:tc>
        <w:tc>
          <w:tcPr>
            <w:tcW w:type="dxa" w:w="3033"/>
            <w:tcMar>
              <w:top w:type="dxa" w:w="60"/>
              <w:left w:type="dxa" w:w="90"/>
              <w:bottom w:type="dxa" w:w="60"/>
              <w:right w:type="dxa" w:w="90"/>
            </w:tcMar>
          </w:tcPr>
          <w:p>
            <w:pPr>
              <w:spacing w:after="0" w:before="0"/>
              <w:jc w:val="left"/>
            </w:pPr>
            <w:r>
              <w:rPr>
                <w:sz w:val="17"/>
                <w:szCs w:val="17"/>
              </w:rPr>
              <w:t xml:space="preserve">5.0 s</w:t>
            </w:r>
          </w:p>
        </w:tc>
        <w:tc>
          <w:tcPr>
            <w:tcW w:type="dxa" w:w="4584"/>
            <w:tcMar>
              <w:top w:type="dxa" w:w="60"/>
              <w:left w:type="dxa" w:w="90"/>
              <w:bottom w:type="dxa" w:w="60"/>
              <w:right w:type="dxa" w:w="90"/>
            </w:tcMar>
          </w:tcPr>
          <w:p>
            <w:pPr>
              <w:spacing w:after="0" w:before="0"/>
              <w:jc w:val="left"/>
            </w:pPr>
            <w:r>
              <w:rPr>
                <w:rFonts w:ascii="Consolas" w:cs="Consolas" w:eastAsia="Consolas" w:hAnsi="Consolas"/>
                <w:sz w:val="17"/>
                <w:szCs w:val="17"/>
                <w:shd w:fill="F4F6F8" w:val="clear"/>
              </w:rPr>
              <w:t xml:space="preserve">post_impact_transmission_ms</w:t>
            </w:r>
          </w:p>
        </w:tc>
      </w:tr>
    </w:tbl>
    <w:p>
      <w:pPr>
        <w:spacing w:after="160"/>
      </w:pPr>
      <w:r>
        <w:t xml:space="preserve"/>
      </w:r>
    </w:p>
    <w:p>
      <w:pPr>
        <w:spacing w:after="140" w:before="60" w:line="276"/>
      </w:pPr>
      <w:r>
        <w:rPr>
          <w:b/>
          <w:bCs/>
        </w:rPr>
        <w:t xml:space="preserve">The pad phase is up to five minutes; the flight is under fifteen seconds of it.</w:t>
      </w:r>
    </w:p>
    <w:p>
      <w:pPr>
        <w:pStyle w:val="Heading3"/>
        <w:spacing w:after="120" w:before="240"/>
      </w:pPr>
      <w:r>
        <w:t xml:space="preserve">3.1 The five-minute command window, and the one operational constraint it creates</w:t>
      </w:r>
    </w:p>
    <w:p>
      <w:pPr>
        <w:spacing w:after="140" w:before="60" w:line="276"/>
      </w:pPr>
      <w:r>
        <w:t xml:space="preserve">The sealed flight image opens an uplink window for </w:t>
      </w:r>
      <w:r>
        <w:rPr>
          <w:b/>
          <w:bCs/>
        </w:rPr>
        <w:t xml:space="preserve">five minutes from power-on</w:t>
      </w:r>
      <w:r>
        <w:t xml:space="preserve">, during which the vehicle transmits at 1.43 Hz so that a command can be heard in the gap between packets. When the window closes — or when a </w:t>
      </w:r>
      <w:r>
        <w:rPr>
          <w:rFonts w:ascii="Consolas" w:cs="Consolas" w:eastAsia="Consolas" w:hAnsi="Consolas"/>
          <w:sz w:val="18"/>
          <w:szCs w:val="18"/>
          <w:shd w:fill="F4F6F8" w:val="clear"/>
        </w:rPr>
        <w:t xml:space="preserve">MAX_RATE</w:t>
      </w:r>
      <w:r>
        <w:t xml:space="preserve"> command closes it early — the vehicle goes to its max-rate pattern by itself, </w:t>
      </w:r>
      <w:r>
        <w:rPr>
          <w:b/>
          <w:bCs/>
        </w:rPr>
        <w:t xml:space="preserve">discards its power-on calibration, recalibrates where it now sits</w:t>
      </w:r>
      <w:r>
        <w:t xml:space="preserve">, and arms.</w:t>
      </w:r>
    </w:p>
    <w:p>
      <w:pPr>
        <w:pBdr>
          <w:left w:val="single" w:color="0D47A1" w:sz="18" w:space="12"/>
        </w:pBdr>
        <w:spacing w:after="160" w:before="160"/>
        <w:ind w:left="260"/>
      </w:pPr>
      <w:r>
        <w:rPr>
          <w:b/>
          <w:bCs/>
          <w:i/>
          <w:iCs/>
        </w:rPr>
        <w:t xml:space="preserve">The drone must not lift off until the vehicle has armed.</w:t>
      </w:r>
      <w:r>
        <w:rPr>
          <w:i/>
          <w:iCs/>
        </w:rPr>
        <w:t xml:space="preserve"> Launch detection is disabled for the whole of the command window, so a lift that begins inside it is never detected and the vehicle stays in </w:t>
      </w:r>
      <w:r>
        <w:rPr>
          <w:rFonts w:ascii="Consolas" w:cs="Consolas" w:eastAsia="Consolas" w:hAnsi="Consolas"/>
          <w:i/>
          <w:iCs/>
          <w:sz w:val="18"/>
          <w:szCs w:val="18"/>
          <w:shd w:fill="F4F6F8" w:val="clear"/>
        </w:rPr>
        <w:t xml:space="preserve">READY</w:t>
      </w:r>
      <w:r>
        <w:rPr>
          <w:i/>
          <w:iCs/>
        </w:rPr>
        <w:t xml:space="preserve"> through the entire flight. Wait for the status field to read armed — </w:t>
      </w:r>
      <w:r>
        <w:rPr>
          <w:rFonts w:ascii="Consolas" w:cs="Consolas" w:eastAsia="Consolas" w:hAnsi="Consolas"/>
          <w:b/>
          <w:bCs/>
          <w:i/>
          <w:iCs/>
          <w:sz w:val="18"/>
          <w:szCs w:val="18"/>
          <w:shd w:fill="F4F6F8" w:val="clear"/>
        </w:rPr>
        <w:t xml:space="preserve">ST-R11…</w:t>
      </w:r>
      <w:r>
        <w:rPr>
          <w:i/>
          <w:iCs/>
        </w:rPr>
        <w:t xml:space="preserve"> — and the station's rate to rise to about 3.1 Hz.</w:t>
      </w:r>
    </w:p>
    <w:p>
      <w:pPr>
        <w:spacing w:after="140" w:before="60" w:line="276"/>
      </w:pPr>
      <w:r>
        <w:t xml:space="preserve">Once armed the uplink is closed for the whole of flight, landing and recovery — which is every state holding a log that cannot be recreated.</w:t>
      </w:r>
    </w:p>
    <w:p>
      <w:pPr>
        <w:pStyle w:val="Heading3"/>
        <w:spacing w:after="120" w:before="240"/>
      </w:pPr>
      <w:r>
        <w:t xml:space="preserve">3.2 The hover problem, and the guard that closed it</w:t>
      </w:r>
    </w:p>
    <w:p>
      <w:pPr>
        <w:spacing w:after="140" w:before="60" w:line="276"/>
      </w:pPr>
      <w:r>
        <w:t xml:space="preserve">Writing the concept of operations found a defect that no test had: </w:t>
      </w:r>
      <w:r>
        <w:rPr>
          <w:b/>
          <w:bCs/>
        </w:rPr>
        <w:t xml:space="preserve">the vehicle declared a landing while hanging under the drone, up to twelve seconds before release.</w:t>
      </w:r>
    </w:p>
    <w:p>
      <w:pPr>
        <w:spacing w:after="140" w:before="60" w:line="276"/>
      </w:pPr>
      <w:r>
        <w:t xml:space="preserve">Landing detection asked two questions — is acceleration within 2.5 m/s² of 1 g, and is vertical speed below 1 m/s? </w:t>
      </w:r>
      <w:r>
        <w:rPr>
          <w:b/>
          <w:bCs/>
        </w:rPr>
        <w:t xml:space="preserve">A vehicle hovering under a drone answers yes to both.</w:t>
      </w:r>
      <w:r>
        <w:t xml:space="preserve"> Held for three seconds, that is a landing. Run against the real state machine with a 3 m/s climb and a 20 s hover:</w:t>
      </w:r>
    </w:p>
    <w:p>
      <w:pPr>
        <w:shd w:fill="F4F6F8" w:val="clear"/>
        <w:spacing w:after="0" w:before="120" w:line="240"/>
        <w:ind w:left="180" w:right="180"/>
      </w:pPr>
      <w:r>
        <w:rPr>
          <w:rFonts w:ascii="Consolas" w:cs="Consolas" w:eastAsia="Consolas" w:hAnsi="Consolas"/>
          <w:color w:val="212121"/>
          <w:sz w:val="16"/>
          <w:szCs w:val="16"/>
        </w:rPr>
        <w:t xml:space="preserve">t= 10362 ms  alt=  16.1 m  rate= +3.0 m/s   READY -&gt; FLIGHT</w:t>
      </w:r>
    </w:p>
    <w:p>
      <w:pPr>
        <w:shd w:fill="F4F6F8" w:val="clear"/>
        <w:spacing w:after="0" w:before="0" w:line="240"/>
        <w:ind w:left="180" w:right="180"/>
      </w:pPr>
      <w:r>
        <w:rPr>
          <w:rFonts w:ascii="Consolas" w:cs="Consolas" w:eastAsia="Consolas" w:hAnsi="Consolas"/>
          <w:color w:val="212121"/>
          <w:sz w:val="16"/>
          <w:szCs w:val="16"/>
        </w:rPr>
        <w:t xml:space="preserve">t= 18018 ms  alt=  30.0 m  rate= +0.0 m/s   FLIGHT -&gt; LANDED     &lt;-- still under the drone</w:t>
      </w:r>
    </w:p>
    <w:p>
      <w:pPr>
        <w:shd w:fill="F4F6F8" w:val="clear"/>
        <w:spacing w:after="160" w:before="0" w:line="240"/>
        <w:ind w:left="180" w:right="180"/>
      </w:pPr>
      <w:r>
        <w:rPr>
          <w:rFonts w:ascii="Consolas" w:cs="Consolas" w:eastAsia="Consolas" w:hAnsi="Consolas"/>
          <w:color w:val="212121"/>
          <w:sz w:val="16"/>
          <w:szCs w:val="16"/>
        </w:rPr>
        <w:t xml:space="preserve">t= 23034 ms  alt=  30.0 m  rate= +0.0 m/s   LANDED -&gt; RECOVERY   &lt;-- 12 s before release</w:t>
      </w:r>
    </w:p>
    <w:p>
      <w:pPr>
        <w:spacing w:after="140" w:before="60" w:line="276"/>
      </w:pPr>
      <w:r>
        <w:t xml:space="preserve">The existing guard did not catch it because </w:t>
      </w:r>
      <w:r>
        <w:rPr>
          <w:rFonts w:ascii="Consolas" w:cs="Consolas" w:eastAsia="Consolas" w:hAnsi="Consolas"/>
          <w:sz w:val="18"/>
          <w:szCs w:val="18"/>
          <w:shd w:fill="F4F6F8" w:val="clear"/>
        </w:rPr>
        <w:t xml:space="preserve">min_flight_ms</w:t>
      </w:r>
      <w:r>
        <w:t xml:space="preserve"> suppresses landing detection only for the first 3 s of </w:t>
      </w:r>
      <w:r>
        <w:rPr>
          <w:rFonts w:ascii="Consolas" w:cs="Consolas" w:eastAsia="Consolas" w:hAnsi="Consolas"/>
          <w:sz w:val="18"/>
          <w:szCs w:val="18"/>
          <w:shd w:fill="F4F6F8" w:val="clear"/>
        </w:rPr>
        <w:t xml:space="preserve">FLIGHT</w:t>
      </w:r>
      <w:r>
        <w:t xml:space="preserve">, and on a drone lift </w:t>
      </w:r>
      <w:r>
        <w:rPr>
          <w:rFonts w:ascii="Consolas" w:cs="Consolas" w:eastAsia="Consolas" w:hAnsi="Consolas"/>
          <w:sz w:val="18"/>
          <w:szCs w:val="18"/>
          <w:shd w:fill="F4F6F8" w:val="clear"/>
        </w:rPr>
        <w:t xml:space="preserve">FLIGHT</w:t>
      </w:r>
      <w:r>
        <w:t xml:space="preserve"> is entered at 15 m during the </w:t>
      </w:r>
      <w:r>
        <w:rPr>
          <w:i/>
          <w:iCs/>
        </w:rPr>
        <w:t xml:space="preserve">ascent</w:t>
      </w:r>
      <w:r>
        <w:t xml:space="preserve"> — so those three seconds are spent long before the hover.</w:t>
      </w:r>
    </w:p>
    <w:p>
      <w:pPr>
        <w:spacing w:after="140" w:before="60" w:line="276"/>
      </w:pPr>
      <w:r>
        <w:rPr>
          <w:b/>
          <w:bCs/>
        </w:rPr>
        <w:t xml:space="preserve">The fix is a descent gate: a vehicle cannot land without descending first.</w:t>
      </w:r>
      <w:r>
        <w:t xml:space="preserve"> The state machine latches </w:t>
      </w:r>
      <w:r>
        <w:rPr>
          <w:rFonts w:ascii="Consolas" w:cs="Consolas" w:eastAsia="Consolas" w:hAnsi="Consolas"/>
          <w:sz w:val="18"/>
          <w:szCs w:val="18"/>
          <w:shd w:fill="F4F6F8" w:val="clear"/>
        </w:rPr>
        <w:t xml:space="preserve">descent_observed_</w:t>
      </w:r>
      <w:r>
        <w:t xml:space="preserve"> once the vertical rate has been below −2 m/s for one second, and refuses </w:t>
      </w:r>
      <w:r>
        <w:rPr>
          <w:rFonts w:ascii="Consolas" w:cs="Consolas" w:eastAsia="Consolas" w:hAnsi="Consolas"/>
          <w:sz w:val="18"/>
          <w:szCs w:val="18"/>
          <w:shd w:fill="F4F6F8" w:val="clear"/>
        </w:rPr>
        <w:t xml:space="preserve">FLIGHT → LANDED</w:t>
      </w:r>
      <w:r>
        <w:t xml:space="preserve"> until it is set. The latch belongs to one </w:t>
      </w:r>
      <w:r>
        <w:rPr>
          <w:rFonts w:ascii="Consolas" w:cs="Consolas" w:eastAsia="Consolas" w:hAnsi="Consolas"/>
          <w:sz w:val="18"/>
          <w:szCs w:val="18"/>
          <w:shd w:fill="F4F6F8" w:val="clear"/>
        </w:rPr>
        <w:t xml:space="preserve">FLIGHT</w:t>
      </w:r>
      <w:r>
        <w:t xml:space="preserve"> and clears on any state change, so a descent seen earlier cannot authorise a landing later. The same reproduction now lands three seconds after touchdown.</w:t>
      </w:r>
    </w:p>
    <w:p>
      <w:pPr>
        <w:pBdr>
          <w:bottom w:val="single" w:color="CFD8DC" w:sz="6"/>
        </w:pBdr>
        <w:spacing w:after="120" w:before="120"/>
      </w:pPr>
      <w:r>
        <w:t xml:space="preserve"/>
      </w:r>
    </w:p>
    <w:p>
      <w:pPr>
        <w:pStyle w:val="Heading2"/>
        <w:spacing w:after="120" w:before="320"/>
      </w:pPr>
      <w:r>
        <w:t xml:space="preserve">4. System architecture</w:t>
      </w:r>
    </w:p>
    <w:p>
      <w:pPr>
        <w:spacing w:after="60" w:before="180"/>
        <w:jc w:val="center"/>
      </w:pPr>
      <w:r>
        <w:drawing>
          <wp:inline distT="0" distB="0" distL="0" distR="0">
            <wp:extent cx="4234962" cy="2883144"/>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4234962" cy="2883144"/>
                    </a:xfrm>
                    <a:prstGeom prst="rect">
                      <a:avLst/>
                    </a:prstGeom>
                  </pic:spPr>
                </pic:pic>
              </a:graphicData>
            </a:graphic>
          </wp:inline>
        </w:drawing>
      </w:r>
    </w:p>
    <w:p>
      <w:pPr>
        <w:spacing w:after="140" w:before="60" w:line="276"/>
      </w:pPr>
      <w:r>
        <w:rPr>
          <w:i/>
          <w:iCs/>
        </w:rPr>
        <w:t xml:space="preserve">Figure 2 — two Raspberry Pi Picos and two identical radios. The vehicle Pico runs the mission; the ground Pico is a pure bridge that frames every received payload onto USB with a CRC, so the PC can tell transport corruption apart from a malformed packet.</w:t>
      </w:r>
    </w:p>
    <w:p>
      <w:pPr>
        <w:pStyle w:val="Heading3"/>
        <w:spacing w:after="120" w:before="240"/>
      </w:pPr>
      <w:r>
        <w:t xml:space="preserve">4.1 The dependency rule</w:t>
      </w:r>
    </w:p>
    <w:p>
      <w:pPr>
        <w:spacing w:after="140" w:before="60" w:line="276"/>
      </w:pPr>
      <w:r>
        <w:t xml:space="preserve">The system is layered, and each layer depends only on the one beneath it:</w:t>
      </w:r>
    </w:p>
    <w:p>
      <w:pPr>
        <w:shd w:fill="F4F6F8" w:val="clear"/>
        <w:spacing w:after="0" w:before="120" w:line="240"/>
        <w:ind w:left="180" w:right="180"/>
      </w:pPr>
      <w:r>
        <w:rPr>
          <w:rFonts w:ascii="Consolas" w:cs="Consolas" w:eastAsia="Consolas" w:hAnsi="Consolas"/>
          <w:color w:val="212121"/>
          <w:sz w:val="16"/>
          <w:szCs w:val="16"/>
        </w:rPr>
        <w:t xml:space="preserve">main.cpp          watchdog, clock, configuration</w:t>
      </w:r>
    </w:p>
    <w:p>
      <w:pPr>
        <w:shd w:fill="F4F6F8" w:val="clear"/>
        <w:spacing w:after="0" w:before="0" w:line="240"/>
        <w:ind w:left="180" w:right="180"/>
      </w:pPr>
      <w:r>
        <w:rPr>
          <w:rFonts w:ascii="Consolas" w:cs="Consolas" w:eastAsia="Consolas" w:hAnsi="Consolas"/>
          <w:color w:val="212121"/>
          <w:sz w:val="16"/>
          <w:szCs w:val="16"/>
        </w:rPr>
        <w:t xml:space="preserve">  |</w:t>
      </w:r>
    </w:p>
    <w:p>
      <w:pPr>
        <w:shd w:fill="F4F6F8" w:val="clear"/>
        <w:spacing w:after="0" w:before="0" w:line="240"/>
        <w:ind w:left="180" w:right="180"/>
      </w:pPr>
      <w:r>
        <w:rPr>
          <w:rFonts w:ascii="Consolas" w:cs="Consolas" w:eastAsia="Consolas" w:hAnsi="Consolas"/>
          <w:color w:val="212121"/>
          <w:sz w:val="16"/>
          <w:szCs w:val="16"/>
        </w:rPr>
        <w:t xml:space="preserve">flight::pico      hardware  — mpu9250, bmp280, neo6m, sd_card, pico_radio</w:t>
      </w:r>
    </w:p>
    <w:p>
      <w:pPr>
        <w:shd w:fill="F4F6F8" w:val="clear"/>
        <w:spacing w:after="0" w:before="0" w:line="240"/>
        <w:ind w:left="180" w:right="180"/>
      </w:pPr>
      <w:r>
        <w:rPr>
          <w:rFonts w:ascii="Consolas" w:cs="Consolas" w:eastAsia="Consolas" w:hAnsi="Consolas"/>
          <w:color w:val="212121"/>
          <w:sz w:val="16"/>
          <w:szCs w:val="16"/>
        </w:rPr>
        <w:t xml:space="preserve">  |</w:t>
      </w:r>
    </w:p>
    <w:p>
      <w:pPr>
        <w:shd w:fill="F4F6F8" w:val="clear"/>
        <w:spacing w:after="0" w:before="0" w:line="240"/>
        <w:ind w:left="180" w:right="180"/>
      </w:pPr>
      <w:r>
        <w:rPr>
          <w:rFonts w:ascii="Consolas" w:cs="Consolas" w:eastAsia="Consolas" w:hAnsi="Consolas"/>
          <w:color w:val="212121"/>
          <w:sz w:val="16"/>
          <w:szCs w:val="16"/>
        </w:rPr>
        <w:t xml:space="preserve">flight::          flight core — controller, state machine, scheduler, orientation,</w:t>
      </w:r>
    </w:p>
    <w:p>
      <w:pPr>
        <w:shd w:fill="F4F6F8" w:val="clear"/>
        <w:spacing w:after="0" w:before="0" w:line="240"/>
        <w:ind w:left="180" w:right="180"/>
      </w:pPr>
      <w:r>
        <w:rPr>
          <w:rFonts w:ascii="Consolas" w:cs="Consolas" w:eastAsia="Consolas" w:hAnsi="Consolas"/>
          <w:color w:val="212121"/>
          <w:sz w:val="16"/>
          <w:szCs w:val="16"/>
        </w:rPr>
        <w:t xml:space="preserve">                  calibration, faults, telemetry builder, block log</w:t>
      </w:r>
    </w:p>
    <w:p>
      <w:pPr>
        <w:shd w:fill="F4F6F8" w:val="clear"/>
        <w:spacing w:after="0" w:before="0" w:line="240"/>
        <w:ind w:left="180" w:right="180"/>
      </w:pPr>
      <w:r>
        <w:rPr>
          <w:rFonts w:ascii="Consolas" w:cs="Consolas" w:eastAsia="Consolas" w:hAnsi="Consolas"/>
          <w:color w:val="212121"/>
          <w:sz w:val="16"/>
          <w:szCs w:val="16"/>
        </w:rPr>
        <w:t xml:space="preserve">  |</w:t>
      </w:r>
    </w:p>
    <w:p>
      <w:pPr>
        <w:shd w:fill="F4F6F8" w:val="clear"/>
        <w:spacing w:after="0" w:before="0" w:line="240"/>
        <w:ind w:left="180" w:right="180"/>
      </w:pPr>
      <w:r>
        <w:rPr>
          <w:rFonts w:ascii="Consolas" w:cs="Consolas" w:eastAsia="Consolas" w:hAnsi="Consolas"/>
          <w:color w:val="212121"/>
          <w:sz w:val="16"/>
          <w:szCs w:val="16"/>
        </w:rPr>
        <w:t xml:space="preserve">cansat::          shared — telemetry format and parser, SX1278 driver</w:t>
      </w:r>
    </w:p>
    <w:p>
      <w:pPr>
        <w:shd w:fill="F4F6F8" w:val="clear"/>
        <w:spacing w:after="0" w:before="0" w:line="240"/>
        <w:ind w:left="180" w:right="180"/>
      </w:pPr>
      <w:r>
        <w:rPr>
          <w:rFonts w:ascii="Consolas" w:cs="Consolas" w:eastAsia="Consolas" w:hAnsi="Consolas"/>
          <w:color w:val="212121"/>
          <w:sz w:val="16"/>
          <w:szCs w:val="16"/>
        </w:rPr>
        <w:t xml:space="preserve">  |</w:t>
      </w:r>
    </w:p>
    <w:p>
      <w:pPr>
        <w:shd w:fill="F4F6F8" w:val="clear"/>
        <w:spacing w:after="0" w:before="0" w:line="240"/>
        <w:ind w:left="180" w:right="180"/>
      </w:pPr>
      <w:r>
        <w:rPr>
          <w:rFonts w:ascii="Consolas" w:cs="Consolas" w:eastAsia="Consolas" w:hAnsi="Consolas"/>
          <w:color w:val="212121"/>
          <w:sz w:val="16"/>
          <w:szCs w:val="16"/>
        </w:rPr>
        <w:t xml:space="preserve">ground::          bridge firmware and USB CRC framing</w:t>
      </w:r>
    </w:p>
    <w:p>
      <w:pPr>
        <w:shd w:fill="F4F6F8" w:val="clear"/>
        <w:spacing w:after="0" w:before="0" w:line="240"/>
        <w:ind w:left="180" w:right="180"/>
      </w:pPr>
      <w:r>
        <w:rPr>
          <w:rFonts w:ascii="Consolas" w:cs="Consolas" w:eastAsia="Consolas" w:hAnsi="Consolas"/>
          <w:color w:val="212121"/>
          <w:sz w:val="16"/>
          <w:szCs w:val="16"/>
        </w:rPr>
        <w:t xml:space="preserve">  |</w:t>
      </w:r>
    </w:p>
    <w:p>
      <w:pPr>
        <w:shd w:fill="F4F6F8" w:val="clear"/>
        <w:spacing w:after="160" w:before="0" w:line="240"/>
        <w:ind w:left="180" w:right="180"/>
      </w:pPr>
      <w:r>
        <w:rPr>
          <w:rFonts w:ascii="Consolas" w:cs="Consolas" w:eastAsia="Consolas" w:hAnsi="Consolas"/>
          <w:color w:val="212121"/>
          <w:sz w:val="16"/>
          <w:szCs w:val="16"/>
        </w:rPr>
        <w:t xml:space="preserve">Python / JS       ground pipeline and interfaces</w:t>
      </w:r>
    </w:p>
    <w:p>
      <w:pPr>
        <w:spacing w:after="140" w:before="60" w:line="276"/>
      </w:pPr>
      <w:r>
        <w:rPr>
          <w:b/>
          <w:bCs/>
        </w:rPr>
        <w:t xml:space="preserve">The flight core never includes a Pico SDK header.</w:t>
      </w:r>
      <w:r>
        <w:t xml:space="preserve"> Hardware reaches it only through six abstract interfaces — </w:t>
      </w:r>
      <w:r>
        <w:rPr>
          <w:rFonts w:ascii="Consolas" w:cs="Consolas" w:eastAsia="Consolas" w:hAnsi="Consolas"/>
          <w:sz w:val="18"/>
          <w:szCs w:val="18"/>
          <w:shd w:fill="F4F6F8" w:val="clear"/>
        </w:rPr>
        <w:t xml:space="preserve">Imu</w:t>
      </w:r>
      <w:r>
        <w:t xml:space="preserve">, </w:t>
      </w:r>
      <w:r>
        <w:rPr>
          <w:rFonts w:ascii="Consolas" w:cs="Consolas" w:eastAsia="Consolas" w:hAnsi="Consolas"/>
          <w:sz w:val="18"/>
          <w:szCs w:val="18"/>
          <w:shd w:fill="F4F6F8" w:val="clear"/>
        </w:rPr>
        <w:t xml:space="preserve">Barometer</w:t>
      </w:r>
      <w:r>
        <w:t xml:space="preserve">, </w:t>
      </w:r>
      <w:r>
        <w:rPr>
          <w:rFonts w:ascii="Consolas" w:cs="Consolas" w:eastAsia="Consolas" w:hAnsi="Consolas"/>
          <w:sz w:val="18"/>
          <w:szCs w:val="18"/>
          <w:shd w:fill="F4F6F8" w:val="clear"/>
        </w:rPr>
        <w:t xml:space="preserve">Gps</w:t>
      </w:r>
      <w:r>
        <w:t xml:space="preserve">, </w:t>
      </w:r>
      <w:r>
        <w:rPr>
          <w:rFonts w:ascii="Consolas" w:cs="Consolas" w:eastAsia="Consolas" w:hAnsi="Consolas"/>
          <w:sz w:val="18"/>
          <w:szCs w:val="18"/>
          <w:shd w:fill="F4F6F8" w:val="clear"/>
        </w:rPr>
        <w:t xml:space="preserve">Radio</w:t>
      </w:r>
      <w:r>
        <w:t xml:space="preserve">, </w:t>
      </w:r>
      <w:r>
        <w:rPr>
          <w:rFonts w:ascii="Consolas" w:cs="Consolas" w:eastAsia="Consolas" w:hAnsi="Consolas"/>
          <w:sz w:val="18"/>
          <w:szCs w:val="18"/>
          <w:shd w:fill="F4F6F8" w:val="clear"/>
        </w:rPr>
        <w:t xml:space="preserve">SdLogger</w:t>
      </w:r>
      <w:r>
        <w:t xml:space="preserve">, </w:t>
      </w:r>
      <w:r>
        <w:rPr>
          <w:rFonts w:ascii="Consolas" w:cs="Consolas" w:eastAsia="Consolas" w:hAnsi="Consolas"/>
          <w:sz w:val="18"/>
          <w:szCs w:val="18"/>
          <w:shd w:fill="F4F6F8" w:val="clear"/>
        </w:rPr>
        <w:t xml:space="preserve">BoardIo</w:t>
      </w:r>
      <w:r>
        <w:t xml:space="preserve">. Tests substitute mocks; the vehicle substitutes </w:t>
      </w:r>
      <w:r>
        <w:rPr>
          <w:rFonts w:ascii="Consolas" w:cs="Consolas" w:eastAsia="Consolas" w:hAnsi="Consolas"/>
          <w:sz w:val="18"/>
          <w:szCs w:val="18"/>
          <w:shd w:fill="F4F6F8" w:val="clear"/>
        </w:rPr>
        <w:t xml:space="preserve">flight::pico::*</w:t>
      </w:r>
      <w:r>
        <w:t xml:space="preserve">.</w:t>
      </w:r>
    </w:p>
    <w:p>
      <w:pPr>
        <w:spacing w:after="140" w:before="60" w:line="276"/>
      </w:pPr>
      <w:r>
        <w:t xml:space="preserve">That single rule is why 5485 C++ assertions can exercise the entire mission logic on a laptop with no hardware present, and it is the reason the software was complete and tested before any component had been unpacked.</w:t>
      </w:r>
    </w:p>
    <w:p>
      <w:pPr>
        <w:pStyle w:val="Heading3"/>
        <w:spacing w:after="120" w:before="240"/>
      </w:pPr>
      <w:r>
        <w:t xml:space="preserve">4.2 End-to-end data path</w:t>
      </w:r>
    </w:p>
    <w:p>
      <w:pPr>
        <w:shd w:fill="F4F6F8" w:val="clear"/>
        <w:spacing w:after="0" w:before="120" w:line="240"/>
        <w:ind w:left="180" w:right="180"/>
      </w:pPr>
      <w:r>
        <w:rPr>
          <w:rFonts w:ascii="Consolas" w:cs="Consolas" w:eastAsia="Consolas" w:hAnsi="Consolas"/>
          <w:color w:val="212121"/>
          <w:sz w:val="16"/>
          <w:szCs w:val="16"/>
        </w:rPr>
        <w:t xml:space="preserve">sensors -&gt; controller -&gt; plausibility gate -&gt; bias correction -&gt; orientation</w:t>
      </w:r>
    </w:p>
    <w:p>
      <w:pPr>
        <w:shd w:fill="F4F6F8" w:val="clear"/>
        <w:spacing w:after="0" w:before="0" w:line="240"/>
        <w:ind w:left="180" w:right="180"/>
      </w:pPr>
      <w:r>
        <w:rPr>
          <w:rFonts w:ascii="Consolas" w:cs="Consolas" w:eastAsia="Consolas" w:hAnsi="Consolas"/>
          <w:color w:val="212121"/>
          <w:sz w:val="16"/>
          <w:szCs w:val="16"/>
        </w:rPr>
        <w:t xml:space="preserve">        -&gt; AGL and vertical rate</w:t>
      </w:r>
    </w:p>
    <w:p>
      <w:pPr>
        <w:shd w:fill="F4F6F8" w:val="clear"/>
        <w:spacing w:after="0" w:before="0" w:line="240"/>
        <w:ind w:left="180" w:right="180"/>
      </w:pPr>
      <w:r>
        <w:rPr>
          <w:rFonts w:ascii="Consolas" w:cs="Consolas" w:eastAsia="Consolas" w:hAnsi="Consolas"/>
          <w:color w:val="212121"/>
          <w:sz w:val="16"/>
          <w:szCs w:val="16"/>
        </w:rPr>
        <w:t xml:space="preserve">        -&gt; TelemetryBuilder   (nothing is built if any mandatory field is invalid)</w:t>
      </w:r>
    </w:p>
    <w:p>
      <w:pPr>
        <w:shd w:fill="F4F6F8" w:val="clear"/>
        <w:spacing w:after="0" w:before="0" w:line="240"/>
        <w:ind w:left="180" w:right="180"/>
      </w:pPr>
      <w:r>
        <w:rPr>
          <w:rFonts w:ascii="Consolas" w:cs="Consolas" w:eastAsia="Consolas" w:hAnsi="Consolas"/>
          <w:color w:val="212121"/>
          <w:sz w:val="16"/>
          <w:szCs w:val="16"/>
        </w:rPr>
        <w:t xml:space="preserve">        -&gt; packet string -&gt; SX1278 -&gt; 433 MHz LoRa -&gt; SX1278 -&gt; bridge Pico</w:t>
      </w:r>
    </w:p>
    <w:p>
      <w:pPr>
        <w:shd w:fill="F4F6F8" w:val="clear"/>
        <w:spacing w:after="0" w:before="0" w:line="240"/>
        <w:ind w:left="180" w:right="180"/>
      </w:pPr>
      <w:r>
        <w:rPr>
          <w:rFonts w:ascii="Consolas" w:cs="Consolas" w:eastAsia="Consolas" w:hAnsi="Consolas"/>
          <w:color w:val="212121"/>
          <w:sz w:val="16"/>
          <w:szCs w:val="16"/>
        </w:rPr>
        <w:t xml:space="preserve">        -&gt; CRC-framed USB serial</w:t>
      </w:r>
    </w:p>
    <w:p>
      <w:pPr>
        <w:shd w:fill="F4F6F8" w:val="clear"/>
        <w:spacing w:after="0" w:before="0" w:line="240"/>
        <w:ind w:left="180" w:right="180"/>
      </w:pPr>
      <w:r>
        <w:rPr>
          <w:rFonts w:ascii="Consolas" w:cs="Consolas" w:eastAsia="Consolas" w:hAnsi="Consolas"/>
          <w:color w:val="212121"/>
          <w:sz w:val="16"/>
          <w:szCs w:val="16"/>
        </w:rPr>
        <w:t xml:space="preserve">        -&gt; transport -&gt; CRC check -&gt; parse -&gt; validate -&gt; health -&gt; log</w:t>
      </w:r>
    </w:p>
    <w:p>
      <w:pPr>
        <w:shd w:fill="F4F6F8" w:val="clear"/>
        <w:spacing w:after="160" w:before="0" w:line="240"/>
        <w:ind w:left="180" w:right="180"/>
      </w:pPr>
      <w:r>
        <w:rPr>
          <w:rFonts w:ascii="Consolas" w:cs="Consolas" w:eastAsia="Consolas" w:hAnsi="Consolas"/>
          <w:color w:val="212121"/>
          <w:sz w:val="16"/>
          <w:szCs w:val="16"/>
        </w:rPr>
        <w:t xml:space="preserve">        -&gt; dashboard, web console, CSV export</w:t>
      </w:r>
    </w:p>
    <w:p>
      <w:pPr>
        <w:spacing w:after="140" w:before="60" w:line="276"/>
      </w:pPr>
      <w:r>
        <w:t xml:space="preserve">A packet becomes a telemetry point only if it survives every stage, </w:t>
      </w:r>
      <w:r>
        <w:rPr>
          <w:b/>
          <w:bCs/>
        </w:rPr>
        <w:t xml:space="preserve">and each stage's rejection is counted separately</w:t>
      </w:r>
      <w:r>
        <w:t xml:space="preserve"> — so a transport fault is never mistaken for a sensor fault.</w:t>
      </w:r>
    </w:p>
    <w:p>
      <w:pPr>
        <w:pBdr>
          <w:bottom w:val="single" w:color="CFD8DC" w:sz="6"/>
        </w:pBdr>
        <w:spacing w:after="120" w:before="120"/>
      </w:pPr>
      <w:r>
        <w:t xml:space="preserve"/>
      </w:r>
    </w:p>
    <w:p>
      <w:pPr>
        <w:pStyle w:val="Heading2"/>
        <w:spacing w:after="120" w:before="320"/>
      </w:pPr>
      <w:r>
        <w:t xml:space="preserve">5. Components</w:t>
      </w:r>
    </w:p>
    <w:p>
      <w:pPr>
        <w:pStyle w:val="Heading3"/>
        <w:spacing w:after="120" w:before="240"/>
      </w:pPr>
      <w:r>
        <w:t xml:space="preserve">5.1 Bill of materials</w:t>
      </w:r>
    </w:p>
    <w:tbl>
      <w:tblPr>
        <w:tblW w:type="dxa" w:w="9746"/>
        <w:tblBorders>
          <w:top w:val="single" w:color="CFD8DC" w:sz="2"/>
          <w:left w:val="single" w:color="CFD8DC" w:sz="2"/>
          <w:bottom w:val="single" w:color="CFD8DC" w:sz="2"/>
          <w:right w:val="single" w:color="CFD8DC" w:sz="2"/>
          <w:insideH w:val="single" w:color="CFD8DC" w:sz="2"/>
          <w:insideV w:val="single" w:color="CFD8DC" w:sz="2"/>
        </w:tblBorders>
      </w:tblPr>
      <w:tblGrid>
        <w:gridCol w:w="870"/>
        <w:gridCol w:w="1914"/>
        <w:gridCol w:w="682"/>
        <w:gridCol w:w="1972"/>
        <w:gridCol w:w="4308"/>
      </w:tblGrid>
      <w:tr>
        <w:trPr>
          <w:tblHeader/>
        </w:trPr>
        <w:tc>
          <w:tcPr>
            <w:tcW w:type="dxa" w:w="870"/>
            <w:shd w:fill="ECEFF1" w:val="clear"/>
            <w:tcMar>
              <w:top w:type="dxa" w:w="60"/>
              <w:left w:type="dxa" w:w="90"/>
              <w:bottom w:type="dxa" w:w="60"/>
              <w:right w:type="dxa" w:w="90"/>
            </w:tcMar>
          </w:tcPr>
          <w:p>
            <w:pPr>
              <w:spacing w:after="0" w:before="0"/>
              <w:jc w:val="left"/>
            </w:pPr>
            <w:r>
              <w:rPr>
                <w:b/>
                <w:bCs/>
                <w:sz w:val="17"/>
                <w:szCs w:val="17"/>
              </w:rPr>
              <w:t xml:space="preserve">Subsystem</w:t>
            </w:r>
          </w:p>
        </w:tc>
        <w:tc>
          <w:tcPr>
            <w:tcW w:type="dxa" w:w="1914"/>
            <w:shd w:fill="ECEFF1" w:val="clear"/>
            <w:tcMar>
              <w:top w:type="dxa" w:w="60"/>
              <w:left w:type="dxa" w:w="90"/>
              <w:bottom w:type="dxa" w:w="60"/>
              <w:right w:type="dxa" w:w="90"/>
            </w:tcMar>
          </w:tcPr>
          <w:p>
            <w:pPr>
              <w:spacing w:after="0" w:before="0"/>
              <w:jc w:val="left"/>
            </w:pPr>
            <w:r>
              <w:rPr>
                <w:b/>
                <w:bCs/>
                <w:sz w:val="17"/>
                <w:szCs w:val="17"/>
              </w:rPr>
              <w:t xml:space="preserve">Component</w:t>
            </w:r>
          </w:p>
        </w:tc>
        <w:tc>
          <w:tcPr>
            <w:tcW w:type="dxa" w:w="682"/>
            <w:shd w:fill="ECEFF1" w:val="clear"/>
            <w:tcMar>
              <w:top w:type="dxa" w:w="60"/>
              <w:left w:type="dxa" w:w="90"/>
              <w:bottom w:type="dxa" w:w="60"/>
              <w:right w:type="dxa" w:w="90"/>
            </w:tcMar>
          </w:tcPr>
          <w:p>
            <w:pPr>
              <w:spacing w:after="0" w:before="0"/>
              <w:jc w:val="right"/>
            </w:pPr>
            <w:r>
              <w:rPr>
                <w:b/>
                <w:bCs/>
                <w:sz w:val="17"/>
                <w:szCs w:val="17"/>
              </w:rPr>
              <w:t xml:space="preserve">Qty</w:t>
            </w:r>
          </w:p>
        </w:tc>
        <w:tc>
          <w:tcPr>
            <w:tcW w:type="dxa" w:w="1972"/>
            <w:shd w:fill="ECEFF1" w:val="clear"/>
            <w:tcMar>
              <w:top w:type="dxa" w:w="60"/>
              <w:left w:type="dxa" w:w="90"/>
              <w:bottom w:type="dxa" w:w="60"/>
              <w:right w:type="dxa" w:w="90"/>
            </w:tcMar>
          </w:tcPr>
          <w:p>
            <w:pPr>
              <w:spacing w:after="0" w:before="0"/>
              <w:jc w:val="left"/>
            </w:pPr>
            <w:r>
              <w:rPr>
                <w:b/>
                <w:bCs/>
                <w:sz w:val="17"/>
                <w:szCs w:val="17"/>
              </w:rPr>
              <w:t xml:space="preserve">Purpose</w:t>
            </w:r>
          </w:p>
        </w:tc>
        <w:tc>
          <w:tcPr>
            <w:tcW w:type="dxa" w:w="4308"/>
            <w:shd w:fill="ECEFF1" w:val="clear"/>
            <w:tcMar>
              <w:top w:type="dxa" w:w="60"/>
              <w:left w:type="dxa" w:w="90"/>
              <w:bottom w:type="dxa" w:w="60"/>
              <w:right w:type="dxa" w:w="90"/>
            </w:tcMar>
          </w:tcPr>
          <w:p>
            <w:pPr>
              <w:spacing w:after="0" w:before="0"/>
              <w:jc w:val="left"/>
            </w:pPr>
            <w:r>
              <w:rPr>
                <w:b/>
                <w:bCs/>
                <w:sz w:val="17"/>
                <w:szCs w:val="17"/>
              </w:rPr>
              <w:t xml:space="preserve">Status</w:t>
            </w:r>
          </w:p>
        </w:tc>
      </w:tr>
      <w:tr>
        <w:trPr>
          <w:tblHeader w:val="false"/>
        </w:trPr>
        <w:tc>
          <w:tcPr>
            <w:tcW w:type="dxa" w:w="870"/>
            <w:tcMar>
              <w:top w:type="dxa" w:w="60"/>
              <w:left w:type="dxa" w:w="90"/>
              <w:bottom w:type="dxa" w:w="60"/>
              <w:right w:type="dxa" w:w="90"/>
            </w:tcMar>
          </w:tcPr>
          <w:p>
            <w:pPr>
              <w:spacing w:after="0" w:before="0"/>
              <w:jc w:val="left"/>
            </w:pPr>
            <w:r>
              <w:rPr>
                <w:sz w:val="17"/>
                <w:szCs w:val="17"/>
              </w:rPr>
              <w:t xml:space="preserve">Flight computer</w:t>
            </w:r>
          </w:p>
        </w:tc>
        <w:tc>
          <w:tcPr>
            <w:tcW w:type="dxa" w:w="1914"/>
            <w:tcMar>
              <w:top w:type="dxa" w:w="60"/>
              <w:left w:type="dxa" w:w="90"/>
              <w:bottom w:type="dxa" w:w="60"/>
              <w:right w:type="dxa" w:w="90"/>
            </w:tcMar>
          </w:tcPr>
          <w:p>
            <w:pPr>
              <w:spacing w:after="0" w:before="0"/>
              <w:jc w:val="left"/>
            </w:pPr>
            <w:r>
              <w:rPr>
                <w:sz w:val="17"/>
                <w:szCs w:val="17"/>
              </w:rPr>
              <w:t xml:space="preserve">Raspberry Pi Pico (RP2040)</w:t>
            </w:r>
          </w:p>
        </w:tc>
        <w:tc>
          <w:tcPr>
            <w:tcW w:type="dxa" w:w="682"/>
            <w:tcMar>
              <w:top w:type="dxa" w:w="60"/>
              <w:left w:type="dxa" w:w="90"/>
              <w:bottom w:type="dxa" w:w="60"/>
              <w:right w:type="dxa" w:w="90"/>
            </w:tcMar>
          </w:tcPr>
          <w:p>
            <w:pPr>
              <w:spacing w:after="0" w:before="0"/>
              <w:jc w:val="right"/>
            </w:pPr>
            <w:r>
              <w:rPr>
                <w:sz w:val="17"/>
                <w:szCs w:val="17"/>
              </w:rPr>
              <w:t xml:space="preserve">2</w:t>
            </w:r>
          </w:p>
        </w:tc>
        <w:tc>
          <w:tcPr>
            <w:tcW w:type="dxa" w:w="1972"/>
            <w:tcMar>
              <w:top w:type="dxa" w:w="60"/>
              <w:left w:type="dxa" w:w="90"/>
              <w:bottom w:type="dxa" w:w="60"/>
              <w:right w:type="dxa" w:w="90"/>
            </w:tcMar>
          </w:tcPr>
          <w:p>
            <w:pPr>
              <w:spacing w:after="0" w:before="0"/>
              <w:jc w:val="left"/>
            </w:pPr>
            <w:r>
              <w:rPr>
                <w:sz w:val="17"/>
                <w:szCs w:val="17"/>
              </w:rPr>
              <w:t xml:space="preserve">Vehicle + ground bridge</w:t>
            </w:r>
          </w:p>
        </w:tc>
        <w:tc>
          <w:tcPr>
            <w:tcW w:type="dxa" w:w="4308"/>
            <w:tcMar>
              <w:top w:type="dxa" w:w="60"/>
              <w:left w:type="dxa" w:w="90"/>
              <w:bottom w:type="dxa" w:w="60"/>
              <w:right w:type="dxa" w:w="90"/>
            </w:tcMar>
          </w:tcPr>
          <w:p>
            <w:pPr>
              <w:spacing w:after="0" w:before="0"/>
              <w:jc w:val="left"/>
            </w:pPr>
            <w:r>
              <w:rPr>
                <w:b/>
                <w:bCs/>
                <w:sz w:val="17"/>
                <w:szCs w:val="17"/>
              </w:rPr>
              <w:t xml:space="preserve">Both built and running</w:t>
            </w:r>
          </w:p>
        </w:tc>
      </w:tr>
      <w:tr>
        <w:trPr>
          <w:tblHeader w:val="false"/>
        </w:trPr>
        <w:tc>
          <w:tcPr>
            <w:tcW w:type="dxa" w:w="870"/>
            <w:tcMar>
              <w:top w:type="dxa" w:w="60"/>
              <w:left w:type="dxa" w:w="90"/>
              <w:bottom w:type="dxa" w:w="60"/>
              <w:right w:type="dxa" w:w="90"/>
            </w:tcMar>
          </w:tcPr>
          <w:p>
            <w:pPr>
              <w:spacing w:after="0" w:before="0"/>
              <w:jc w:val="left"/>
            </w:pPr>
            <w:r>
              <w:rPr>
                <w:sz w:val="17"/>
                <w:szCs w:val="17"/>
              </w:rPr>
              <w:t xml:space="preserve">Telemetry</w:t>
            </w:r>
          </w:p>
        </w:tc>
        <w:tc>
          <w:tcPr>
            <w:tcW w:type="dxa" w:w="1914"/>
            <w:tcMar>
              <w:top w:type="dxa" w:w="60"/>
              <w:left w:type="dxa" w:w="90"/>
              <w:bottom w:type="dxa" w:w="60"/>
              <w:right w:type="dxa" w:w="90"/>
            </w:tcMar>
          </w:tcPr>
          <w:p>
            <w:pPr>
              <w:spacing w:after="0" w:before="0"/>
              <w:jc w:val="left"/>
            </w:pPr>
            <w:r>
              <w:rPr>
                <w:sz w:val="17"/>
                <w:szCs w:val="17"/>
              </w:rPr>
              <w:t xml:space="preserve">SX1278 RA-02 433 MHz LoRa</w:t>
            </w:r>
          </w:p>
        </w:tc>
        <w:tc>
          <w:tcPr>
            <w:tcW w:type="dxa" w:w="682"/>
            <w:tcMar>
              <w:top w:type="dxa" w:w="60"/>
              <w:left w:type="dxa" w:w="90"/>
              <w:bottom w:type="dxa" w:w="60"/>
              <w:right w:type="dxa" w:w="90"/>
            </w:tcMar>
          </w:tcPr>
          <w:p>
            <w:pPr>
              <w:spacing w:after="0" w:before="0"/>
              <w:jc w:val="right"/>
            </w:pPr>
            <w:r>
              <w:rPr>
                <w:sz w:val="17"/>
                <w:szCs w:val="17"/>
              </w:rPr>
              <w:t xml:space="preserve">2</w:t>
            </w:r>
          </w:p>
        </w:tc>
        <w:tc>
          <w:tcPr>
            <w:tcW w:type="dxa" w:w="1972"/>
            <w:tcMar>
              <w:top w:type="dxa" w:w="60"/>
              <w:left w:type="dxa" w:w="90"/>
              <w:bottom w:type="dxa" w:w="60"/>
              <w:right w:type="dxa" w:w="90"/>
            </w:tcMar>
          </w:tcPr>
          <w:p>
            <w:pPr>
              <w:spacing w:after="0" w:before="0"/>
              <w:jc w:val="left"/>
            </w:pPr>
            <w:r>
              <w:rPr>
                <w:sz w:val="17"/>
                <w:szCs w:val="17"/>
              </w:rPr>
              <w:t xml:space="preserve">Vehicle + ground radio</w:t>
            </w:r>
          </w:p>
        </w:tc>
        <w:tc>
          <w:tcPr>
            <w:tcW w:type="dxa" w:w="4308"/>
            <w:tcMar>
              <w:top w:type="dxa" w:w="60"/>
              <w:left w:type="dxa" w:w="90"/>
              <w:bottom w:type="dxa" w:w="60"/>
              <w:right w:type="dxa" w:w="90"/>
            </w:tcMar>
          </w:tcPr>
          <w:p>
            <w:pPr>
              <w:spacing w:after="0" w:before="0"/>
              <w:jc w:val="left"/>
            </w:pPr>
            <w:r>
              <w:rPr>
                <w:b/>
                <w:bCs/>
                <w:sz w:val="17"/>
                <w:szCs w:val="17"/>
              </w:rPr>
              <w:t xml:space="preserve">Link closed 2026-09-07</w:t>
            </w:r>
            <w:r>
              <w:rPr>
                <w:sz w:val="17"/>
                <w:szCs w:val="17"/>
              </w:rPr>
              <w:t xml:space="preserve">, 66 packets, 0 % loss</w:t>
            </w:r>
          </w:p>
        </w:tc>
      </w:tr>
      <w:tr>
        <w:trPr>
          <w:tblHeader w:val="false"/>
        </w:trPr>
        <w:tc>
          <w:tcPr>
            <w:tcW w:type="dxa" w:w="870"/>
            <w:tcMar>
              <w:top w:type="dxa" w:w="60"/>
              <w:left w:type="dxa" w:w="90"/>
              <w:bottom w:type="dxa" w:w="60"/>
              <w:right w:type="dxa" w:w="90"/>
            </w:tcMar>
          </w:tcPr>
          <w:p>
            <w:pPr>
              <w:spacing w:after="0" w:before="0"/>
              <w:jc w:val="left"/>
            </w:pPr>
            <w:r>
              <w:rPr>
                <w:sz w:val="17"/>
                <w:szCs w:val="17"/>
              </w:rPr>
              <w:t xml:space="preserve">Telemetry</w:t>
            </w:r>
          </w:p>
        </w:tc>
        <w:tc>
          <w:tcPr>
            <w:tcW w:type="dxa" w:w="1914"/>
            <w:tcMar>
              <w:top w:type="dxa" w:w="60"/>
              <w:left w:type="dxa" w:w="90"/>
              <w:bottom w:type="dxa" w:w="60"/>
              <w:right w:type="dxa" w:w="90"/>
            </w:tcMar>
          </w:tcPr>
          <w:p>
            <w:pPr>
              <w:spacing w:after="0" w:before="0"/>
              <w:jc w:val="left"/>
            </w:pPr>
            <w:r>
              <w:rPr>
                <w:sz w:val="17"/>
                <w:szCs w:val="17"/>
              </w:rPr>
              <w:t xml:space="preserve">433 MHz SMA antenna</w:t>
            </w:r>
          </w:p>
        </w:tc>
        <w:tc>
          <w:tcPr>
            <w:tcW w:type="dxa" w:w="682"/>
            <w:tcMar>
              <w:top w:type="dxa" w:w="60"/>
              <w:left w:type="dxa" w:w="90"/>
              <w:bottom w:type="dxa" w:w="60"/>
              <w:right w:type="dxa" w:w="90"/>
            </w:tcMar>
          </w:tcPr>
          <w:p>
            <w:pPr>
              <w:spacing w:after="0" w:before="0"/>
              <w:jc w:val="right"/>
            </w:pPr>
            <w:r>
              <w:rPr>
                <w:sz w:val="17"/>
                <w:szCs w:val="17"/>
              </w:rPr>
              <w:t xml:space="preserve">2</w:t>
            </w:r>
          </w:p>
        </w:tc>
        <w:tc>
          <w:tcPr>
            <w:tcW w:type="dxa" w:w="1972"/>
            <w:tcMar>
              <w:top w:type="dxa" w:w="60"/>
              <w:left w:type="dxa" w:w="90"/>
              <w:bottom w:type="dxa" w:w="60"/>
              <w:right w:type="dxa" w:w="90"/>
            </w:tcMar>
          </w:tcPr>
          <w:p>
            <w:pPr>
              <w:spacing w:after="0" w:before="0"/>
              <w:jc w:val="left"/>
            </w:pPr>
            <w:r>
              <w:rPr>
                <w:sz w:val="17"/>
                <w:szCs w:val="17"/>
              </w:rPr>
              <w:t xml:space="preserve">Radio antennas</w:t>
            </w:r>
          </w:p>
        </w:tc>
        <w:tc>
          <w:tcPr>
            <w:tcW w:type="dxa" w:w="4308"/>
            <w:tcMar>
              <w:top w:type="dxa" w:w="60"/>
              <w:left w:type="dxa" w:w="90"/>
              <w:bottom w:type="dxa" w:w="60"/>
              <w:right w:type="dxa" w:w="90"/>
            </w:tcMar>
          </w:tcPr>
          <w:p>
            <w:pPr>
              <w:spacing w:after="0" w:before="0"/>
              <w:jc w:val="left"/>
            </w:pPr>
            <w:r>
              <w:rPr>
                <w:sz w:val="17"/>
                <w:szCs w:val="17"/>
              </w:rPr>
              <w:t xml:space="preserve">Mated and radiating</w:t>
            </w:r>
          </w:p>
        </w:tc>
      </w:tr>
      <w:tr>
        <w:trPr>
          <w:tblHeader w:val="false"/>
        </w:trPr>
        <w:tc>
          <w:tcPr>
            <w:tcW w:type="dxa" w:w="870"/>
            <w:tcMar>
              <w:top w:type="dxa" w:w="60"/>
              <w:left w:type="dxa" w:w="90"/>
              <w:bottom w:type="dxa" w:w="60"/>
              <w:right w:type="dxa" w:w="90"/>
            </w:tcMar>
          </w:tcPr>
          <w:p>
            <w:pPr>
              <w:spacing w:after="0" w:before="0"/>
              <w:jc w:val="left"/>
            </w:pPr>
            <w:r>
              <w:rPr>
                <w:sz w:val="17"/>
                <w:szCs w:val="17"/>
              </w:rPr>
              <w:t xml:space="preserve">Telemetry</w:t>
            </w:r>
          </w:p>
        </w:tc>
        <w:tc>
          <w:tcPr>
            <w:tcW w:type="dxa" w:w="1914"/>
            <w:tcMar>
              <w:top w:type="dxa" w:w="60"/>
              <w:left w:type="dxa" w:w="90"/>
              <w:bottom w:type="dxa" w:w="60"/>
              <w:right w:type="dxa" w:w="90"/>
            </w:tcMar>
          </w:tcPr>
          <w:p>
            <w:pPr>
              <w:spacing w:after="0" w:before="0"/>
              <w:jc w:val="left"/>
            </w:pPr>
            <w:r>
              <w:rPr>
                <w:sz w:val="17"/>
                <w:szCs w:val="17"/>
              </w:rPr>
              <w:t xml:space="preserve">10 cm IPEX-to-SMA RG1.13</w:t>
            </w:r>
          </w:p>
        </w:tc>
        <w:tc>
          <w:tcPr>
            <w:tcW w:type="dxa" w:w="682"/>
            <w:tcMar>
              <w:top w:type="dxa" w:w="60"/>
              <w:left w:type="dxa" w:w="90"/>
              <w:bottom w:type="dxa" w:w="60"/>
              <w:right w:type="dxa" w:w="90"/>
            </w:tcMar>
          </w:tcPr>
          <w:p>
            <w:pPr>
              <w:spacing w:after="0" w:before="0"/>
              <w:jc w:val="right"/>
            </w:pPr>
            <w:r>
              <w:rPr>
                <w:sz w:val="17"/>
                <w:szCs w:val="17"/>
              </w:rPr>
              <w:t xml:space="preserve">2</w:t>
            </w:r>
          </w:p>
        </w:tc>
        <w:tc>
          <w:tcPr>
            <w:tcW w:type="dxa" w:w="1972"/>
            <w:tcMar>
              <w:top w:type="dxa" w:w="60"/>
              <w:left w:type="dxa" w:w="90"/>
              <w:bottom w:type="dxa" w:w="60"/>
              <w:right w:type="dxa" w:w="90"/>
            </w:tcMar>
          </w:tcPr>
          <w:p>
            <w:pPr>
              <w:spacing w:after="0" w:before="0"/>
              <w:jc w:val="left"/>
            </w:pPr>
            <w:r>
              <w:rPr>
                <w:sz w:val="17"/>
                <w:szCs w:val="17"/>
              </w:rPr>
              <w:t xml:space="preserve">Radio to antenna</w:t>
            </w:r>
          </w:p>
        </w:tc>
        <w:tc>
          <w:tcPr>
            <w:tcW w:type="dxa" w:w="4308"/>
            <w:tcMar>
              <w:top w:type="dxa" w:w="60"/>
              <w:left w:type="dxa" w:w="90"/>
              <w:bottom w:type="dxa" w:w="60"/>
              <w:right w:type="dxa" w:w="90"/>
            </w:tcMar>
          </w:tcPr>
          <w:p>
            <w:pPr>
              <w:spacing w:after="0" w:before="0"/>
              <w:jc w:val="left"/>
            </w:pPr>
            <w:r>
              <w:rPr>
                <w:sz w:val="17"/>
                <w:szCs w:val="17"/>
              </w:rPr>
              <w:t xml:space="preserve">Fitted</w:t>
            </w:r>
          </w:p>
        </w:tc>
      </w:tr>
      <w:tr>
        <w:trPr>
          <w:tblHeader w:val="false"/>
        </w:trPr>
        <w:tc>
          <w:tcPr>
            <w:tcW w:type="dxa" w:w="870"/>
            <w:tcMar>
              <w:top w:type="dxa" w:w="60"/>
              <w:left w:type="dxa" w:w="90"/>
              <w:bottom w:type="dxa" w:w="60"/>
              <w:right w:type="dxa" w:w="90"/>
            </w:tcMar>
          </w:tcPr>
          <w:p>
            <w:pPr>
              <w:spacing w:after="0" w:before="0"/>
              <w:jc w:val="left"/>
            </w:pPr>
            <w:r>
              <w:rPr>
                <w:sz w:val="17"/>
                <w:szCs w:val="17"/>
              </w:rPr>
              <w:t xml:space="preserve">Sensors</w:t>
            </w:r>
          </w:p>
        </w:tc>
        <w:tc>
          <w:tcPr>
            <w:tcW w:type="dxa" w:w="1914"/>
            <w:tcMar>
              <w:top w:type="dxa" w:w="60"/>
              <w:left w:type="dxa" w:w="90"/>
              <w:bottom w:type="dxa" w:w="60"/>
              <w:right w:type="dxa" w:w="90"/>
            </w:tcMar>
          </w:tcPr>
          <w:p>
            <w:pPr>
              <w:spacing w:after="0" w:before="0"/>
              <w:jc w:val="left"/>
            </w:pPr>
            <w:r>
              <w:rPr>
                <w:b/>
                <w:bCs/>
                <w:sz w:val="17"/>
                <w:szCs w:val="17"/>
              </w:rPr>
              <w:t xml:space="preserve">MPU-6500</w:t>
            </w:r>
            <w:r>
              <w:rPr>
                <w:sz w:val="17"/>
                <w:szCs w:val="17"/>
              </w:rPr>
              <w:t xml:space="preserve"> (sold as MPU-9250)</w:t>
            </w:r>
          </w:p>
        </w:tc>
        <w:tc>
          <w:tcPr>
            <w:tcW w:type="dxa" w:w="682"/>
            <w:tcMar>
              <w:top w:type="dxa" w:w="60"/>
              <w:left w:type="dxa" w:w="90"/>
              <w:bottom w:type="dxa" w:w="60"/>
              <w:right w:type="dxa" w:w="90"/>
            </w:tcMar>
          </w:tcPr>
          <w:p>
            <w:pPr>
              <w:spacing w:after="0" w:before="0"/>
              <w:jc w:val="right"/>
            </w:pPr>
            <w:r>
              <w:rPr>
                <w:sz w:val="17"/>
                <w:szCs w:val="17"/>
              </w:rPr>
              <w:t xml:space="preserve">1</w:t>
            </w:r>
          </w:p>
        </w:tc>
        <w:tc>
          <w:tcPr>
            <w:tcW w:type="dxa" w:w="1972"/>
            <w:tcMar>
              <w:top w:type="dxa" w:w="60"/>
              <w:left w:type="dxa" w:w="90"/>
              <w:bottom w:type="dxa" w:w="60"/>
              <w:right w:type="dxa" w:w="90"/>
            </w:tcMar>
          </w:tcPr>
          <w:p>
            <w:pPr>
              <w:spacing w:after="0" w:before="0"/>
              <w:jc w:val="left"/>
            </w:pPr>
            <w:r>
              <w:rPr>
                <w:sz w:val="17"/>
                <w:szCs w:val="17"/>
              </w:rPr>
              <w:t xml:space="preserve">Acceleration, angular rate</w:t>
            </w:r>
          </w:p>
        </w:tc>
        <w:tc>
          <w:tcPr>
            <w:tcW w:type="dxa" w:w="4308"/>
            <w:tcMar>
              <w:top w:type="dxa" w:w="60"/>
              <w:left w:type="dxa" w:w="90"/>
              <w:bottom w:type="dxa" w:w="60"/>
              <w:right w:type="dxa" w:w="90"/>
            </w:tcMar>
          </w:tcPr>
          <w:p>
            <w:pPr>
              <w:spacing w:after="0" w:before="0"/>
              <w:jc w:val="left"/>
            </w:pPr>
            <w:r>
              <w:rPr>
                <w:b/>
                <w:bCs/>
                <w:sz w:val="17"/>
                <w:szCs w:val="17"/>
              </w:rPr>
              <w:t xml:space="preserve">Working, but the wrong part</w:t>
            </w:r>
            <w:r>
              <w:rPr>
                <w:sz w:val="17"/>
                <w:szCs w:val="17"/>
              </w:rPr>
              <w:t xml:space="preserve"> — see below</w:t>
            </w:r>
          </w:p>
        </w:tc>
      </w:tr>
      <w:tr>
        <w:trPr>
          <w:tblHeader w:val="false"/>
        </w:trPr>
        <w:tc>
          <w:tcPr>
            <w:tcW w:type="dxa" w:w="870"/>
            <w:tcMar>
              <w:top w:type="dxa" w:w="60"/>
              <w:left w:type="dxa" w:w="90"/>
              <w:bottom w:type="dxa" w:w="60"/>
              <w:right w:type="dxa" w:w="90"/>
            </w:tcMar>
          </w:tcPr>
          <w:p>
            <w:pPr>
              <w:spacing w:after="0" w:before="0"/>
              <w:jc w:val="left"/>
            </w:pPr>
            <w:r>
              <w:rPr>
                <w:sz w:val="17"/>
                <w:szCs w:val="17"/>
              </w:rPr>
              <w:t xml:space="preserve">Sensors</w:t>
            </w:r>
          </w:p>
        </w:tc>
        <w:tc>
          <w:tcPr>
            <w:tcW w:type="dxa" w:w="1914"/>
            <w:tcMar>
              <w:top w:type="dxa" w:w="60"/>
              <w:left w:type="dxa" w:w="90"/>
              <w:bottom w:type="dxa" w:w="60"/>
              <w:right w:type="dxa" w:w="90"/>
            </w:tcMar>
          </w:tcPr>
          <w:p>
            <w:pPr>
              <w:spacing w:after="0" w:before="0"/>
              <w:jc w:val="left"/>
            </w:pPr>
            <w:r>
              <w:rPr>
                <w:sz w:val="17"/>
                <w:szCs w:val="17"/>
              </w:rPr>
              <w:t xml:space="preserve">GY-BMP280-3.3</w:t>
            </w:r>
          </w:p>
        </w:tc>
        <w:tc>
          <w:tcPr>
            <w:tcW w:type="dxa" w:w="682"/>
            <w:tcMar>
              <w:top w:type="dxa" w:w="60"/>
              <w:left w:type="dxa" w:w="90"/>
              <w:bottom w:type="dxa" w:w="60"/>
              <w:right w:type="dxa" w:w="90"/>
            </w:tcMar>
          </w:tcPr>
          <w:p>
            <w:pPr>
              <w:spacing w:after="0" w:before="0"/>
              <w:jc w:val="right"/>
            </w:pPr>
            <w:r>
              <w:rPr>
                <w:sz w:val="17"/>
                <w:szCs w:val="17"/>
              </w:rPr>
              <w:t xml:space="preserve">1</w:t>
            </w:r>
          </w:p>
        </w:tc>
        <w:tc>
          <w:tcPr>
            <w:tcW w:type="dxa" w:w="1972"/>
            <w:tcMar>
              <w:top w:type="dxa" w:w="60"/>
              <w:left w:type="dxa" w:w="90"/>
              <w:bottom w:type="dxa" w:w="60"/>
              <w:right w:type="dxa" w:w="90"/>
            </w:tcMar>
          </w:tcPr>
          <w:p>
            <w:pPr>
              <w:spacing w:after="0" w:before="0"/>
              <w:jc w:val="left"/>
            </w:pPr>
            <w:r>
              <w:rPr>
                <w:sz w:val="17"/>
                <w:szCs w:val="17"/>
              </w:rPr>
              <w:t xml:space="preserve">Pressure, altitude, temperature</w:t>
            </w:r>
          </w:p>
        </w:tc>
        <w:tc>
          <w:tcPr>
            <w:tcW w:type="dxa" w:w="4308"/>
            <w:tcMar>
              <w:top w:type="dxa" w:w="60"/>
              <w:left w:type="dxa" w:w="90"/>
              <w:bottom w:type="dxa" w:w="60"/>
              <w:right w:type="dxa" w:w="90"/>
            </w:tcMar>
          </w:tcPr>
          <w:p>
            <w:pPr>
              <w:spacing w:after="0" w:before="0"/>
              <w:jc w:val="left"/>
            </w:pPr>
            <w:r>
              <w:rPr>
                <w:sz w:val="17"/>
                <w:szCs w:val="17"/>
              </w:rPr>
              <w:t xml:space="preserve">Verified at </w:t>
            </w:r>
            <w:r>
              <w:rPr>
                <w:rFonts w:ascii="Consolas" w:cs="Consolas" w:eastAsia="Consolas" w:hAnsi="Consolas"/>
                <w:sz w:val="17"/>
                <w:szCs w:val="17"/>
                <w:shd w:fill="F4F6F8" w:val="clear"/>
              </w:rPr>
              <w:t xml:space="preserve">0x76</w:t>
            </w:r>
            <w:r>
              <w:rPr>
                <w:sz w:val="17"/>
                <w:szCs w:val="17"/>
              </w:rPr>
              <w:t xml:space="preserve">, 83.0 Hz</w:t>
            </w:r>
          </w:p>
        </w:tc>
      </w:tr>
      <w:tr>
        <w:trPr>
          <w:tblHeader w:val="false"/>
        </w:trPr>
        <w:tc>
          <w:tcPr>
            <w:tcW w:type="dxa" w:w="870"/>
            <w:tcMar>
              <w:top w:type="dxa" w:w="60"/>
              <w:left w:type="dxa" w:w="90"/>
              <w:bottom w:type="dxa" w:w="60"/>
              <w:right w:type="dxa" w:w="90"/>
            </w:tcMar>
          </w:tcPr>
          <w:p>
            <w:pPr>
              <w:spacing w:after="0" w:before="0"/>
              <w:jc w:val="left"/>
            </w:pPr>
            <w:r>
              <w:rPr>
                <w:sz w:val="17"/>
                <w:szCs w:val="17"/>
              </w:rPr>
              <w:t xml:space="preserve">Sensors</w:t>
            </w:r>
          </w:p>
        </w:tc>
        <w:tc>
          <w:tcPr>
            <w:tcW w:type="dxa" w:w="1914"/>
            <w:tcMar>
              <w:top w:type="dxa" w:w="60"/>
              <w:left w:type="dxa" w:w="90"/>
              <w:bottom w:type="dxa" w:w="60"/>
              <w:right w:type="dxa" w:w="90"/>
            </w:tcMar>
          </w:tcPr>
          <w:p>
            <w:pPr>
              <w:spacing w:after="0" w:before="0"/>
              <w:jc w:val="left"/>
            </w:pPr>
            <w:r>
              <w:rPr>
                <w:sz w:val="17"/>
                <w:szCs w:val="17"/>
              </w:rPr>
              <w:t xml:space="preserve">NEO-6M GPS with EEPROM</w:t>
            </w:r>
          </w:p>
        </w:tc>
        <w:tc>
          <w:tcPr>
            <w:tcW w:type="dxa" w:w="682"/>
            <w:tcMar>
              <w:top w:type="dxa" w:w="60"/>
              <w:left w:type="dxa" w:w="90"/>
              <w:bottom w:type="dxa" w:w="60"/>
              <w:right w:type="dxa" w:w="90"/>
            </w:tcMar>
          </w:tcPr>
          <w:p>
            <w:pPr>
              <w:spacing w:after="0" w:before="0"/>
              <w:jc w:val="right"/>
            </w:pPr>
            <w:r>
              <w:rPr>
                <w:sz w:val="17"/>
                <w:szCs w:val="17"/>
              </w:rPr>
              <w:t xml:space="preserve">1</w:t>
            </w:r>
          </w:p>
        </w:tc>
        <w:tc>
          <w:tcPr>
            <w:tcW w:type="dxa" w:w="1972"/>
            <w:tcMar>
              <w:top w:type="dxa" w:w="60"/>
              <w:left w:type="dxa" w:w="90"/>
              <w:bottom w:type="dxa" w:w="60"/>
              <w:right w:type="dxa" w:w="90"/>
            </w:tcMar>
          </w:tcPr>
          <w:p>
            <w:pPr>
              <w:spacing w:after="0" w:before="0"/>
              <w:jc w:val="left"/>
            </w:pPr>
            <w:r>
              <w:rPr>
                <w:sz w:val="17"/>
                <w:szCs w:val="17"/>
              </w:rPr>
              <w:t xml:space="preserve">Position and timing</w:t>
            </w:r>
          </w:p>
        </w:tc>
        <w:tc>
          <w:tcPr>
            <w:tcW w:type="dxa" w:w="4308"/>
            <w:tcMar>
              <w:top w:type="dxa" w:w="60"/>
              <w:left w:type="dxa" w:w="90"/>
              <w:bottom w:type="dxa" w:w="60"/>
              <w:right w:type="dxa" w:w="90"/>
            </w:tcMar>
          </w:tcPr>
          <w:p>
            <w:pPr>
              <w:spacing w:after="0" w:before="0"/>
              <w:jc w:val="left"/>
            </w:pPr>
            <w:r>
              <w:rPr>
                <w:sz w:val="17"/>
                <w:szCs w:val="17"/>
              </w:rPr>
              <w:t xml:space="preserve">Talking, all six NMEA sentences, 0 checksum errors. </w:t>
            </w:r>
            <w:r>
              <w:rPr>
                <w:b/>
                <w:bCs/>
                <w:sz w:val="17"/>
                <w:szCs w:val="17"/>
              </w:rPr>
              <w:t xml:space="preserve">No fix acquired outdoors yet</w:t>
            </w:r>
          </w:p>
        </w:tc>
      </w:tr>
      <w:tr>
        <w:trPr>
          <w:tblHeader w:val="false"/>
        </w:trPr>
        <w:tc>
          <w:tcPr>
            <w:tcW w:type="dxa" w:w="870"/>
            <w:tcMar>
              <w:top w:type="dxa" w:w="60"/>
              <w:left w:type="dxa" w:w="90"/>
              <w:bottom w:type="dxa" w:w="60"/>
              <w:right w:type="dxa" w:w="90"/>
            </w:tcMar>
          </w:tcPr>
          <w:p>
            <w:pPr>
              <w:spacing w:after="0" w:before="0"/>
              <w:jc w:val="left"/>
            </w:pPr>
            <w:r>
              <w:rPr>
                <w:sz w:val="17"/>
                <w:szCs w:val="17"/>
              </w:rPr>
              <w:t xml:space="preserve">Sensors</w:t>
            </w:r>
          </w:p>
        </w:tc>
        <w:tc>
          <w:tcPr>
            <w:tcW w:type="dxa" w:w="1914"/>
            <w:tcMar>
              <w:top w:type="dxa" w:w="60"/>
              <w:left w:type="dxa" w:w="90"/>
              <w:bottom w:type="dxa" w:w="60"/>
              <w:right w:type="dxa" w:w="90"/>
            </w:tcMar>
          </w:tcPr>
          <w:p>
            <w:pPr>
              <w:spacing w:after="0" w:before="0"/>
              <w:jc w:val="left"/>
            </w:pPr>
            <w:r>
              <w:rPr>
                <w:sz w:val="17"/>
                <w:szCs w:val="17"/>
              </w:rPr>
              <w:t xml:space="preserve">LM393 sound module, 4-pin</w:t>
            </w:r>
          </w:p>
        </w:tc>
        <w:tc>
          <w:tcPr>
            <w:tcW w:type="dxa" w:w="682"/>
            <w:tcMar>
              <w:top w:type="dxa" w:w="60"/>
              <w:left w:type="dxa" w:w="90"/>
              <w:bottom w:type="dxa" w:w="60"/>
              <w:right w:type="dxa" w:w="90"/>
            </w:tcMar>
          </w:tcPr>
          <w:p>
            <w:pPr>
              <w:spacing w:after="0" w:before="0"/>
              <w:jc w:val="right"/>
            </w:pPr>
            <w:r>
              <w:rPr>
                <w:sz w:val="17"/>
                <w:szCs w:val="17"/>
              </w:rPr>
              <w:t xml:space="preserve">1</w:t>
            </w:r>
          </w:p>
        </w:tc>
        <w:tc>
          <w:tcPr>
            <w:tcW w:type="dxa" w:w="1972"/>
            <w:tcMar>
              <w:top w:type="dxa" w:w="60"/>
              <w:left w:type="dxa" w:w="90"/>
              <w:bottom w:type="dxa" w:w="60"/>
              <w:right w:type="dxa" w:w="90"/>
            </w:tcMar>
          </w:tcPr>
          <w:p>
            <w:pPr>
              <w:spacing w:after="0" w:before="0"/>
              <w:jc w:val="left"/>
            </w:pPr>
            <w:r>
              <w:rPr>
                <w:sz w:val="17"/>
                <w:szCs w:val="17"/>
              </w:rPr>
              <w:t xml:space="preserve">Additional sensor — acoustic level</w:t>
            </w:r>
          </w:p>
        </w:tc>
        <w:tc>
          <w:tcPr>
            <w:tcW w:type="dxa" w:w="4308"/>
            <w:tcMar>
              <w:top w:type="dxa" w:w="60"/>
              <w:left w:type="dxa" w:w="90"/>
              <w:bottom w:type="dxa" w:w="60"/>
              <w:right w:type="dxa" w:w="90"/>
            </w:tcMar>
          </w:tcPr>
          <w:p>
            <w:pPr>
              <w:spacing w:after="0" w:before="0"/>
              <w:jc w:val="left"/>
            </w:pPr>
            <w:r>
              <w:rPr>
                <w:sz w:val="17"/>
                <w:szCs w:val="17"/>
              </w:rPr>
              <w:t xml:space="preserve">Fitted, logged, and transmitted as </w:t>
            </w:r>
            <w:r>
              <w:rPr>
                <w:rFonts w:ascii="Consolas" w:cs="Consolas" w:eastAsia="Consolas" w:hAnsi="Consolas"/>
                <w:sz w:val="17"/>
                <w:szCs w:val="17"/>
                <w:shd w:fill="F4F6F8" w:val="clear"/>
              </w:rPr>
              <w:t xml:space="preserve">SN-</w:t>
            </w:r>
          </w:p>
        </w:tc>
      </w:tr>
      <w:tr>
        <w:trPr>
          <w:tblHeader w:val="false"/>
        </w:trPr>
        <w:tc>
          <w:tcPr>
            <w:tcW w:type="dxa" w:w="870"/>
            <w:tcMar>
              <w:top w:type="dxa" w:w="60"/>
              <w:left w:type="dxa" w:w="90"/>
              <w:bottom w:type="dxa" w:w="60"/>
              <w:right w:type="dxa" w:w="90"/>
            </w:tcMar>
          </w:tcPr>
          <w:p>
            <w:pPr>
              <w:spacing w:after="0" w:before="0"/>
              <w:jc w:val="left"/>
            </w:pPr>
            <w:r>
              <w:rPr>
                <w:sz w:val="17"/>
                <w:szCs w:val="17"/>
              </w:rPr>
              <w:t xml:space="preserve">Storage</w:t>
            </w:r>
          </w:p>
        </w:tc>
        <w:tc>
          <w:tcPr>
            <w:tcW w:type="dxa" w:w="1914"/>
            <w:tcMar>
              <w:top w:type="dxa" w:w="60"/>
              <w:left w:type="dxa" w:w="90"/>
              <w:bottom w:type="dxa" w:w="60"/>
              <w:right w:type="dxa" w:w="90"/>
            </w:tcMar>
          </w:tcPr>
          <w:p>
            <w:pPr>
              <w:spacing w:after="0" w:before="0"/>
              <w:jc w:val="left"/>
            </w:pPr>
            <w:r>
              <w:rPr>
                <w:sz w:val="17"/>
                <w:szCs w:val="17"/>
              </w:rPr>
              <w:t xml:space="preserve">microSD card reader (3.3 V)</w:t>
            </w:r>
          </w:p>
        </w:tc>
        <w:tc>
          <w:tcPr>
            <w:tcW w:type="dxa" w:w="682"/>
            <w:tcMar>
              <w:top w:type="dxa" w:w="60"/>
              <w:left w:type="dxa" w:w="90"/>
              <w:bottom w:type="dxa" w:w="60"/>
              <w:right w:type="dxa" w:w="90"/>
            </w:tcMar>
          </w:tcPr>
          <w:p>
            <w:pPr>
              <w:spacing w:after="0" w:before="0"/>
              <w:jc w:val="right"/>
            </w:pPr>
            <w:r>
              <w:rPr>
                <w:sz w:val="17"/>
                <w:szCs w:val="17"/>
              </w:rPr>
              <w:t xml:space="preserve">1</w:t>
            </w:r>
          </w:p>
        </w:tc>
        <w:tc>
          <w:tcPr>
            <w:tcW w:type="dxa" w:w="1972"/>
            <w:tcMar>
              <w:top w:type="dxa" w:w="60"/>
              <w:left w:type="dxa" w:w="90"/>
              <w:bottom w:type="dxa" w:w="60"/>
              <w:right w:type="dxa" w:w="90"/>
            </w:tcMar>
          </w:tcPr>
          <w:p>
            <w:pPr>
              <w:spacing w:after="0" w:before="0"/>
              <w:jc w:val="left"/>
            </w:pPr>
            <w:r>
              <w:rPr>
                <w:sz w:val="17"/>
                <w:szCs w:val="17"/>
              </w:rPr>
              <w:t xml:space="preserve">Onboard logging</w:t>
            </w:r>
          </w:p>
        </w:tc>
        <w:tc>
          <w:tcPr>
            <w:tcW w:type="dxa" w:w="4308"/>
            <w:tcMar>
              <w:top w:type="dxa" w:w="60"/>
              <w:left w:type="dxa" w:w="90"/>
              <w:bottom w:type="dxa" w:w="60"/>
              <w:right w:type="dxa" w:w="90"/>
            </w:tcMar>
          </w:tcPr>
          <w:p>
            <w:pPr>
              <w:spacing w:after="0" w:before="0"/>
              <w:jc w:val="left"/>
            </w:pPr>
            <w:r>
              <w:rPr>
                <w:sz w:val="17"/>
                <w:szCs w:val="17"/>
              </w:rPr>
              <w:t xml:space="preserve">Writes 100/100, sustains ~300 writes/s</w:t>
            </w:r>
          </w:p>
        </w:tc>
      </w:tr>
      <w:tr>
        <w:trPr>
          <w:tblHeader w:val="false"/>
        </w:trPr>
        <w:tc>
          <w:tcPr>
            <w:tcW w:type="dxa" w:w="870"/>
            <w:tcMar>
              <w:top w:type="dxa" w:w="60"/>
              <w:left w:type="dxa" w:w="90"/>
              <w:bottom w:type="dxa" w:w="60"/>
              <w:right w:type="dxa" w:w="90"/>
            </w:tcMar>
          </w:tcPr>
          <w:p>
            <w:pPr>
              <w:spacing w:after="0" w:before="0"/>
              <w:jc w:val="left"/>
            </w:pPr>
            <w:r>
              <w:rPr>
                <w:sz w:val="17"/>
                <w:szCs w:val="17"/>
              </w:rPr>
              <w:t xml:space="preserve">Power</w:t>
            </w:r>
          </w:p>
        </w:tc>
        <w:tc>
          <w:tcPr>
            <w:tcW w:type="dxa" w:w="1914"/>
            <w:tcMar>
              <w:top w:type="dxa" w:w="60"/>
              <w:left w:type="dxa" w:w="90"/>
              <w:bottom w:type="dxa" w:w="60"/>
              <w:right w:type="dxa" w:w="90"/>
            </w:tcMar>
          </w:tcPr>
          <w:p>
            <w:pPr>
              <w:spacing w:after="0" w:before="0"/>
              <w:jc w:val="left"/>
            </w:pPr>
            <w:r>
              <w:rPr>
                <w:sz w:val="17"/>
                <w:szCs w:val="17"/>
              </w:rPr>
              <w:t xml:space="preserve">Orange 3.7 V 1500 mAh 25C 1S LiPo</w:t>
            </w:r>
          </w:p>
        </w:tc>
        <w:tc>
          <w:tcPr>
            <w:tcW w:type="dxa" w:w="682"/>
            <w:tcMar>
              <w:top w:type="dxa" w:w="60"/>
              <w:left w:type="dxa" w:w="90"/>
              <w:bottom w:type="dxa" w:w="60"/>
              <w:right w:type="dxa" w:w="90"/>
            </w:tcMar>
          </w:tcPr>
          <w:p>
            <w:pPr>
              <w:spacing w:after="0" w:before="0"/>
              <w:jc w:val="right"/>
            </w:pPr>
            <w:r>
              <w:rPr>
                <w:sz w:val="17"/>
                <w:szCs w:val="17"/>
              </w:rPr>
              <w:t xml:space="preserve">1</w:t>
            </w:r>
          </w:p>
        </w:tc>
        <w:tc>
          <w:tcPr>
            <w:tcW w:type="dxa" w:w="1972"/>
            <w:tcMar>
              <w:top w:type="dxa" w:w="60"/>
              <w:left w:type="dxa" w:w="90"/>
              <w:bottom w:type="dxa" w:w="60"/>
              <w:right w:type="dxa" w:w="90"/>
            </w:tcMar>
          </w:tcPr>
          <w:p>
            <w:pPr>
              <w:spacing w:after="0" w:before="0"/>
              <w:jc w:val="left"/>
            </w:pPr>
            <w:r>
              <w:rPr>
                <w:sz w:val="17"/>
                <w:szCs w:val="17"/>
              </w:rPr>
              <w:t xml:space="preserve">Primary power</w:t>
            </w:r>
          </w:p>
        </w:tc>
        <w:tc>
          <w:tcPr>
            <w:tcW w:type="dxa" w:w="4308"/>
            <w:tcMar>
              <w:top w:type="dxa" w:w="60"/>
              <w:left w:type="dxa" w:w="90"/>
              <w:bottom w:type="dxa" w:w="60"/>
              <w:right w:type="dxa" w:w="90"/>
            </w:tcMar>
          </w:tcPr>
          <w:p>
            <w:pPr>
              <w:spacing w:after="0" w:before="0"/>
              <w:jc w:val="left"/>
            </w:pPr>
            <w:r>
              <w:rPr>
                <w:sz w:val="17"/>
                <w:szCs w:val="17"/>
              </w:rPr>
              <w:t xml:space="preserve">Behind the fitted switch. </w:t>
            </w:r>
            <w:r>
              <w:rPr>
                <w:b/>
                <w:bCs/>
                <w:sz w:val="17"/>
                <w:szCs w:val="17"/>
              </w:rPr>
              <w:t xml:space="preserve">No Schottky</w:t>
            </w:r>
            <w:r>
              <w:rPr>
                <w:sz w:val="17"/>
                <w:szCs w:val="17"/>
              </w:rPr>
              <w:t xml:space="preserve"> — never connect USB with the battery in</w:t>
            </w:r>
          </w:p>
        </w:tc>
      </w:tr>
      <w:tr>
        <w:trPr>
          <w:tblHeader w:val="false"/>
        </w:trPr>
        <w:tc>
          <w:tcPr>
            <w:tcW w:type="dxa" w:w="870"/>
            <w:tcMar>
              <w:top w:type="dxa" w:w="60"/>
              <w:left w:type="dxa" w:w="90"/>
              <w:bottom w:type="dxa" w:w="60"/>
              <w:right w:type="dxa" w:w="90"/>
            </w:tcMar>
          </w:tcPr>
          <w:p>
            <w:pPr>
              <w:spacing w:after="0" w:before="0"/>
              <w:jc w:val="left"/>
            </w:pPr>
            <w:r>
              <w:rPr>
                <w:sz w:val="17"/>
                <w:szCs w:val="17"/>
              </w:rPr>
              <w:t xml:space="preserve">Power</w:t>
            </w:r>
          </w:p>
        </w:tc>
        <w:tc>
          <w:tcPr>
            <w:tcW w:type="dxa" w:w="1914"/>
            <w:tcMar>
              <w:top w:type="dxa" w:w="60"/>
              <w:left w:type="dxa" w:w="90"/>
              <w:bottom w:type="dxa" w:w="60"/>
              <w:right w:type="dxa" w:w="90"/>
            </w:tcMar>
          </w:tcPr>
          <w:p>
            <w:pPr>
              <w:spacing w:after="0" w:before="0"/>
              <w:jc w:val="left"/>
            </w:pPr>
            <w:r>
              <w:rPr>
                <w:sz w:val="17"/>
                <w:szCs w:val="17"/>
              </w:rPr>
              <w:t xml:space="preserve">Manual ON/OFF switch + power LED</w:t>
            </w:r>
          </w:p>
        </w:tc>
        <w:tc>
          <w:tcPr>
            <w:tcW w:type="dxa" w:w="682"/>
            <w:tcMar>
              <w:top w:type="dxa" w:w="60"/>
              <w:left w:type="dxa" w:w="90"/>
              <w:bottom w:type="dxa" w:w="60"/>
              <w:right w:type="dxa" w:w="90"/>
            </w:tcMar>
          </w:tcPr>
          <w:p>
            <w:pPr>
              <w:spacing w:after="0" w:before="0"/>
              <w:jc w:val="right"/>
            </w:pPr>
            <w:r>
              <w:rPr>
                <w:sz w:val="17"/>
                <w:szCs w:val="17"/>
              </w:rPr>
              <w:t xml:space="preserve">1 each</w:t>
            </w:r>
          </w:p>
        </w:tc>
        <w:tc>
          <w:tcPr>
            <w:tcW w:type="dxa" w:w="1972"/>
            <w:tcMar>
              <w:top w:type="dxa" w:w="60"/>
              <w:left w:type="dxa" w:w="90"/>
              <w:bottom w:type="dxa" w:w="60"/>
              <w:right w:type="dxa" w:w="90"/>
            </w:tcMar>
          </w:tcPr>
          <w:p>
            <w:pPr>
              <w:spacing w:after="0" w:before="0"/>
              <w:jc w:val="left"/>
            </w:pPr>
            <w:r>
              <w:rPr>
                <w:sz w:val="17"/>
                <w:szCs w:val="17"/>
              </w:rPr>
              <w:t xml:space="preserve">PWR-001, PWR-002</w:t>
            </w:r>
          </w:p>
        </w:tc>
        <w:tc>
          <w:tcPr>
            <w:tcW w:type="dxa" w:w="4308"/>
            <w:tcMar>
              <w:top w:type="dxa" w:w="60"/>
              <w:left w:type="dxa" w:w="90"/>
              <w:bottom w:type="dxa" w:w="60"/>
              <w:right w:type="dxa" w:w="90"/>
            </w:tcMar>
          </w:tcPr>
          <w:p>
            <w:pPr>
              <w:spacing w:after="0" w:before="0"/>
              <w:jc w:val="left"/>
            </w:pPr>
            <w:r>
              <w:rPr>
                <w:b/>
                <w:bCs/>
                <w:sz w:val="17"/>
                <w:szCs w:val="17"/>
              </w:rPr>
              <w:t xml:space="preserve">Fitted</w:t>
            </w:r>
            <w:r>
              <w:rPr>
                <w:sz w:val="17"/>
                <w:szCs w:val="17"/>
              </w:rPr>
              <w:t xml:space="preserve"> (reported by the team, 2026-09-14)</w:t>
            </w:r>
          </w:p>
        </w:tc>
      </w:tr>
      <w:tr>
        <w:trPr>
          <w:tblHeader w:val="false"/>
        </w:trPr>
        <w:tc>
          <w:tcPr>
            <w:tcW w:type="dxa" w:w="870"/>
            <w:tcMar>
              <w:top w:type="dxa" w:w="60"/>
              <w:left w:type="dxa" w:w="90"/>
              <w:bottom w:type="dxa" w:w="60"/>
              <w:right w:type="dxa" w:w="90"/>
            </w:tcMar>
          </w:tcPr>
          <w:p>
            <w:pPr>
              <w:spacing w:after="0" w:before="0"/>
              <w:jc w:val="left"/>
            </w:pPr>
            <w:r>
              <w:rPr>
                <w:sz w:val="17"/>
                <w:szCs w:val="17"/>
              </w:rPr>
              <w:t xml:space="preserve">Structure</w:t>
            </w:r>
          </w:p>
        </w:tc>
        <w:tc>
          <w:tcPr>
            <w:tcW w:type="dxa" w:w="1914"/>
            <w:tcMar>
              <w:top w:type="dxa" w:w="60"/>
              <w:left w:type="dxa" w:w="90"/>
              <w:bottom w:type="dxa" w:w="60"/>
              <w:right w:type="dxa" w:w="90"/>
            </w:tcMar>
          </w:tcPr>
          <w:p>
            <w:pPr>
              <w:spacing w:after="0" w:before="0"/>
              <w:jc w:val="left"/>
            </w:pPr>
            <w:r>
              <w:rPr>
                <w:rFonts w:ascii="Consolas" w:cs="Consolas" w:eastAsia="Consolas" w:hAnsi="Consolas"/>
                <w:sz w:val="17"/>
                <w:szCs w:val="17"/>
                <w:shd w:fill="F4F6F8" w:val="clear"/>
              </w:rPr>
              <w:t xml:space="preserve">Cansat_D1</w:t>
            </w:r>
            <w:r>
              <w:rPr>
                <w:sz w:val="17"/>
                <w:szCs w:val="17"/>
              </w:rPr>
              <w:t xml:space="preserve">, white PETG, 3D printed</w:t>
            </w:r>
          </w:p>
        </w:tc>
        <w:tc>
          <w:tcPr>
            <w:tcW w:type="dxa" w:w="682"/>
            <w:tcMar>
              <w:top w:type="dxa" w:w="60"/>
              <w:left w:type="dxa" w:w="90"/>
              <w:bottom w:type="dxa" w:w="60"/>
              <w:right w:type="dxa" w:w="90"/>
            </w:tcMar>
          </w:tcPr>
          <w:p>
            <w:pPr>
              <w:spacing w:after="0" w:before="0"/>
              <w:jc w:val="right"/>
            </w:pPr>
            <w:r>
              <w:rPr>
                <w:sz w:val="17"/>
                <w:szCs w:val="17"/>
              </w:rPr>
              <w:t xml:space="preserve">1</w:t>
            </w:r>
          </w:p>
        </w:tc>
        <w:tc>
          <w:tcPr>
            <w:tcW w:type="dxa" w:w="1972"/>
            <w:tcMar>
              <w:top w:type="dxa" w:w="60"/>
              <w:left w:type="dxa" w:w="90"/>
              <w:bottom w:type="dxa" w:w="60"/>
              <w:right w:type="dxa" w:w="90"/>
            </w:tcMar>
          </w:tcPr>
          <w:p>
            <w:pPr>
              <w:spacing w:after="0" w:before="0"/>
              <w:jc w:val="left"/>
            </w:pPr>
            <w:r>
              <w:rPr>
                <w:sz w:val="17"/>
                <w:szCs w:val="17"/>
              </w:rPr>
              <w:t xml:space="preserve">Airframe and egg chamber</w:t>
            </w:r>
          </w:p>
        </w:tc>
        <w:tc>
          <w:tcPr>
            <w:tcW w:type="dxa" w:w="4308"/>
            <w:tcMar>
              <w:top w:type="dxa" w:w="60"/>
              <w:left w:type="dxa" w:w="90"/>
              <w:bottom w:type="dxa" w:w="60"/>
              <w:right w:type="dxa" w:w="90"/>
            </w:tcMar>
          </w:tcPr>
          <w:p>
            <w:pPr>
              <w:spacing w:after="0" w:before="0"/>
              <w:jc w:val="left"/>
            </w:pPr>
            <w:r>
              <w:rPr>
                <w:b/>
                <w:bCs/>
                <w:sz w:val="17"/>
                <w:szCs w:val="17"/>
              </w:rPr>
              <w:t xml:space="preserve">Printed, assembled, ballasted into the mass band</w:t>
            </w:r>
          </w:p>
        </w:tc>
      </w:tr>
      <w:tr>
        <w:trPr>
          <w:tblHeader w:val="false"/>
        </w:trPr>
        <w:tc>
          <w:tcPr>
            <w:tcW w:type="dxa" w:w="870"/>
            <w:tcMar>
              <w:top w:type="dxa" w:w="60"/>
              <w:left w:type="dxa" w:w="90"/>
              <w:bottom w:type="dxa" w:w="60"/>
              <w:right w:type="dxa" w:w="90"/>
            </w:tcMar>
          </w:tcPr>
          <w:p>
            <w:pPr>
              <w:spacing w:after="0" w:before="0"/>
              <w:jc w:val="left"/>
            </w:pPr>
            <w:r>
              <w:rPr>
                <w:sz w:val="17"/>
                <w:szCs w:val="17"/>
              </w:rPr>
              <w:t xml:space="preserve">Recovery</w:t>
            </w:r>
          </w:p>
        </w:tc>
        <w:tc>
          <w:tcPr>
            <w:tcW w:type="dxa" w:w="1914"/>
            <w:tcMar>
              <w:top w:type="dxa" w:w="60"/>
              <w:left w:type="dxa" w:w="90"/>
              <w:bottom w:type="dxa" w:w="60"/>
              <w:right w:type="dxa" w:w="90"/>
            </w:tcMar>
          </w:tcPr>
          <w:p>
            <w:pPr>
              <w:spacing w:after="0" w:before="0"/>
              <w:jc w:val="left"/>
            </w:pPr>
            <w:r>
              <w:rPr>
                <w:sz w:val="17"/>
                <w:szCs w:val="17"/>
              </w:rPr>
              <w:t xml:space="preserve">80 cm flat canopy</w:t>
            </w:r>
          </w:p>
        </w:tc>
        <w:tc>
          <w:tcPr>
            <w:tcW w:type="dxa" w:w="682"/>
            <w:tcMar>
              <w:top w:type="dxa" w:w="60"/>
              <w:left w:type="dxa" w:w="90"/>
              <w:bottom w:type="dxa" w:w="60"/>
              <w:right w:type="dxa" w:w="90"/>
            </w:tcMar>
          </w:tcPr>
          <w:p>
            <w:pPr>
              <w:spacing w:after="0" w:before="0"/>
              <w:jc w:val="right"/>
            </w:pPr>
            <w:r>
              <w:rPr>
                <w:sz w:val="17"/>
                <w:szCs w:val="17"/>
              </w:rPr>
              <w:t xml:space="preserve">1</w:t>
            </w:r>
          </w:p>
        </w:tc>
        <w:tc>
          <w:tcPr>
            <w:tcW w:type="dxa" w:w="1972"/>
            <w:tcMar>
              <w:top w:type="dxa" w:w="60"/>
              <w:left w:type="dxa" w:w="90"/>
              <w:bottom w:type="dxa" w:w="60"/>
              <w:right w:type="dxa" w:w="90"/>
            </w:tcMar>
          </w:tcPr>
          <w:p>
            <w:pPr>
              <w:spacing w:after="0" w:before="0"/>
              <w:jc w:val="left"/>
            </w:pPr>
            <w:r>
              <w:rPr>
                <w:sz w:val="17"/>
                <w:szCs w:val="17"/>
              </w:rPr>
              <w:t xml:space="preserve">Descent at ≤ 5 m/s</w:t>
            </w:r>
          </w:p>
        </w:tc>
        <w:tc>
          <w:tcPr>
            <w:tcW w:type="dxa" w:w="4308"/>
            <w:tcMar>
              <w:top w:type="dxa" w:w="60"/>
              <w:left w:type="dxa" w:w="90"/>
              <w:bottom w:type="dxa" w:w="60"/>
              <w:right w:type="dxa" w:w="90"/>
            </w:tcMar>
          </w:tcPr>
          <w:p>
            <w:pPr>
              <w:spacing w:after="0" w:before="0"/>
              <w:jc w:val="left"/>
            </w:pPr>
            <w:r>
              <w:rPr>
                <w:b/>
                <w:bCs/>
                <w:sz w:val="17"/>
                <w:szCs w:val="17"/>
              </w:rPr>
              <w:t xml:space="preserve">Sewn and fitted</w:t>
            </w:r>
            <w:r>
              <w:rPr>
                <w:sz w:val="17"/>
                <w:szCs w:val="17"/>
              </w:rPr>
              <w:t xml:space="preserve"> (reported by the team, 2026-09-14). Never deployed</w:t>
            </w:r>
          </w:p>
        </w:tc>
      </w:tr>
      <w:tr>
        <w:trPr>
          <w:tblHeader w:val="false"/>
        </w:trPr>
        <w:tc>
          <w:tcPr>
            <w:tcW w:type="dxa" w:w="870"/>
            <w:tcMar>
              <w:top w:type="dxa" w:w="60"/>
              <w:left w:type="dxa" w:w="90"/>
              <w:bottom w:type="dxa" w:w="60"/>
              <w:right w:type="dxa" w:w="90"/>
            </w:tcMar>
          </w:tcPr>
          <w:p>
            <w:pPr>
              <w:spacing w:after="0" w:before="0"/>
              <w:jc w:val="left"/>
            </w:pPr>
            <w:r>
              <w:rPr>
                <w:sz w:val="17"/>
                <w:szCs w:val="17"/>
              </w:rPr>
              <w:t xml:space="preserve">Prototyping</w:t>
            </w:r>
          </w:p>
        </w:tc>
        <w:tc>
          <w:tcPr>
            <w:tcW w:type="dxa" w:w="1914"/>
            <w:tcMar>
              <w:top w:type="dxa" w:w="60"/>
              <w:left w:type="dxa" w:w="90"/>
              <w:bottom w:type="dxa" w:w="60"/>
              <w:right w:type="dxa" w:w="90"/>
            </w:tcMar>
          </w:tcPr>
          <w:p>
            <w:pPr>
              <w:spacing w:after="0" w:before="0"/>
              <w:jc w:val="left"/>
            </w:pPr>
            <w:r>
              <w:rPr>
                <w:sz w:val="17"/>
                <w:szCs w:val="17"/>
              </w:rPr>
              <w:t xml:space="preserve">10 × 10 cm universal PCB</w:t>
            </w:r>
          </w:p>
        </w:tc>
        <w:tc>
          <w:tcPr>
            <w:tcW w:type="dxa" w:w="682"/>
            <w:tcMar>
              <w:top w:type="dxa" w:w="60"/>
              <w:left w:type="dxa" w:w="90"/>
              <w:bottom w:type="dxa" w:w="60"/>
              <w:right w:type="dxa" w:w="90"/>
            </w:tcMar>
          </w:tcPr>
          <w:p>
            <w:pPr>
              <w:spacing w:after="0" w:before="0"/>
              <w:jc w:val="right"/>
            </w:pPr>
            <w:r>
              <w:rPr>
                <w:sz w:val="17"/>
                <w:szCs w:val="17"/>
              </w:rPr>
              <w:t xml:space="preserve">2</w:t>
            </w:r>
          </w:p>
        </w:tc>
        <w:tc>
          <w:tcPr>
            <w:tcW w:type="dxa" w:w="1972"/>
            <w:tcMar>
              <w:top w:type="dxa" w:w="60"/>
              <w:left w:type="dxa" w:w="90"/>
              <w:bottom w:type="dxa" w:w="60"/>
              <w:right w:type="dxa" w:w="90"/>
            </w:tcMar>
          </w:tcPr>
          <w:p>
            <w:pPr>
              <w:spacing w:after="0" w:before="0"/>
              <w:jc w:val="left"/>
            </w:pPr>
            <w:r>
              <w:rPr>
                <w:sz w:val="17"/>
                <w:szCs w:val="17"/>
              </w:rPr>
              <w:t xml:space="preserve">Electronics mounting</w:t>
            </w:r>
          </w:p>
        </w:tc>
        <w:tc>
          <w:tcPr>
            <w:tcW w:type="dxa" w:w="4308"/>
            <w:tcMar>
              <w:top w:type="dxa" w:w="60"/>
              <w:left w:type="dxa" w:w="90"/>
              <w:bottom w:type="dxa" w:w="60"/>
              <w:right w:type="dxa" w:w="90"/>
            </w:tcMar>
          </w:tcPr>
          <w:p>
            <w:pPr>
              <w:spacing w:after="0" w:before="0"/>
              <w:jc w:val="left"/>
            </w:pPr>
            <w:r>
              <w:rPr>
                <w:sz w:val="17"/>
                <w:szCs w:val="17"/>
              </w:rPr>
              <w:t xml:space="preserve">One built, one spare</w:t>
            </w:r>
          </w:p>
        </w:tc>
      </w:tr>
    </w:tbl>
    <w:p>
      <w:pPr>
        <w:spacing w:after="160"/>
      </w:pPr>
      <w:r>
        <w:t xml:space="preserve"/>
      </w:r>
    </w:p>
    <w:p>
      <w:pPr>
        <w:spacing w:after="140" w:before="60" w:line="276"/>
      </w:pPr>
      <w:r>
        <w:rPr>
          <w:b/>
          <w:bCs/>
        </w:rPr>
        <w:t xml:space="preserve">Built and submitted.</w:t>
      </w:r>
      <w:r>
        <w:t xml:space="preserve"> The only part of the design never fitted is the </w:t>
      </w:r>
      <w:r>
        <w:rPr>
          <w:b/>
          <w:bCs/>
        </w:rPr>
        <w:t xml:space="preserve">Schottky diode</w:t>
      </w:r>
      <w:r>
        <w:t xml:space="preserve">.</w:t>
      </w:r>
    </w:p>
    <w:p>
      <w:pPr>
        <w:pStyle w:val="Heading3"/>
        <w:spacing w:after="120" w:before="240"/>
      </w:pPr>
      <w:r>
        <w:t xml:space="preserve">5.2 The IMU is not the part that was ordered</w:t>
      </w:r>
    </w:p>
    <w:p>
      <w:pPr>
        <w:spacing w:after="140" w:before="60" w:line="276"/>
      </w:pPr>
      <w:r>
        <w:t xml:space="preserve">The module sold as an MPU-9250 answers </w:t>
      </w:r>
      <w:r>
        <w:rPr>
          <w:rFonts w:ascii="Consolas" w:cs="Consolas" w:eastAsia="Consolas" w:hAnsi="Consolas"/>
          <w:sz w:val="18"/>
          <w:szCs w:val="18"/>
          <w:shd w:fill="F4F6F8" w:val="clear"/>
        </w:rPr>
        <w:t xml:space="preserve">WHO_AM_I</w:t>
      </w:r>
      <w:r>
        <w:t xml:space="preserve"> with </w:t>
      </w:r>
      <w:r>
        <w:rPr>
          <w:rFonts w:ascii="Consolas" w:cs="Consolas" w:eastAsia="Consolas" w:hAnsi="Consolas"/>
          <w:b/>
          <w:bCs/>
          <w:sz w:val="18"/>
          <w:szCs w:val="18"/>
          <w:shd w:fill="F4F6F8" w:val="clear"/>
        </w:rPr>
        <w:t xml:space="preserve">0x70</w:t>
      </w:r>
      <w:r>
        <w:rPr>
          <w:b/>
          <w:bCs/>
        </w:rPr>
        <w:t xml:space="preserve"> — an MPU-6500. Six axes, no magnetometer.</w:t>
      </w:r>
      <w:r>
        <w:t xml:space="preserve"> Address </w:t>
      </w:r>
      <w:r>
        <w:rPr>
          <w:rFonts w:ascii="Consolas" w:cs="Consolas" w:eastAsia="Consolas" w:hAnsi="Consolas"/>
          <w:sz w:val="18"/>
          <w:szCs w:val="18"/>
          <w:shd w:fill="F4F6F8" w:val="clear"/>
        </w:rPr>
        <w:t xml:space="preserve">0x0C</w:t>
      </w:r>
      <w:r>
        <w:t xml:space="preserve"> never appears on the bus, in either scan, with or without the pass-through bridge enabled. There is nothing behind it.</w:t>
      </w:r>
    </w:p>
    <w:p>
      <w:pPr>
        <w:spacing w:after="140" w:before="60" w:line="276"/>
      </w:pPr>
      <w:r>
        <w:rPr>
          <w:b/>
          <w:bCs/>
        </w:rPr>
        <w:t xml:space="preserve">The consequence is that this vehicle has no absolute yaw reference.</w:t>
      </w:r>
      <w:r>
        <w:t xml:space="preserve"> Yaw is gyro-integrated and drifts without bound; roll and pitch are unaffected, because they are referenced to gravity through the accelerometer. Every packet declares which kind of yaw it carries: </w:t>
      </w:r>
      <w:r>
        <w:rPr>
          <w:rFonts w:ascii="Consolas" w:cs="Consolas" w:eastAsia="Consolas" w:hAnsi="Consolas"/>
          <w:sz w:val="18"/>
          <w:szCs w:val="18"/>
          <w:shd w:fill="F4F6F8" w:val="clear"/>
        </w:rPr>
        <w:t xml:space="preserve">YR-M</w:t>
      </w:r>
      <w:r>
        <w:t xml:space="preserve"> for an absolute magnetic yaw, </w:t>
      </w:r>
      <w:r>
        <w:rPr>
          <w:rFonts w:ascii="Consolas" w:cs="Consolas" w:eastAsia="Consolas" w:hAnsi="Consolas"/>
          <w:sz w:val="18"/>
          <w:szCs w:val="18"/>
          <w:shd w:fill="F4F6F8" w:val="clear"/>
        </w:rPr>
        <w:t xml:space="preserve">YR-G</w:t>
      </w:r>
      <w:r>
        <w:t xml:space="preserve"> for a relative gyro integration whose zero is arbitrary. </w:t>
      </w:r>
      <w:r>
        <w:rPr>
          <w:b/>
          <w:bCs/>
        </w:rPr>
        <w:t xml:space="preserve">On this vehicle it reads </w:t>
      </w:r>
      <w:r>
        <w:rPr>
          <w:rFonts w:ascii="Consolas" w:cs="Consolas" w:eastAsia="Consolas" w:hAnsi="Consolas"/>
          <w:b/>
          <w:bCs/>
          <w:sz w:val="18"/>
          <w:szCs w:val="18"/>
          <w:shd w:fill="F4F6F8" w:val="clear"/>
        </w:rPr>
        <w:t xml:space="preserve">YR-G</w:t>
      </w:r>
      <w:r>
        <w:rPr>
          <w:b/>
          <w:bCs/>
        </w:rPr>
        <w:t xml:space="preserve"> and always will.</w:t>
      </w:r>
    </w:p>
    <w:p>
      <w:pPr>
        <w:spacing w:after="140" w:before="60" w:line="276"/>
      </w:pPr>
      <w:r>
        <w:t xml:space="preserve">The nine-axis path — the AK8963 driver, the axis rotation, the calibration, the </w:t>
      </w:r>
      <w:r>
        <w:rPr>
          <w:rFonts w:ascii="Consolas" w:cs="Consolas" w:eastAsia="Consolas" w:hAnsi="Consolas"/>
          <w:sz w:val="18"/>
          <w:szCs w:val="18"/>
          <w:shd w:fill="F4F6F8" w:val="clear"/>
        </w:rPr>
        <w:t xml:space="preserve">YR-M</w:t>
      </w:r>
      <w:r>
        <w:t xml:space="preserve"> declaration — is implemented and tested and would work on a genuine MPU-9250. It has no source. </w:t>
      </w:r>
      <w:r>
        <w:rPr>
          <w:b/>
          <w:bCs/>
        </w:rPr>
        <w:t xml:space="preserve">This is a procurement item, not a software change</w:t>
      </w:r>
      <w:r>
        <w:t xml:space="preserve">, and whether a declared relative yaw is acceptable for the mandatory </w:t>
      </w:r>
      <w:r>
        <w:rPr>
          <w:rFonts w:ascii="Consolas" w:cs="Consolas" w:eastAsia="Consolas" w:hAnsi="Consolas"/>
          <w:sz w:val="18"/>
          <w:szCs w:val="18"/>
          <w:shd w:fill="F4F6F8" w:val="clear"/>
        </w:rPr>
        <w:t xml:space="preserve">Ya-</w:t>
      </w:r>
      <w:r>
        <w:t xml:space="preserve"> field is an open organizer question.</w:t>
      </w:r>
    </w:p>
    <w:p>
      <w:pPr>
        <w:spacing w:after="140" w:before="60" w:line="276"/>
      </w:pPr>
      <w:r>
        <w:t xml:space="preserve">The firmware was written for exactly this case: it accepts </w:t>
      </w:r>
      <w:r>
        <w:rPr>
          <w:rFonts w:ascii="Consolas" w:cs="Consolas" w:eastAsia="Consolas" w:hAnsi="Consolas"/>
          <w:sz w:val="18"/>
          <w:szCs w:val="18"/>
          <w:shd w:fill="F4F6F8" w:val="clear"/>
        </w:rPr>
        <w:t xml:space="preserve">0x70</w:t>
      </w:r>
      <w:r>
        <w:t xml:space="preserve"> as a six-axis part and reports degraded attitude rather than refusing to boot, or — worse — inventing a heading from a bus that is not answering.</w:t>
      </w:r>
    </w:p>
    <w:p>
      <w:pPr>
        <w:pStyle w:val="Heading3"/>
        <w:spacing w:after="120" w:before="240"/>
      </w:pPr>
      <w:r>
        <w:t xml:space="preserve">5.3 The additional sensor, and why a microphone</w:t>
      </w:r>
    </w:p>
    <w:p>
      <w:pPr>
        <w:spacing w:after="140" w:before="60" w:line="276"/>
      </w:pPr>
      <w:r>
        <w:t xml:space="preserve">Sensor integration is capped at 25 points: 15 for the mandatory set, +5 for GPS, +5 for one more. The second +5 is taken by an </w:t>
      </w:r>
      <w:r>
        <w:rPr>
          <w:b/>
          <w:bCs/>
        </w:rPr>
        <w:t xml:space="preserve">analogue microphone on GP27</w:t>
      </w:r>
      <w:r>
        <w:t xml:space="preserve">, and the choice is defensible rather than opportunistic.</w:t>
      </w:r>
    </w:p>
    <w:p>
      <w:pPr>
        <w:spacing w:after="140" w:before="60" w:line="276"/>
      </w:pPr>
      <w:r>
        <w:rPr>
          <w:b/>
          <w:bCs/>
        </w:rPr>
        <w:t xml:space="preserve">A microphone on a descending probe is a flight-proven atmospheric instrument.</w:t>
      </w:r>
      <w:r>
        <w:t xml:space="preserve"> Mars 2020 </w:t>
      </w:r>
      <w:r>
        <w:rPr>
          <w:i/>
          <w:iCs/>
        </w:rPr>
        <w:t xml:space="preserve">Perseverance</w:t>
      </w:r>
      <w:r>
        <w:t xml:space="preserve"> carried one dedicated to entry, descent and landing. The </w:t>
      </w:r>
      <w:r>
        <w:rPr>
          <w:i/>
          <w:iCs/>
        </w:rPr>
        <w:t xml:space="preserve">Huygens</w:t>
      </w:r>
      <w:r>
        <w:t xml:space="preserve"> probe carried an acoustic sensor through Titan's atmosphere in 2005. </w:t>
      </w:r>
      <w:r>
        <w:rPr>
          <w:i/>
          <w:iCs/>
        </w:rPr>
        <w:t xml:space="preserve">Venera 13</w:t>
      </w:r>
      <w:r>
        <w:t xml:space="preserve"> and </w:t>
      </w:r>
      <w:r>
        <w:rPr>
          <w:i/>
          <w:iCs/>
        </w:rPr>
        <w:t xml:space="preserve">14</w:t>
      </w:r>
      <w:r>
        <w:t xml:space="preserve"> recorded wind noise on the surface of Venus. Acoustics is one of the cheapest ways to instrument a descent, which is why it keeps being flown.</w:t>
      </w:r>
    </w:p>
    <w:p>
      <w:pPr>
        <w:spacing w:after="140" w:before="60" w:line="276"/>
      </w:pPr>
      <w:r>
        <w:t xml:space="preserve">What it measures here, in order of confidence:</w:t>
      </w:r>
    </w:p>
    <w:tbl>
      <w:tblPr>
        <w:tblW w:type="dxa" w:w="9746"/>
        <w:tblBorders>
          <w:top w:val="single" w:color="CFD8DC" w:sz="2"/>
          <w:left w:val="single" w:color="CFD8DC" w:sz="2"/>
          <w:bottom w:val="single" w:color="CFD8DC" w:sz="2"/>
          <w:right w:val="single" w:color="CFD8DC" w:sz="2"/>
          <w:insideH w:val="single" w:color="CFD8DC" w:sz="2"/>
          <w:insideV w:val="single" w:color="CFD8DC" w:sz="2"/>
        </w:tblBorders>
      </w:tblPr>
      <w:tblGrid>
        <w:gridCol w:w="2306"/>
        <w:gridCol w:w="743"/>
        <w:gridCol w:w="6697"/>
      </w:tblGrid>
      <w:tr>
        <w:trPr>
          <w:tblHeader/>
        </w:trPr>
        <w:tc>
          <w:tcPr>
            <w:tcW w:type="dxa" w:w="2306"/>
            <w:shd w:fill="ECEFF1" w:val="clear"/>
            <w:tcMar>
              <w:top w:type="dxa" w:w="60"/>
              <w:left w:type="dxa" w:w="90"/>
              <w:bottom w:type="dxa" w:w="60"/>
              <w:right w:type="dxa" w:w="90"/>
            </w:tcMar>
          </w:tcPr>
          <w:p>
            <w:pPr>
              <w:spacing w:after="0" w:before="0"/>
              <w:jc w:val="left"/>
            </w:pPr>
            <w:r>
              <w:rPr>
                <w:b/>
                <w:bCs/>
                <w:sz w:val="17"/>
                <w:szCs w:val="17"/>
              </w:rPr>
              <w:t xml:space="preserve">Use</w:t>
            </w:r>
          </w:p>
        </w:tc>
        <w:tc>
          <w:tcPr>
            <w:tcW w:type="dxa" w:w="743"/>
            <w:shd w:fill="ECEFF1" w:val="clear"/>
            <w:tcMar>
              <w:top w:type="dxa" w:w="60"/>
              <w:left w:type="dxa" w:w="90"/>
              <w:bottom w:type="dxa" w:w="60"/>
              <w:right w:type="dxa" w:w="90"/>
            </w:tcMar>
          </w:tcPr>
          <w:p>
            <w:pPr>
              <w:spacing w:after="0" w:before="0"/>
              <w:jc w:val="left"/>
            </w:pPr>
            <w:r>
              <w:rPr>
                <w:b/>
                <w:bCs/>
                <w:sz w:val="17"/>
                <w:szCs w:val="17"/>
              </w:rPr>
              <w:t xml:space="preserve">Confidence</w:t>
            </w:r>
          </w:p>
        </w:tc>
        <w:tc>
          <w:tcPr>
            <w:tcW w:type="dxa" w:w="6697"/>
            <w:shd w:fill="ECEFF1" w:val="clear"/>
            <w:tcMar>
              <w:top w:type="dxa" w:w="60"/>
              <w:left w:type="dxa" w:w="90"/>
              <w:bottom w:type="dxa" w:w="60"/>
              <w:right w:type="dxa" w:w="90"/>
            </w:tcMar>
          </w:tcPr>
          <w:p>
            <w:pPr>
              <w:spacing w:after="0" w:before="0"/>
              <w:jc w:val="left"/>
            </w:pPr>
            <w:r>
              <w:rPr>
                <w:b/>
                <w:bCs/>
                <w:sz w:val="17"/>
                <w:szCs w:val="17"/>
              </w:rPr>
              <w:t xml:space="preserve">Why</w:t>
            </w:r>
          </w:p>
        </w:tc>
      </w:tr>
      <w:tr>
        <w:trPr>
          <w:tblHeader w:val="false"/>
        </w:trPr>
        <w:tc>
          <w:tcPr>
            <w:tcW w:type="dxa" w:w="2306"/>
            <w:tcMar>
              <w:top w:type="dxa" w:w="60"/>
              <w:left w:type="dxa" w:w="90"/>
              <w:bottom w:type="dxa" w:w="60"/>
              <w:right w:type="dxa" w:w="90"/>
            </w:tcMar>
          </w:tcPr>
          <w:p>
            <w:pPr>
              <w:spacing w:after="0" w:before="0"/>
              <w:jc w:val="left"/>
            </w:pPr>
            <w:r>
              <w:rPr>
                <w:b/>
                <w:bCs/>
                <w:sz w:val="17"/>
                <w:szCs w:val="17"/>
              </w:rPr>
              <w:t xml:space="preserve">Landing detection</w:t>
            </w:r>
          </w:p>
        </w:tc>
        <w:tc>
          <w:tcPr>
            <w:tcW w:type="dxa" w:w="743"/>
            <w:tcMar>
              <w:top w:type="dxa" w:w="60"/>
              <w:left w:type="dxa" w:w="90"/>
              <w:bottom w:type="dxa" w:w="60"/>
              <w:right w:type="dxa" w:w="90"/>
            </w:tcMar>
          </w:tcPr>
          <w:p>
            <w:pPr>
              <w:spacing w:after="0" w:before="0"/>
              <w:jc w:val="left"/>
            </w:pPr>
            <w:r>
              <w:rPr>
                <w:sz w:val="17"/>
                <w:szCs w:val="17"/>
              </w:rPr>
              <w:t xml:space="preserve">High</w:t>
            </w:r>
          </w:p>
        </w:tc>
        <w:tc>
          <w:tcPr>
            <w:tcW w:type="dxa" w:w="6697"/>
            <w:tcMar>
              <w:top w:type="dxa" w:w="60"/>
              <w:left w:type="dxa" w:w="90"/>
              <w:bottom w:type="dxa" w:w="60"/>
              <w:right w:type="dxa" w:w="90"/>
            </w:tcMar>
          </w:tcPr>
          <w:p>
            <w:pPr>
              <w:spacing w:after="0" w:before="0"/>
              <w:jc w:val="left"/>
            </w:pPr>
            <w:r>
              <w:rPr>
                <w:sz w:val="17"/>
                <w:szCs w:val="17"/>
              </w:rPr>
              <w:t xml:space="preserve">Impact is an impulsive transient tens of dB above anything else in the flight</w:t>
            </w:r>
          </w:p>
        </w:tc>
      </w:tr>
      <w:tr>
        <w:trPr>
          <w:tblHeader w:val="false"/>
        </w:trPr>
        <w:tc>
          <w:tcPr>
            <w:tcW w:type="dxa" w:w="2306"/>
            <w:tcMar>
              <w:top w:type="dxa" w:w="60"/>
              <w:left w:type="dxa" w:w="90"/>
              <w:bottom w:type="dxa" w:w="60"/>
              <w:right w:type="dxa" w:w="90"/>
            </w:tcMar>
          </w:tcPr>
          <w:p>
            <w:pPr>
              <w:spacing w:after="0" w:before="0"/>
              <w:jc w:val="left"/>
            </w:pPr>
            <w:r>
              <w:rPr>
                <w:b/>
                <w:bCs/>
                <w:sz w:val="17"/>
                <w:szCs w:val="17"/>
              </w:rPr>
              <w:t xml:space="preserve">Flow noise against descent rate</w:t>
            </w:r>
          </w:p>
        </w:tc>
        <w:tc>
          <w:tcPr>
            <w:tcW w:type="dxa" w:w="743"/>
            <w:tcMar>
              <w:top w:type="dxa" w:w="60"/>
              <w:left w:type="dxa" w:w="90"/>
              <w:bottom w:type="dxa" w:w="60"/>
              <w:right w:type="dxa" w:w="90"/>
            </w:tcMar>
          </w:tcPr>
          <w:p>
            <w:pPr>
              <w:spacing w:after="0" w:before="0"/>
              <w:jc w:val="left"/>
            </w:pPr>
            <w:r>
              <w:rPr>
                <w:sz w:val="17"/>
                <w:szCs w:val="17"/>
              </w:rPr>
              <w:t xml:space="preserve">Good</w:t>
            </w:r>
          </w:p>
        </w:tc>
        <w:tc>
          <w:tcPr>
            <w:tcW w:type="dxa" w:w="6697"/>
            <w:tcMar>
              <w:top w:type="dxa" w:w="60"/>
              <w:left w:type="dxa" w:w="90"/>
              <w:bottom w:type="dxa" w:w="60"/>
              <w:right w:type="dxa" w:w="90"/>
            </w:tcMar>
          </w:tcPr>
          <w:p>
            <w:pPr>
              <w:spacing w:after="0" w:before="0"/>
              <w:jc w:val="left"/>
            </w:pPr>
            <w:r>
              <w:rPr>
                <w:sz w:val="17"/>
                <w:szCs w:val="17"/>
              </w:rPr>
              <w:t xml:space="preserve">Unshielded electrets are extremely sensitive to airflow. On a descending body that is normally a defect; here it is the measurement</w:t>
            </w:r>
          </w:p>
        </w:tc>
      </w:tr>
      <w:tr>
        <w:trPr>
          <w:tblHeader w:val="false"/>
        </w:trPr>
        <w:tc>
          <w:tcPr>
            <w:tcW w:type="dxa" w:w="2306"/>
            <w:tcMar>
              <w:top w:type="dxa" w:w="60"/>
              <w:left w:type="dxa" w:w="90"/>
              <w:bottom w:type="dxa" w:w="60"/>
              <w:right w:type="dxa" w:w="90"/>
            </w:tcMar>
          </w:tcPr>
          <w:p>
            <w:pPr>
              <w:spacing w:after="0" w:before="0"/>
              <w:jc w:val="left"/>
            </w:pPr>
            <w:r>
              <w:rPr>
                <w:b/>
                <w:bCs/>
                <w:sz w:val="17"/>
                <w:szCs w:val="17"/>
              </w:rPr>
              <w:t xml:space="preserve">Canopy oscillation</w:t>
            </w:r>
          </w:p>
        </w:tc>
        <w:tc>
          <w:tcPr>
            <w:tcW w:type="dxa" w:w="743"/>
            <w:tcMar>
              <w:top w:type="dxa" w:w="60"/>
              <w:left w:type="dxa" w:w="90"/>
              <w:bottom w:type="dxa" w:w="60"/>
              <w:right w:type="dxa" w:w="90"/>
            </w:tcMar>
          </w:tcPr>
          <w:p>
            <w:pPr>
              <w:spacing w:after="0" w:before="0"/>
              <w:jc w:val="left"/>
            </w:pPr>
            <w:r>
              <w:rPr>
                <w:sz w:val="17"/>
                <w:szCs w:val="17"/>
              </w:rPr>
              <w:t xml:space="preserve">Partial</w:t>
            </w:r>
          </w:p>
        </w:tc>
        <w:tc>
          <w:tcPr>
            <w:tcW w:type="dxa" w:w="6697"/>
            <w:tcMar>
              <w:top w:type="dxa" w:w="60"/>
              <w:left w:type="dxa" w:w="90"/>
              <w:bottom w:type="dxa" w:w="60"/>
              <w:right w:type="dxa" w:w="90"/>
            </w:tcMar>
          </w:tcPr>
          <w:p>
            <w:pPr>
              <w:spacing w:after="0" w:before="0"/>
              <w:jc w:val="left"/>
            </w:pPr>
            <w:r>
              <w:rPr>
                <w:sz w:val="17"/>
                <w:szCs w:val="17"/>
              </w:rPr>
              <w:t xml:space="preserve">Canopy modes are 0.5–3 Hz. The level is computed every loop tick but </w:t>
            </w:r>
            <w:r>
              <w:rPr>
                <w:b/>
                <w:bCs/>
                <w:sz w:val="17"/>
                <w:szCs w:val="17"/>
              </w:rPr>
              <w:t xml:space="preserve">recorded once per packet</w:t>
            </w:r>
            <w:r>
              <w:rPr>
                <w:sz w:val="17"/>
                <w:szCs w:val="17"/>
              </w:rPr>
              <w:t xml:space="preserve"> — 3.11 Hz in flight — so only modes below about 1.5 Hz can be resolved; faster ones alias</w:t>
            </w:r>
          </w:p>
        </w:tc>
      </w:tr>
      <w:tr>
        <w:trPr>
          <w:tblHeader w:val="false"/>
        </w:trPr>
        <w:tc>
          <w:tcPr>
            <w:tcW w:type="dxa" w:w="2306"/>
            <w:tcMar>
              <w:top w:type="dxa" w:w="60"/>
              <w:left w:type="dxa" w:w="90"/>
              <w:bottom w:type="dxa" w:w="60"/>
              <w:right w:type="dxa" w:w="90"/>
            </w:tcMar>
          </w:tcPr>
          <w:p>
            <w:pPr>
              <w:spacing w:after="0" w:before="0"/>
              <w:jc w:val="left"/>
            </w:pPr>
            <w:r>
              <w:rPr>
                <w:b/>
                <w:bCs/>
                <w:sz w:val="17"/>
                <w:szCs w:val="17"/>
              </w:rPr>
              <w:t xml:space="preserve">Deployment transient</w:t>
            </w:r>
          </w:p>
        </w:tc>
        <w:tc>
          <w:tcPr>
            <w:tcW w:type="dxa" w:w="743"/>
            <w:tcMar>
              <w:top w:type="dxa" w:w="60"/>
              <w:left w:type="dxa" w:w="90"/>
              <w:bottom w:type="dxa" w:w="60"/>
              <w:right w:type="dxa" w:w="90"/>
            </w:tcMar>
          </w:tcPr>
          <w:p>
            <w:pPr>
              <w:spacing w:after="0" w:before="0"/>
              <w:jc w:val="left"/>
            </w:pPr>
            <w:r>
              <w:rPr>
                <w:sz w:val="17"/>
                <w:szCs w:val="17"/>
              </w:rPr>
              <w:t xml:space="preserve">Moderate</w:t>
            </w:r>
          </w:p>
        </w:tc>
        <w:tc>
          <w:tcPr>
            <w:tcW w:type="dxa" w:w="6697"/>
            <w:tcMar>
              <w:top w:type="dxa" w:w="60"/>
              <w:left w:type="dxa" w:w="90"/>
              <w:bottom w:type="dxa" w:w="60"/>
              <w:right w:type="dxa" w:w="90"/>
            </w:tcMar>
          </w:tcPr>
          <w:p>
            <w:pPr>
              <w:spacing w:after="0" w:before="0"/>
              <w:jc w:val="left"/>
            </w:pPr>
            <w:r>
              <w:rPr>
                <w:sz w:val="17"/>
                <w:szCs w:val="17"/>
              </w:rPr>
              <w:t xml:space="preserve">The crack is sharp and loud, but it happens exactly when flow noise is highest</w:t>
            </w:r>
          </w:p>
        </w:tc>
      </w:tr>
      <w:tr>
        <w:trPr>
          <w:tblHeader w:val="false"/>
        </w:trPr>
        <w:tc>
          <w:tcPr>
            <w:tcW w:type="dxa" w:w="2306"/>
            <w:tcMar>
              <w:top w:type="dxa" w:w="60"/>
              <w:left w:type="dxa" w:w="90"/>
              <w:bottom w:type="dxa" w:w="60"/>
              <w:right w:type="dxa" w:w="90"/>
            </w:tcMar>
          </w:tcPr>
          <w:p>
            <w:pPr>
              <w:spacing w:after="0" w:before="0"/>
              <w:jc w:val="left"/>
            </w:pPr>
            <w:r>
              <w:rPr>
                <w:b/>
                <w:bCs/>
                <w:sz w:val="17"/>
                <w:szCs w:val="17"/>
              </w:rPr>
              <w:t xml:space="preserve">Absolute sound pressure level</w:t>
            </w:r>
          </w:p>
        </w:tc>
        <w:tc>
          <w:tcPr>
            <w:tcW w:type="dxa" w:w="743"/>
            <w:tcMar>
              <w:top w:type="dxa" w:w="60"/>
              <w:left w:type="dxa" w:w="90"/>
              <w:bottom w:type="dxa" w:w="60"/>
              <w:right w:type="dxa" w:w="90"/>
            </w:tcMar>
          </w:tcPr>
          <w:p>
            <w:pPr>
              <w:spacing w:after="0" w:before="0"/>
              <w:jc w:val="left"/>
            </w:pPr>
            <w:r>
              <w:rPr>
                <w:b/>
                <w:bCs/>
                <w:sz w:val="17"/>
                <w:szCs w:val="17"/>
              </w:rPr>
              <w:t xml:space="preserve">None</w:t>
            </w:r>
          </w:p>
        </w:tc>
        <w:tc>
          <w:tcPr>
            <w:tcW w:type="dxa" w:w="6697"/>
            <w:tcMar>
              <w:top w:type="dxa" w:w="60"/>
              <w:left w:type="dxa" w:w="90"/>
              <w:bottom w:type="dxa" w:w="60"/>
              <w:right w:type="dxa" w:w="90"/>
            </w:tcMar>
          </w:tcPr>
          <w:p>
            <w:pPr>
              <w:spacing w:after="0" w:before="0"/>
              <w:jc w:val="left"/>
            </w:pPr>
            <w:r>
              <w:rPr>
                <w:sz w:val="17"/>
                <w:szCs w:val="17"/>
              </w:rPr>
              <w:t xml:space="preserve">No calibration, no reference, and an unrecorded gain trimpot</w:t>
            </w:r>
          </w:p>
        </w:tc>
      </w:tr>
      <w:tr>
        <w:trPr>
          <w:tblHeader w:val="false"/>
        </w:trPr>
        <w:tc>
          <w:tcPr>
            <w:tcW w:type="dxa" w:w="2306"/>
            <w:tcMar>
              <w:top w:type="dxa" w:w="60"/>
              <w:left w:type="dxa" w:w="90"/>
              <w:bottom w:type="dxa" w:w="60"/>
              <w:right w:type="dxa" w:w="90"/>
            </w:tcMar>
          </w:tcPr>
          <w:p>
            <w:pPr>
              <w:spacing w:after="0" w:before="0"/>
              <w:jc w:val="left"/>
            </w:pPr>
            <w:r>
              <w:rPr>
                <w:b/>
                <w:bCs/>
                <w:sz w:val="17"/>
                <w:szCs w:val="17"/>
              </w:rPr>
              <w:t xml:space="preserve">Frequency spectra</w:t>
            </w:r>
          </w:p>
        </w:tc>
        <w:tc>
          <w:tcPr>
            <w:tcW w:type="dxa" w:w="743"/>
            <w:tcMar>
              <w:top w:type="dxa" w:w="60"/>
              <w:left w:type="dxa" w:w="90"/>
              <w:bottom w:type="dxa" w:w="60"/>
              <w:right w:type="dxa" w:w="90"/>
            </w:tcMar>
          </w:tcPr>
          <w:p>
            <w:pPr>
              <w:spacing w:after="0" w:before="0"/>
              <w:jc w:val="left"/>
            </w:pPr>
            <w:r>
              <w:rPr>
                <w:b/>
                <w:bCs/>
                <w:sz w:val="17"/>
                <w:szCs w:val="17"/>
              </w:rPr>
              <w:t xml:space="preserve">None</w:t>
            </w:r>
          </w:p>
        </w:tc>
        <w:tc>
          <w:tcPr>
            <w:tcW w:type="dxa" w:w="6697"/>
            <w:tcMar>
              <w:top w:type="dxa" w:w="60"/>
              <w:left w:type="dxa" w:w="90"/>
              <w:bottom w:type="dxa" w:w="60"/>
              <w:right w:type="dxa" w:w="90"/>
            </w:tcMar>
          </w:tcPr>
          <w:p>
            <w:pPr>
              <w:spacing w:after="0" w:before="0"/>
              <w:jc w:val="left"/>
            </w:pPr>
            <w:r>
              <w:rPr>
                <w:sz w:val="17"/>
                <w:szCs w:val="17"/>
              </w:rPr>
              <w:t xml:space="preserve">A 0.5 ms window resolves ~2 kHz upward, which is not where the content is</w:t>
            </w:r>
          </w:p>
        </w:tc>
      </w:tr>
    </w:tbl>
    <w:p>
      <w:pPr>
        <w:spacing w:after="160"/>
      </w:pPr>
      <w:r>
        <w:t xml:space="preserve"/>
      </w:r>
    </w:p>
    <w:p>
      <w:pPr>
        <w:spacing w:after="140" w:before="60" w:line="276"/>
      </w:pPr>
      <w:r>
        <w:rPr>
          <w:b/>
          <w:bCs/>
        </w:rPr>
        <w:t xml:space="preserve">Two channels are recorded, deliberately.</w:t>
      </w:r>
      <w:r>
        <w:t xml:space="preserve"> </w:t>
      </w:r>
      <w:r>
        <w:rPr>
          <w:rFonts w:ascii="Consolas" w:cs="Consolas" w:eastAsia="Consolas" w:hAnsi="Consolas"/>
          <w:sz w:val="18"/>
          <w:szCs w:val="18"/>
          <w:shd w:fill="F4F6F8" w:val="clear"/>
        </w:rPr>
        <w:t xml:space="preserve">sound_mv_pp</w:t>
      </w:r>
      <w:r>
        <w:t xml:space="preserve"> is </w:t>
      </w:r>
      <w:r>
        <w:rPr>
          <w:i/>
          <w:iCs/>
        </w:rPr>
        <w:t xml:space="preserve">how loud</w:t>
      </w:r>
      <w:r>
        <w:t xml:space="preserve">; </w:t>
      </w:r>
      <w:r>
        <w:rPr>
          <w:rFonts w:ascii="Consolas" w:cs="Consolas" w:eastAsia="Consolas" w:hAnsi="Consolas"/>
          <w:sz w:val="18"/>
          <w:szCs w:val="18"/>
          <w:shd w:fill="F4F6F8" w:val="clear"/>
        </w:rPr>
        <w:t xml:space="preserve">sound_gate_pct</w:t>
      </w:r>
      <w:r>
        <w:t xml:space="preserve"> is </w:t>
      </w:r>
      <w:r>
        <w:rPr>
          <w:i/>
          <w:iCs/>
        </w:rPr>
        <w:t xml:space="preserve">what fraction of the window was loud</w:t>
      </w:r>
      <w:r>
        <w:t xml:space="preserve">. A sharp crack and a steady roar can reach the same peak and mean opposite things, and the duty cycle is what separates them.</w:t>
      </w:r>
    </w:p>
    <w:p>
      <w:pPr>
        <w:spacing w:after="140" w:before="60" w:line="276"/>
      </w:pPr>
      <w:r>
        <w:rPr>
          <w:b/>
          <w:bCs/>
        </w:rPr>
        <w:t xml:space="preserve">What it does not measure, stated before a judge asks:</w:t>
      </w:r>
      <w:r>
        <w:t xml:space="preserve"> the level is a relative peak-to-peak envelope in millivolts, </w:t>
      </w:r>
      <w:r>
        <w:rPr>
          <w:b/>
          <w:bCs/>
        </w:rPr>
        <w:t xml:space="preserve">not a sound pressure level</w:t>
      </w:r>
      <w:r>
        <w:t xml:space="preserve">. Reporting decibels would need a calibrated reference source and a record of the module's gain trimpot position, and this project has neither. Values are comparable within one flight at one gain setting and with nothing else. That limitation is written into the firmware comments, the requirements row, and the log column name.</w:t>
      </w:r>
    </w:p>
    <w:p>
      <w:pPr>
        <w:pBdr>
          <w:bottom w:val="single" w:color="CFD8DC" w:sz="6"/>
        </w:pBdr>
        <w:spacing w:after="120" w:before="120"/>
      </w:pPr>
      <w:r>
        <w:t xml:space="preserve"/>
      </w:r>
    </w:p>
    <w:p>
      <w:pPr>
        <w:pStyle w:val="Heading2"/>
        <w:spacing w:after="120" w:before="320"/>
      </w:pPr>
      <w:r>
        <w:t xml:space="preserve">6. Electrical design</w:t>
      </w:r>
    </w:p>
    <w:p>
      <w:pPr>
        <w:pStyle w:val="Heading3"/>
        <w:spacing w:after="120" w:before="240"/>
      </w:pPr>
      <w:r>
        <w:t xml:space="preserve">6.1 The power question, answered by measurement</w:t>
      </w:r>
    </w:p>
    <w:p>
      <w:pPr>
        <w:spacing w:after="140" w:before="60" w:line="276"/>
      </w:pPr>
      <w:r>
        <w:t xml:space="preserve">Three hardware blockers held the design up for days. All three are closed, and how they closed is more useful than the fact that they did.</w:t>
      </w:r>
    </w:p>
    <w:p>
      <w:pPr>
        <w:spacing w:after="140" w:before="60" w:line="276"/>
      </w:pPr>
      <w:r>
        <w:rPr>
          <w:b/>
          <w:bCs/>
        </w:rPr>
        <w:t xml:space="preserve">No external regulator is needed.</w:t>
      </w:r>
      <w:r>
        <w:t xml:space="preserve"> An AMS1117-3.3 was assessed and rejected — a full cell at ≈ 4.2 V does not clear its high-load dropout. The Pico's own regulator was then measured carrying every load on the vehicle:</w:t>
      </w:r>
    </w:p>
    <w:tbl>
      <w:tblPr>
        <w:tblW w:type="dxa" w:w="9746"/>
        <w:tblBorders>
          <w:top w:val="single" w:color="CFD8DC" w:sz="2"/>
          <w:left w:val="single" w:color="CFD8DC" w:sz="2"/>
          <w:bottom w:val="single" w:color="CFD8DC" w:sz="2"/>
          <w:right w:val="single" w:color="CFD8DC" w:sz="2"/>
          <w:insideH w:val="single" w:color="CFD8DC" w:sz="2"/>
          <w:insideV w:val="single" w:color="CFD8DC" w:sz="2"/>
        </w:tblBorders>
      </w:tblPr>
      <w:tblGrid>
        <w:gridCol w:w="7027"/>
        <w:gridCol w:w="2719"/>
      </w:tblGrid>
      <w:tr>
        <w:trPr>
          <w:tblHeader/>
        </w:trPr>
        <w:tc>
          <w:tcPr>
            <w:tcW w:type="dxa" w:w="7027"/>
            <w:shd w:fill="ECEFF1" w:val="clear"/>
            <w:tcMar>
              <w:top w:type="dxa" w:w="60"/>
              <w:left w:type="dxa" w:w="90"/>
              <w:bottom w:type="dxa" w:w="60"/>
              <w:right w:type="dxa" w:w="90"/>
            </w:tcMar>
          </w:tcPr>
          <w:p>
            <w:pPr>
              <w:spacing w:after="0" w:before="0"/>
              <w:jc w:val="left"/>
            </w:pPr>
            <w:r>
              <w:rPr>
                <w:b/>
                <w:bCs/>
                <w:sz w:val="17"/>
                <w:szCs w:val="17"/>
              </w:rPr>
              <w:t xml:space="preserve">Condition</w:t>
            </w:r>
          </w:p>
        </w:tc>
        <w:tc>
          <w:tcPr>
            <w:tcW w:type="dxa" w:w="2719"/>
            <w:shd w:fill="ECEFF1" w:val="clear"/>
            <w:tcMar>
              <w:top w:type="dxa" w:w="60"/>
              <w:left w:type="dxa" w:w="90"/>
              <w:bottom w:type="dxa" w:w="60"/>
              <w:right w:type="dxa" w:w="90"/>
            </w:tcMar>
          </w:tcPr>
          <w:p>
            <w:pPr>
              <w:spacing w:after="0" w:before="0"/>
              <w:jc w:val="left"/>
            </w:pPr>
            <w:r>
              <w:rPr>
                <w:b/>
                <w:bCs/>
                <w:sz w:val="17"/>
                <w:szCs w:val="17"/>
              </w:rPr>
              <w:t xml:space="preserve">Rail voltage</w:t>
            </w:r>
          </w:p>
        </w:tc>
      </w:tr>
      <w:tr>
        <w:trPr>
          <w:tblHeader w:val="false"/>
        </w:trPr>
        <w:tc>
          <w:tcPr>
            <w:tcW w:type="dxa" w:w="7027"/>
            <w:tcMar>
              <w:top w:type="dxa" w:w="60"/>
              <w:left w:type="dxa" w:w="90"/>
              <w:bottom w:type="dxa" w:w="60"/>
              <w:right w:type="dxa" w:w="90"/>
            </w:tcMar>
          </w:tcPr>
          <w:p>
            <w:pPr>
              <w:spacing w:after="0" w:before="0"/>
              <w:jc w:val="left"/>
            </w:pPr>
            <w:r>
              <w:rPr>
                <w:sz w:val="17"/>
                <w:szCs w:val="17"/>
              </w:rPr>
              <w:t xml:space="preserve">45 back-to-back radio transmits</w:t>
            </w:r>
          </w:p>
        </w:tc>
        <w:tc>
          <w:tcPr>
            <w:tcW w:type="dxa" w:w="2719"/>
            <w:tcMar>
              <w:top w:type="dxa" w:w="60"/>
              <w:left w:type="dxa" w:w="90"/>
              <w:bottom w:type="dxa" w:w="60"/>
              <w:right w:type="dxa" w:w="90"/>
            </w:tcMar>
          </w:tcPr>
          <w:p>
            <w:pPr>
              <w:spacing w:after="0" w:before="0"/>
              <w:jc w:val="left"/>
            </w:pPr>
            <w:r>
              <w:rPr>
                <w:b/>
                <w:bCs/>
                <w:sz w:val="17"/>
                <w:szCs w:val="17"/>
              </w:rPr>
              <w:t xml:space="preserve">3.28–3.29 V</w:t>
            </w:r>
          </w:p>
        </w:tc>
      </w:tr>
      <w:tr>
        <w:trPr>
          <w:tblHeader w:val="false"/>
        </w:trPr>
        <w:tc>
          <w:tcPr>
            <w:tcW w:type="dxa" w:w="7027"/>
            <w:tcMar>
              <w:top w:type="dxa" w:w="60"/>
              <w:left w:type="dxa" w:w="90"/>
              <w:bottom w:type="dxa" w:w="60"/>
              <w:right w:type="dxa" w:w="90"/>
            </w:tcMar>
          </w:tcPr>
          <w:p>
            <w:pPr>
              <w:spacing w:after="0" w:before="0"/>
              <w:jc w:val="left"/>
            </w:pPr>
            <w:r>
              <w:rPr>
                <w:sz w:val="17"/>
                <w:szCs w:val="17"/>
              </w:rPr>
              <w:t xml:space="preserve">100 % microSD write duty</w:t>
            </w:r>
          </w:p>
        </w:tc>
        <w:tc>
          <w:tcPr>
            <w:tcW w:type="dxa" w:w="2719"/>
            <w:tcMar>
              <w:top w:type="dxa" w:w="60"/>
              <w:left w:type="dxa" w:w="90"/>
              <w:bottom w:type="dxa" w:w="60"/>
              <w:right w:type="dxa" w:w="90"/>
            </w:tcMar>
          </w:tcPr>
          <w:p>
            <w:pPr>
              <w:spacing w:after="0" w:before="0"/>
              <w:jc w:val="left"/>
            </w:pPr>
            <w:r>
              <w:rPr>
                <w:b/>
                <w:bCs/>
                <w:sz w:val="17"/>
                <w:szCs w:val="17"/>
              </w:rPr>
              <w:t xml:space="preserve">3.28–3.30 V</w:t>
            </w:r>
          </w:p>
        </w:tc>
      </w:tr>
    </w:tbl>
    <w:p>
      <w:pPr>
        <w:spacing w:after="160"/>
      </w:pPr>
      <w:r>
        <w:t xml:space="preserve"/>
      </w:r>
    </w:p>
    <w:p>
      <w:pPr>
        <w:spacing w:after="140" w:before="60" w:line="276"/>
      </w:pPr>
      <w:r>
        <w:t xml:space="preserve">One rail, no external part. The microSD reader turned out to be a </w:t>
      </w:r>
      <w:r>
        <w:rPr>
          <w:b/>
          <w:bCs/>
        </w:rPr>
        <w:t xml:space="preserve">3.3 V board</w:t>
      </w:r>
      <w:r>
        <w:t xml:space="preserve"> with no regulator and no level shifter — its supply pin is printed </w:t>
      </w:r>
      <w:r>
        <w:rPr>
          <w:rFonts w:ascii="Consolas" w:cs="Consolas" w:eastAsia="Consolas" w:hAnsi="Consolas"/>
          <w:sz w:val="18"/>
          <w:szCs w:val="18"/>
          <w:shd w:fill="F4F6F8" w:val="clear"/>
        </w:rPr>
        <w:t xml:space="preserve">3V3</w:t>
      </w:r>
      <w:r>
        <w:t xml:space="preserve"> and its entire parts list is four 10 kΩ pull-ups and two capacitors. The listing that described a 4.5–5.5 V board described a different product.</w:t>
      </w:r>
    </w:p>
    <w:p>
      <w:pPr>
        <w:pStyle w:val="Heading3"/>
        <w:spacing w:after="120" w:before="240"/>
      </w:pPr>
      <w:r>
        <w:t xml:space="preserve">6.2 The power path</w:t>
      </w:r>
    </w:p>
    <w:p>
      <w:pPr>
        <w:shd w:fill="F4F6F8" w:val="clear"/>
        <w:spacing w:after="0" w:before="120" w:line="240"/>
        <w:ind w:left="180" w:right="180"/>
      </w:pPr>
      <w:r>
        <w:rPr>
          <w:rFonts w:ascii="Consolas" w:cs="Consolas" w:eastAsia="Consolas" w:hAnsi="Consolas"/>
          <w:color w:val="212121"/>
          <w:sz w:val="16"/>
          <w:szCs w:val="16"/>
        </w:rPr>
        <w:t xml:space="preserve">LiPo --[ ON/OFF switch ]--[ Schottky ]--&gt; Pico VSYS --&gt; Pico 3V3(OUT) --&gt; everything</w:t>
      </w:r>
    </w:p>
    <w:p>
      <w:pPr>
        <w:shd w:fill="F4F6F8" w:val="clear"/>
        <w:spacing w:after="0" w:before="0" w:line="240"/>
        <w:ind w:left="180" w:right="180"/>
      </w:pPr>
      <w:r>
        <w:rPr>
          <w:rFonts w:ascii="Consolas" w:cs="Consolas" w:eastAsia="Consolas" w:hAnsi="Consolas"/>
          <w:color w:val="212121"/>
          <w:sz w:val="16"/>
          <w:szCs w:val="16"/>
        </w:rPr>
        <w:t xml:space="preserve">             |                                              |</w:t>
      </w:r>
    </w:p>
    <w:p>
      <w:pPr>
        <w:shd w:fill="F4F6F8" w:val="clear"/>
        <w:spacing w:after="0" w:before="0" w:line="240"/>
        <w:ind w:left="180" w:right="180"/>
      </w:pPr>
      <w:r>
        <w:rPr>
          <w:rFonts w:ascii="Consolas" w:cs="Consolas" w:eastAsia="Consolas" w:hAnsi="Consolas"/>
          <w:color w:val="212121"/>
          <w:sz w:val="16"/>
          <w:szCs w:val="16"/>
        </w:rPr>
        <w:t xml:space="preserve">             +--[ 1 kOhm ]--&gt; power LED                     +-- MPU-6500, BMP280  (I2C0)</w:t>
      </w:r>
    </w:p>
    <w:p>
      <w:pPr>
        <w:shd w:fill="F4F6F8" w:val="clear"/>
        <w:spacing w:after="0" w:before="0" w:line="240"/>
        <w:ind w:left="180" w:right="180"/>
      </w:pPr>
      <w:r>
        <w:rPr>
          <w:rFonts w:ascii="Consolas" w:cs="Consolas" w:eastAsia="Consolas" w:hAnsi="Consolas"/>
          <w:color w:val="212121"/>
          <w:sz w:val="16"/>
          <w:szCs w:val="16"/>
        </w:rPr>
        <w:t xml:space="preserve">                                                            +-- SX1278 RA-02      (SPI0)</w:t>
      </w:r>
    </w:p>
    <w:p>
      <w:pPr>
        <w:shd w:fill="F4F6F8" w:val="clear"/>
        <w:spacing w:after="0" w:before="0" w:line="240"/>
        <w:ind w:left="180" w:right="180"/>
      </w:pPr>
      <w:r>
        <w:rPr>
          <w:rFonts w:ascii="Consolas" w:cs="Consolas" w:eastAsia="Consolas" w:hAnsi="Consolas"/>
          <w:color w:val="212121"/>
          <w:sz w:val="16"/>
          <w:szCs w:val="16"/>
        </w:rPr>
        <w:t xml:space="preserve">                                                            +-- microSD reader    (SPI0)</w:t>
      </w:r>
    </w:p>
    <w:p>
      <w:pPr>
        <w:shd w:fill="F4F6F8" w:val="clear"/>
        <w:spacing w:after="0" w:before="0" w:line="240"/>
        <w:ind w:left="180" w:right="180"/>
      </w:pPr>
      <w:r>
        <w:rPr>
          <w:rFonts w:ascii="Consolas" w:cs="Consolas" w:eastAsia="Consolas" w:hAnsi="Consolas"/>
          <w:color w:val="212121"/>
          <w:sz w:val="16"/>
          <w:szCs w:val="16"/>
        </w:rPr>
        <w:t xml:space="preserve">                                                            +-- NEO-6M            (UART0)</w:t>
      </w:r>
    </w:p>
    <w:p>
      <w:pPr>
        <w:shd w:fill="F4F6F8" w:val="clear"/>
        <w:spacing w:after="160" w:before="0" w:line="240"/>
        <w:ind w:left="180" w:right="180"/>
      </w:pPr>
      <w:r>
        <w:rPr>
          <w:rFonts w:ascii="Consolas" w:cs="Consolas" w:eastAsia="Consolas" w:hAnsi="Consolas"/>
          <w:color w:val="212121"/>
          <w:sz w:val="16"/>
          <w:szCs w:val="16"/>
        </w:rPr>
        <w:t xml:space="preserve">                                                            +-- LM393 microphone  (ADC)</w:t>
      </w:r>
    </w:p>
    <w:p>
      <w:pPr>
        <w:spacing w:after="140" w:before="60" w:line="276"/>
      </w:pPr>
      <w:r>
        <w:rPr>
          <w:b/>
          <w:bCs/>
        </w:rPr>
        <w:t xml:space="preserve">The power LED hangs off the switched rail through a series resistor, not off a GPIO.</w:t>
      </w:r>
      <w:r>
        <w:t xml:space="preserve"> PWR-003 requires it to light </w:t>
      </w:r>
      <w:r>
        <w:rPr>
          <w:i/>
          <w:iCs/>
        </w:rPr>
        <w:t xml:space="preserve">immediately</w:t>
      </w:r>
      <w:r>
        <w:t xml:space="preserve"> on power-up, and a firmware-driven LED would wait for boot. The firmware separately drives a status LED on GP14 whose blink rate encodes the mission state.</w:t>
      </w:r>
    </w:p>
    <w:p>
      <w:pPr>
        <w:spacing w:after="140" w:before="60" w:line="276"/>
      </w:pPr>
      <w:r>
        <w:rPr>
          <w:b/>
          <w:bCs/>
        </w:rPr>
        <w:t xml:space="preserve">The switch, the power LED and the battery divider were fitted before submission. The Schottky diode was not</w:t>
      </w:r>
      <w:r>
        <w:t xml:space="preserve"> — about ₹10, and the one part of this drawing that does not exist on the vehicle. Without it USB back-powers the LiPo, so </w:t>
      </w:r>
      <w:r>
        <w:rPr>
          <w:b/>
          <w:bCs/>
        </w:rPr>
        <w:t xml:space="preserve">a USB cable must never be connected while the battery is in</w:t>
      </w:r>
      <w:r>
        <w:t xml:space="preserve">, switch closed or not.</w:t>
      </w:r>
    </w:p>
    <w:p>
      <w:pPr>
        <w:pStyle w:val="Heading3"/>
        <w:spacing w:after="120" w:before="240"/>
      </w:pPr>
      <w:r>
        <w:t xml:space="preserve">6.3 Bus discipline</w:t>
      </w:r>
    </w:p>
    <w:p>
      <w:pPr>
        <w:spacing w:after="140" w:before="60" w:line="276"/>
      </w:pPr>
      <w:r>
        <w:t xml:space="preserve">Two shared buses, and a lesson from each:</w:t>
      </w:r>
    </w:p>
    <w:p>
      <w:pPr>
        <w:pStyle w:val="ListParagraph"/>
        <w:numPr>
          <w:ilvl w:val="0"/>
          <w:numId w:val="3"/>
        </w:numPr>
        <w:spacing w:after="40" w:before="40"/>
      </w:pPr>
      <w:r>
        <w:rPr>
          <w:b/>
          <w:bCs/>
        </w:rPr>
        <w:t xml:space="preserve">I2C0 (GP4/GP5)</w:t>
      </w:r>
      <w:r>
        <w:t xml:space="preserve"> carries the IMU at </w:t>
      </w:r>
      <w:r>
        <w:rPr>
          <w:rFonts w:ascii="Consolas" w:cs="Consolas" w:eastAsia="Consolas" w:hAnsi="Consolas"/>
          <w:sz w:val="18"/>
          <w:szCs w:val="18"/>
          <w:shd w:fill="F4F6F8" w:val="clear"/>
        </w:rPr>
        <w:t xml:space="preserve">0x68</w:t>
      </w:r>
      <w:r>
        <w:t xml:space="preserve"> and the barometer at </w:t>
      </w:r>
      <w:r>
        <w:rPr>
          <w:rFonts w:ascii="Consolas" w:cs="Consolas" w:eastAsia="Consolas" w:hAnsi="Consolas"/>
          <w:sz w:val="18"/>
          <w:szCs w:val="18"/>
          <w:shd w:fill="F4F6F8" w:val="clear"/>
        </w:rPr>
        <w:t xml:space="preserve">0x76</w:t>
      </w:r>
      <w:r>
        <w:t xml:space="preserve">. Both verified together on the soldered board; </w:t>
      </w:r>
      <w:r>
        <w:rPr>
          <w:rFonts w:ascii="Consolas" w:cs="Consolas" w:eastAsia="Consolas" w:hAnsi="Consolas"/>
          <w:sz w:val="18"/>
          <w:szCs w:val="18"/>
          <w:shd w:fill="F4F6F8" w:val="clear"/>
        </w:rPr>
        <w:t xml:space="preserve">0x0C</w:t>
      </w:r>
      <w:r>
        <w:t xml:space="preserve"> correctly absent.</w:t>
      </w:r>
    </w:p>
    <w:p>
      <w:pPr>
        <w:pStyle w:val="ListParagraph"/>
        <w:numPr>
          <w:ilvl w:val="0"/>
          <w:numId w:val="3"/>
        </w:numPr>
        <w:spacing w:after="40" w:before="40"/>
      </w:pPr>
      <w:r>
        <w:rPr>
          <w:b/>
          <w:bCs/>
        </w:rPr>
        <w:t xml:space="preserve">SPI0 (GP16/GP18/GP19)</w:t>
      </w:r>
      <w:r>
        <w:t xml:space="preserve"> carries the radio and the microSD, with separate chip selects on GP17 and GP6. </w:t>
      </w:r>
      <w:r>
        <w:rPr>
          <w:b/>
          <w:bCs/>
        </w:rPr>
        <w:t xml:space="preserve">This bus produced the single most instructive defect in the project</w:t>
      </w:r>
      <w:r>
        <w:t xml:space="preserve"> — see F-16 in section 16.</w:t>
      </w:r>
    </w:p>
    <w:p>
      <w:pPr>
        <w:spacing w:after="140" w:before="60" w:line="276"/>
      </w:pPr>
      <w:r>
        <w:t xml:space="preserve">The netlist at </w:t>
      </w:r>
      <w:r>
        <w:rPr>
          <w:rFonts w:ascii="Consolas" w:cs="Consolas" w:eastAsia="Consolas" w:hAnsi="Consolas"/>
          <w:sz w:val="18"/>
          <w:szCs w:val="18"/>
          <w:shd w:fill="F4F6F8" w:val="clear"/>
        </w:rPr>
        <w:t xml:space="preserve">electrical/schematics/vehicle-netlist.tsv</w:t>
      </w:r>
      <w:r>
        <w:t xml:space="preserve"> is </w:t>
      </w:r>
      <w:r>
        <w:rPr>
          <w:b/>
          <w:bCs/>
        </w:rPr>
        <w:t xml:space="preserve">generated from </w:t>
      </w:r>
      <w:r>
        <w:rPr>
          <w:rFonts w:ascii="Consolas" w:cs="Consolas" w:eastAsia="Consolas" w:hAnsi="Consolas"/>
          <w:b/>
          <w:bCs/>
          <w:sz w:val="18"/>
          <w:szCs w:val="18"/>
          <w:shd w:fill="F4F6F8" w:val="clear"/>
        </w:rPr>
        <w:t xml:space="preserve">BoardPins</w:t>
      </w:r>
      <w:r>
        <w:rPr>
          <w:b/>
          <w:bCs/>
        </w:rPr>
        <w:t xml:space="preserve"> in the firmware</w:t>
      </w:r>
      <w:r>
        <w:t xml:space="preserve">, and the generator refuses to run if the two disagree. The wiring diagrams are generated from the same source. A pin cannot drift between the code and the documentation.</w:t>
      </w:r>
    </w:p>
    <w:p>
      <w:pPr>
        <w:pBdr>
          <w:bottom w:val="single" w:color="CFD8DC" w:sz="6"/>
        </w:pBdr>
        <w:spacing w:after="120" w:before="120"/>
      </w:pPr>
      <w:r>
        <w:t xml:space="preserve"/>
      </w:r>
    </w:p>
    <w:p>
      <w:pPr>
        <w:pStyle w:val="Heading2"/>
        <w:spacing w:after="120" w:before="320"/>
      </w:pPr>
      <w:r>
        <w:t xml:space="preserve">7. Mechanical design and the as-built vehicle</w:t>
      </w:r>
    </w:p>
    <w:p>
      <w:pPr>
        <w:pStyle w:val="Heading3"/>
        <w:spacing w:after="120" w:before="240"/>
      </w:pPr>
      <w:r>
        <w:t xml:space="preserve">7.1 The design</w:t>
      </w:r>
    </w:p>
    <w:p>
      <w:pPr>
        <w:spacing w:after="140" w:before="60" w:line="276"/>
      </w:pPr>
      <w:r>
        <w:rPr>
          <w:rFonts w:ascii="Consolas" w:cs="Consolas" w:eastAsia="Consolas" w:hAnsi="Consolas"/>
          <w:sz w:val="18"/>
          <w:szCs w:val="18"/>
          <w:shd w:fill="F4F6F8" w:val="clear"/>
        </w:rPr>
        <w:t xml:space="preserve">Cansat_D1</w:t>
      </w:r>
      <w:r>
        <w:t xml:space="preserve"> is modelled in Fusion 360 and exported to STEP. Every dimension quoted in this project is </w:t>
      </w:r>
      <w:r>
        <w:rPr>
          <w:b/>
          <w:bCs/>
        </w:rPr>
        <w:t xml:space="preserve">read out of the STEP file by </w:t>
      </w:r>
      <w:r>
        <w:rPr>
          <w:rFonts w:ascii="Consolas" w:cs="Consolas" w:eastAsia="Consolas" w:hAnsi="Consolas"/>
          <w:b/>
          <w:bCs/>
          <w:sz w:val="18"/>
          <w:szCs w:val="18"/>
          <w:shd w:fill="F4F6F8" w:val="clear"/>
        </w:rPr>
        <w:t xml:space="preserve">tools/cad_dimensions.py</w:t>
      </w:r>
      <w:r>
        <w:t xml:space="preserve">, and the build fails if the documentation and the model disagree.</w:t>
      </w:r>
    </w:p>
    <w:tbl>
      <w:tblPr>
        <w:tblW w:type="dxa" w:w="9746"/>
        <w:tblBorders>
          <w:top w:val="single" w:color="CFD8DC" w:sz="2"/>
          <w:left w:val="single" w:color="CFD8DC" w:sz="2"/>
          <w:bottom w:val="single" w:color="CFD8DC" w:sz="2"/>
          <w:right w:val="single" w:color="CFD8DC" w:sz="2"/>
          <w:insideH w:val="single" w:color="CFD8DC" w:sz="2"/>
          <w:insideV w:val="single" w:color="CFD8DC" w:sz="2"/>
        </w:tblBorders>
      </w:tblPr>
      <w:tblGrid>
        <w:gridCol w:w="6357"/>
        <w:gridCol w:w="3389"/>
      </w:tblGrid>
      <w:tr>
        <w:trPr>
          <w:tblHeader w:val="false"/>
        </w:trPr>
        <w:tc>
          <w:tcPr>
            <w:tcW w:type="dxa" w:w="6357"/>
            <w:tcMar>
              <w:top w:type="dxa" w:w="60"/>
              <w:left w:type="dxa" w:w="90"/>
              <w:bottom w:type="dxa" w:w="60"/>
              <w:right w:type="dxa" w:w="90"/>
            </w:tcMar>
          </w:tcPr>
          <w:p>
            <w:pPr>
              <w:spacing w:after="0" w:before="0"/>
              <w:jc w:val="left"/>
            </w:pPr>
            <w:r>
              <w:rPr>
                <w:sz w:val="17"/>
                <w:szCs w:val="17"/>
              </w:rPr>
              <w:t xml:space="preserve">Solids</w:t>
            </w:r>
          </w:p>
        </w:tc>
        <w:tc>
          <w:tcPr>
            <w:tcW w:type="dxa" w:w="3389"/>
            <w:tcMar>
              <w:top w:type="dxa" w:w="60"/>
              <w:left w:type="dxa" w:w="90"/>
              <w:bottom w:type="dxa" w:w="60"/>
              <w:right w:type="dxa" w:w="90"/>
            </w:tcMar>
          </w:tcPr>
          <w:p>
            <w:pPr>
              <w:spacing w:after="0" w:before="0"/>
              <w:jc w:val="right"/>
            </w:pPr>
            <w:r>
              <w:rPr>
                <w:sz w:val="17"/>
                <w:szCs w:val="17"/>
              </w:rPr>
              <w:t xml:space="preserve">one, </w:t>
            </w:r>
            <w:r>
              <w:rPr>
                <w:rFonts w:ascii="Consolas" w:cs="Consolas" w:eastAsia="Consolas" w:hAnsi="Consolas"/>
                <w:sz w:val="17"/>
                <w:szCs w:val="17"/>
                <w:shd w:fill="F4F6F8" w:val="clear"/>
              </w:rPr>
              <w:t xml:space="preserve">Body1</w:t>
            </w:r>
            <w:r>
              <w:rPr>
                <w:sz w:val="17"/>
                <w:szCs w:val="17"/>
              </w:rPr>
              <w:t xml:space="preserve">, 56 faces</w:t>
            </w:r>
          </w:p>
        </w:tc>
      </w:tr>
      <w:tr>
        <w:trPr>
          <w:tblHeader w:val="false"/>
        </w:trPr>
        <w:tc>
          <w:tcPr>
            <w:tcW w:type="dxa" w:w="6357"/>
            <w:tcMar>
              <w:top w:type="dxa" w:w="60"/>
              <w:left w:type="dxa" w:w="90"/>
              <w:bottom w:type="dxa" w:w="60"/>
              <w:right w:type="dxa" w:w="90"/>
            </w:tcMar>
          </w:tcPr>
          <w:p>
            <w:pPr>
              <w:spacing w:after="0" w:before="0"/>
              <w:jc w:val="left"/>
            </w:pPr>
            <w:r>
              <w:rPr>
                <w:b/>
                <w:bCs/>
                <w:sz w:val="17"/>
                <w:szCs w:val="17"/>
              </w:rPr>
              <w:t xml:space="preserve">Bounding box</w:t>
            </w:r>
          </w:p>
        </w:tc>
        <w:tc>
          <w:tcPr>
            <w:tcW w:type="dxa" w:w="3389"/>
            <w:tcMar>
              <w:top w:type="dxa" w:w="60"/>
              <w:left w:type="dxa" w:w="90"/>
              <w:bottom w:type="dxa" w:w="60"/>
              <w:right w:type="dxa" w:w="90"/>
            </w:tcMar>
          </w:tcPr>
          <w:p>
            <w:pPr>
              <w:spacing w:after="0" w:before="0"/>
              <w:jc w:val="right"/>
            </w:pPr>
            <w:r>
              <w:rPr>
                <w:b/>
                <w:bCs/>
                <w:sz w:val="17"/>
                <w:szCs w:val="17"/>
              </w:rPr>
              <w:t xml:space="preserve">118.5 × 115.0 × 110.0 mm</w:t>
            </w:r>
          </w:p>
        </w:tc>
      </w:tr>
      <w:tr>
        <w:trPr>
          <w:tblHeader w:val="false"/>
        </w:trPr>
        <w:tc>
          <w:tcPr>
            <w:tcW w:type="dxa" w:w="6357"/>
            <w:tcMar>
              <w:top w:type="dxa" w:w="60"/>
              <w:left w:type="dxa" w:w="90"/>
              <w:bottom w:type="dxa" w:w="60"/>
              <w:right w:type="dxa" w:w="90"/>
            </w:tcMar>
          </w:tcPr>
          <w:p>
            <w:pPr>
              <w:spacing w:after="0" w:before="0"/>
              <w:jc w:val="left"/>
            </w:pPr>
            <w:r>
              <w:rPr>
                <w:sz w:val="17"/>
                <w:szCs w:val="17"/>
              </w:rPr>
              <w:t xml:space="preserve">Cross-section diagonal</w:t>
            </w:r>
          </w:p>
        </w:tc>
        <w:tc>
          <w:tcPr>
            <w:tcW w:type="dxa" w:w="3389"/>
            <w:tcMar>
              <w:top w:type="dxa" w:w="60"/>
              <w:left w:type="dxa" w:w="90"/>
              <w:bottom w:type="dxa" w:w="60"/>
              <w:right w:type="dxa" w:w="90"/>
            </w:tcMar>
          </w:tcPr>
          <w:p>
            <w:pPr>
              <w:spacing w:after="0" w:before="0"/>
              <w:jc w:val="right"/>
            </w:pPr>
            <w:r>
              <w:rPr>
                <w:sz w:val="17"/>
                <w:szCs w:val="17"/>
              </w:rPr>
              <w:t xml:space="preserve">159.1 mm</w:t>
            </w:r>
          </w:p>
        </w:tc>
      </w:tr>
      <w:tr>
        <w:trPr>
          <w:tblHeader w:val="false"/>
        </w:trPr>
        <w:tc>
          <w:tcPr>
            <w:tcW w:type="dxa" w:w="6357"/>
            <w:tcMar>
              <w:top w:type="dxa" w:w="60"/>
              <w:left w:type="dxa" w:w="90"/>
              <w:bottom w:type="dxa" w:w="60"/>
              <w:right w:type="dxa" w:w="90"/>
            </w:tcMar>
          </w:tcPr>
          <w:p>
            <w:pPr>
              <w:spacing w:after="0" w:before="0"/>
              <w:jc w:val="left"/>
            </w:pPr>
            <w:r>
              <w:rPr>
                <w:sz w:val="17"/>
                <w:szCs w:val="17"/>
              </w:rPr>
              <w:t xml:space="preserve">Height against the 210 mm allowance</w:t>
            </w:r>
          </w:p>
        </w:tc>
        <w:tc>
          <w:tcPr>
            <w:tcW w:type="dxa" w:w="3389"/>
            <w:tcMar>
              <w:top w:type="dxa" w:w="60"/>
              <w:left w:type="dxa" w:w="90"/>
              <w:bottom w:type="dxa" w:w="60"/>
              <w:right w:type="dxa" w:w="90"/>
            </w:tcMar>
          </w:tcPr>
          <w:p>
            <w:pPr>
              <w:spacing w:after="0" w:before="0"/>
              <w:jc w:val="right"/>
            </w:pPr>
            <w:r>
              <w:rPr>
                <w:b/>
                <w:bCs/>
                <w:sz w:val="17"/>
                <w:szCs w:val="17"/>
              </w:rPr>
              <w:t xml:space="preserve">91.5 mm unused</w:t>
            </w:r>
          </w:p>
        </w:tc>
      </w:tr>
      <w:tr>
        <w:trPr>
          <w:tblHeader w:val="false"/>
        </w:trPr>
        <w:tc>
          <w:tcPr>
            <w:tcW w:type="dxa" w:w="6357"/>
            <w:tcMar>
              <w:top w:type="dxa" w:w="60"/>
              <w:left w:type="dxa" w:w="90"/>
              <w:bottom w:type="dxa" w:w="60"/>
              <w:right w:type="dxa" w:w="90"/>
            </w:tcMar>
          </w:tcPr>
          <w:p>
            <w:pPr>
              <w:spacing w:after="0" w:before="0"/>
              <w:jc w:val="left"/>
            </w:pPr>
            <w:r>
              <w:rPr>
                <w:b/>
                <w:bCs/>
                <w:sz w:val="17"/>
                <w:szCs w:val="17"/>
              </w:rPr>
              <w:t xml:space="preserve">Clearance per side against the 120 mm section</w:t>
            </w:r>
          </w:p>
        </w:tc>
        <w:tc>
          <w:tcPr>
            <w:tcW w:type="dxa" w:w="3389"/>
            <w:tcMar>
              <w:top w:type="dxa" w:w="60"/>
              <w:left w:type="dxa" w:w="90"/>
              <w:bottom w:type="dxa" w:w="60"/>
              <w:right w:type="dxa" w:w="90"/>
            </w:tcMar>
          </w:tcPr>
          <w:p>
            <w:pPr>
              <w:spacing w:after="0" w:before="0"/>
              <w:jc w:val="right"/>
            </w:pPr>
            <w:r>
              <w:rPr>
                <w:b/>
                <w:bCs/>
                <w:sz w:val="17"/>
                <w:szCs w:val="17"/>
              </w:rPr>
              <w:t xml:space="preserve">2.5 and 5.0 mm</w:t>
            </w:r>
          </w:p>
        </w:tc>
      </w:tr>
    </w:tbl>
    <w:p>
      <w:pPr>
        <w:spacing w:after="160"/>
      </w:pPr>
      <w:r>
        <w:t xml:space="preserve"/>
      </w:r>
    </w:p>
    <w:p>
      <w:pPr>
        <w:spacing w:after="140" w:before="60" w:line="276"/>
      </w:pPr>
      <w:r>
        <w:t xml:space="preserve">It is an </w:t>
      </w:r>
      <w:r>
        <w:rPr>
          <w:b/>
          <w:bCs/>
        </w:rPr>
        <w:t xml:space="preserve">open box frame</w:t>
      </w:r>
      <w:r>
        <w:t xml:space="preserve">: two solid side panels, two faces opened out with large arched cutouts, a central vertical spine, harness slots top and bottom, and a rectangular cutout for the switch with two LED holes beside it.</w:t>
      </w:r>
    </w:p>
    <w:p>
      <w:pPr>
        <w:spacing w:after="140" w:before="60" w:line="276"/>
      </w:pPr>
      <w:r>
        <w:rPr>
          <w:b/>
          <w:bCs/>
        </w:rPr>
        <w:t xml:space="preserve">The board fits flat.</w:t>
      </w:r>
      <w:r>
        <w:t xml:space="preserve"> A 100 × 100 mm perfboard sits inside a 115 × 110 mm section with 15 and 10 mm to spare for walls and standoffs. An earlier version of the design reasoning said it could not and should be mounted edge-on as a spine; that was reasoned against a 120 mm </w:t>
      </w:r>
      <w:r>
        <w:rPr>
          <w:i/>
          <w:iCs/>
        </w:rPr>
        <w:t xml:space="preserve">circular</w:t>
      </w:r>
      <w:r>
        <w:t xml:space="preserve"> section, before there was a design, and it is withdrawn.</w:t>
      </w:r>
    </w:p>
    <w:p>
      <w:pPr>
        <w:pStyle w:val="Heading3"/>
        <w:spacing w:after="120" w:before="240"/>
      </w:pPr>
      <w:r>
        <w:t xml:space="preserve">7.2 Material — white PETG</w:t>
      </w:r>
    </w:p>
    <w:p>
      <w:pPr>
        <w:spacing w:after="140" w:before="60" w:line="276"/>
      </w:pPr>
      <w:r>
        <w:t xml:space="preserve">The rulebook permits any outer material and offers a </w:t>
      </w:r>
      <w:r>
        <w:rPr>
          <w:b/>
          <w:bCs/>
        </w:rPr>
        <w:t xml:space="preserve">bonus for sustainable or unconventional materials</w:t>
      </w:r>
      <w:r>
        <w:t xml:space="preserve">. PETG was chosen and the reasoning recorded, because section D expects the reasoning as much as the choice:</w:t>
      </w:r>
    </w:p>
    <w:p>
      <w:pPr>
        <w:pStyle w:val="ListParagraph"/>
        <w:numPr>
          <w:ilvl w:val="0"/>
          <w:numId w:val="3"/>
        </w:numPr>
        <w:spacing w:after="40" w:before="40"/>
      </w:pPr>
      <w:r>
        <w:rPr>
          <w:b/>
          <w:bCs/>
        </w:rPr>
        <w:t xml:space="preserve">Tougher than PLA and far easier than ABS.</w:t>
      </w:r>
      <w:r>
        <w:t xml:space="preserve"> PETG does not go brittle the way PLA does, which matters for a part whose job is to survive exactly one impact.</w:t>
      </w:r>
    </w:p>
    <w:p>
      <w:pPr>
        <w:pStyle w:val="ListParagraph"/>
        <w:numPr>
          <w:ilvl w:val="0"/>
          <w:numId w:val="3"/>
        </w:numPr>
        <w:spacing w:after="40" w:before="40"/>
      </w:pPr>
      <w:r>
        <w:rPr>
          <w:b/>
          <w:bCs/>
        </w:rPr>
        <w:t xml:space="preserve">Prints without an enclosure</w:t>
      </w:r>
      <w:r>
        <w:t xml:space="preserve">, with little warping. ABS's toughness comes with warping and fumes a school workshop usually cannot manage.</w:t>
      </w:r>
    </w:p>
    <w:p>
      <w:pPr>
        <w:pStyle w:val="ListParagraph"/>
        <w:numPr>
          <w:ilvl w:val="0"/>
          <w:numId w:val="3"/>
        </w:numPr>
        <w:spacing w:after="40" w:before="40"/>
      </w:pPr>
      <w:r>
        <w:rPr>
          <w:b/>
          <w:bCs/>
        </w:rPr>
        <w:t xml:space="preserve">Impact energy goes into deformation rather than fracture</w:t>
      </w:r>
      <w:r>
        <w:t xml:space="preserve"> — a bent frame is a recovered vehicle, a shattered one is not.</w:t>
      </w:r>
    </w:p>
    <w:p>
      <w:pPr>
        <w:spacing w:after="140" w:before="60" w:line="276"/>
      </w:pPr>
      <w:r>
        <w:rPr>
          <w:b/>
          <w:bCs/>
        </w:rPr>
        <w:t xml:space="preserve">Print orientation was decided before printing and recorded: as modelled, sitting on its base.</w:t>
      </w:r>
      <w:r>
        <w:t xml:space="preserve"> It was the single free variable that changes the part's strength, it costs nothing at slicing time, and it cannot be changed afterwards. Layers stack vertically, so the weak directions are tension normal to the layers and interlayer shear.</w:t>
      </w:r>
    </w:p>
    <w:p>
      <w:pPr>
        <w:spacing w:after="140" w:before="60" w:line="276"/>
      </w:pPr>
      <w:r>
        <w:rPr>
          <w:b/>
          <w:bCs/>
        </w:rPr>
        <w:t xml:space="preserve">White</w:t>
      </w:r>
      <w:r>
        <w:t xml:space="preserve"> was a finish decision: it shows a clean print rather than hiding a poor one, it is the easiest colour to photograph against any background for the mandatory views, and it runs cooler in sunlight on a pad than a dark part would.</w:t>
      </w:r>
    </w:p>
    <w:p>
      <w:pPr>
        <w:pStyle w:val="Heading3"/>
        <w:spacing w:after="120" w:before="240"/>
      </w:pPr>
      <w:r>
        <w:t xml:space="preserve">7.3 The mass budget</w:t>
      </w:r>
    </w:p>
    <w:p>
      <w:pPr>
        <w:spacing w:after="60" w:before="180"/>
        <w:jc w:val="center"/>
      </w:pPr>
      <w:r>
        <w:drawing>
          <wp:inline distT="0" distB="0" distL="0" distR="0">
            <wp:extent cx="4348529" cy="2267683"/>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4348529" cy="2267683"/>
                    </a:xfrm>
                    <a:prstGeom prst="rect">
                      <a:avLst/>
                    </a:prstGeom>
                  </pic:spPr>
                </pic:pic>
              </a:graphicData>
            </a:graphic>
          </wp:inline>
        </w:drawing>
      </w:r>
    </w:p>
    <w:p>
      <w:pPr>
        <w:spacing w:after="140" w:before="60" w:line="276"/>
      </w:pPr>
      <w:r>
        <w:rPr>
          <w:i/>
          <w:iCs/>
        </w:rPr>
        <w:t xml:space="preserve">Figure 3 — from the last scale reading to the submitted vehicle. Everything to the right of 280 g went in after that reading, and the submitted total is reported, not weighed on record.</w:t>
      </w:r>
    </w:p>
    <w:tbl>
      <w:tblPr>
        <w:tblW w:type="dxa" w:w="9746"/>
        <w:tblBorders>
          <w:top w:val="single" w:color="CFD8DC" w:sz="2"/>
          <w:left w:val="single" w:color="CFD8DC" w:sz="2"/>
          <w:bottom w:val="single" w:color="CFD8DC" w:sz="2"/>
          <w:right w:val="single" w:color="CFD8DC" w:sz="2"/>
          <w:insideH w:val="single" w:color="CFD8DC" w:sz="2"/>
          <w:insideV w:val="single" w:color="CFD8DC" w:sz="2"/>
        </w:tblBorders>
      </w:tblPr>
      <w:tblGrid>
        <w:gridCol w:w="3315"/>
        <w:gridCol w:w="1105"/>
        <w:gridCol w:w="5326"/>
      </w:tblGrid>
      <w:tr>
        <w:trPr>
          <w:tblHeader/>
        </w:trPr>
        <w:tc>
          <w:tcPr>
            <w:tcW w:type="dxa" w:w="3315"/>
            <w:shd w:fill="ECEFF1" w:val="clear"/>
            <w:tcMar>
              <w:top w:type="dxa" w:w="60"/>
              <w:left w:type="dxa" w:w="90"/>
              <w:bottom w:type="dxa" w:w="60"/>
              <w:right w:type="dxa" w:w="90"/>
            </w:tcMar>
          </w:tcPr>
          <w:p>
            <w:pPr>
              <w:spacing w:after="0" w:before="0"/>
              <w:jc w:val="left"/>
            </w:pPr>
            <w:r>
              <w:rPr>
                <w:b/>
                <w:bCs/>
                <w:sz w:val="17"/>
                <w:szCs w:val="17"/>
              </w:rPr>
              <w:t xml:space="preserve">Item</w:t>
            </w:r>
          </w:p>
        </w:tc>
        <w:tc>
          <w:tcPr>
            <w:tcW w:type="dxa" w:w="1105"/>
            <w:shd w:fill="ECEFF1" w:val="clear"/>
            <w:tcMar>
              <w:top w:type="dxa" w:w="60"/>
              <w:left w:type="dxa" w:w="90"/>
              <w:bottom w:type="dxa" w:w="60"/>
              <w:right w:type="dxa" w:w="90"/>
            </w:tcMar>
          </w:tcPr>
          <w:p>
            <w:pPr>
              <w:spacing w:after="0" w:before="0"/>
              <w:jc w:val="right"/>
            </w:pPr>
            <w:r>
              <w:rPr>
                <w:b/>
                <w:bCs/>
                <w:sz w:val="17"/>
                <w:szCs w:val="17"/>
              </w:rPr>
              <w:t xml:space="preserve">Mass</w:t>
            </w:r>
          </w:p>
        </w:tc>
        <w:tc>
          <w:tcPr>
            <w:tcW w:type="dxa" w:w="5326"/>
            <w:shd w:fill="ECEFF1" w:val="clear"/>
            <w:tcMar>
              <w:top w:type="dxa" w:w="60"/>
              <w:left w:type="dxa" w:w="90"/>
              <w:bottom w:type="dxa" w:w="60"/>
              <w:right w:type="dxa" w:w="90"/>
            </w:tcMar>
          </w:tcPr>
          <w:p>
            <w:pPr>
              <w:spacing w:after="0" w:before="0"/>
              <w:jc w:val="left"/>
            </w:pPr>
            <w:r>
              <w:rPr>
                <w:b/>
                <w:bCs/>
                <w:sz w:val="17"/>
                <w:szCs w:val="17"/>
              </w:rPr>
              <w:t xml:space="preserve">How</w:t>
            </w:r>
          </w:p>
        </w:tc>
      </w:tr>
      <w:tr>
        <w:trPr>
          <w:tblHeader w:val="false"/>
        </w:trPr>
        <w:tc>
          <w:tcPr>
            <w:tcW w:type="dxa" w:w="3315"/>
            <w:tcMar>
              <w:top w:type="dxa" w:w="60"/>
              <w:left w:type="dxa" w:w="90"/>
              <w:bottom w:type="dxa" w:w="60"/>
              <w:right w:type="dxa" w:w="90"/>
            </w:tcMar>
          </w:tcPr>
          <w:p>
            <w:pPr>
              <w:spacing w:after="0" w:before="0"/>
              <w:jc w:val="left"/>
            </w:pPr>
            <w:r>
              <w:rPr>
                <w:sz w:val="17"/>
                <w:szCs w:val="17"/>
              </w:rPr>
              <w:t xml:space="preserve">Assembled vehicle PCB, no battery</w:t>
            </w:r>
          </w:p>
        </w:tc>
        <w:tc>
          <w:tcPr>
            <w:tcW w:type="dxa" w:w="1105"/>
            <w:tcMar>
              <w:top w:type="dxa" w:w="60"/>
              <w:left w:type="dxa" w:w="90"/>
              <w:bottom w:type="dxa" w:w="60"/>
              <w:right w:type="dxa" w:w="90"/>
            </w:tcMar>
          </w:tcPr>
          <w:p>
            <w:pPr>
              <w:spacing w:after="0" w:before="0"/>
              <w:jc w:val="right"/>
            </w:pPr>
            <w:r>
              <w:rPr>
                <w:sz w:val="17"/>
                <w:szCs w:val="17"/>
              </w:rPr>
              <w:t xml:space="preserve">110.573 g</w:t>
            </w:r>
          </w:p>
        </w:tc>
        <w:tc>
          <w:tcPr>
            <w:tcW w:type="dxa" w:w="5326"/>
            <w:tcMar>
              <w:top w:type="dxa" w:w="60"/>
              <w:left w:type="dxa" w:w="90"/>
              <w:bottom w:type="dxa" w:w="60"/>
              <w:right w:type="dxa" w:w="90"/>
            </w:tcMar>
          </w:tcPr>
          <w:p>
            <w:pPr>
              <w:spacing w:after="0" w:before="0"/>
              <w:jc w:val="left"/>
            </w:pPr>
            <w:r>
              <w:rPr>
                <w:sz w:val="17"/>
                <w:szCs w:val="17"/>
              </w:rPr>
              <w:t xml:space="preserve">Weighed 2026-09-09</w:t>
            </w:r>
          </w:p>
        </w:tc>
      </w:tr>
      <w:tr>
        <w:trPr>
          <w:tblHeader w:val="false"/>
        </w:trPr>
        <w:tc>
          <w:tcPr>
            <w:tcW w:type="dxa" w:w="3315"/>
            <w:tcMar>
              <w:top w:type="dxa" w:w="60"/>
              <w:left w:type="dxa" w:w="90"/>
              <w:bottom w:type="dxa" w:w="60"/>
              <w:right w:type="dxa" w:w="90"/>
            </w:tcMar>
          </w:tcPr>
          <w:p>
            <w:pPr>
              <w:spacing w:after="0" w:before="0"/>
              <w:jc w:val="left"/>
            </w:pPr>
            <w:r>
              <w:rPr>
                <w:sz w:val="17"/>
                <w:szCs w:val="17"/>
              </w:rPr>
              <w:t xml:space="preserve">Battery — Orange 1500 mAh 1S LiPo</w:t>
            </w:r>
          </w:p>
        </w:tc>
        <w:tc>
          <w:tcPr>
            <w:tcW w:type="dxa" w:w="1105"/>
            <w:tcMar>
              <w:top w:type="dxa" w:w="60"/>
              <w:left w:type="dxa" w:w="90"/>
              <w:bottom w:type="dxa" w:w="60"/>
              <w:right w:type="dxa" w:w="90"/>
            </w:tcMar>
          </w:tcPr>
          <w:p>
            <w:pPr>
              <w:spacing w:after="0" w:before="0"/>
              <w:jc w:val="right"/>
            </w:pPr>
            <w:r>
              <w:rPr>
                <w:sz w:val="17"/>
                <w:szCs w:val="17"/>
              </w:rPr>
              <w:t xml:space="preserve">40.726 g</w:t>
            </w:r>
          </w:p>
        </w:tc>
        <w:tc>
          <w:tcPr>
            <w:tcW w:type="dxa" w:w="5326"/>
            <w:tcMar>
              <w:top w:type="dxa" w:w="60"/>
              <w:left w:type="dxa" w:w="90"/>
              <w:bottom w:type="dxa" w:w="60"/>
              <w:right w:type="dxa" w:w="90"/>
            </w:tcMar>
          </w:tcPr>
          <w:p>
            <w:pPr>
              <w:spacing w:after="0" w:before="0"/>
              <w:jc w:val="left"/>
            </w:pPr>
            <w:r>
              <w:rPr>
                <w:sz w:val="17"/>
                <w:szCs w:val="17"/>
              </w:rPr>
              <w:t xml:space="preserve">Weighed 2026-09-09</w:t>
            </w:r>
          </w:p>
        </w:tc>
      </w:tr>
      <w:tr>
        <w:trPr>
          <w:tblHeader w:val="false"/>
        </w:trPr>
        <w:tc>
          <w:tcPr>
            <w:tcW w:type="dxa" w:w="3315"/>
            <w:tcMar>
              <w:top w:type="dxa" w:w="60"/>
              <w:left w:type="dxa" w:w="90"/>
              <w:bottom w:type="dxa" w:w="60"/>
              <w:right w:type="dxa" w:w="90"/>
            </w:tcMar>
          </w:tcPr>
          <w:p>
            <w:pPr>
              <w:spacing w:after="0" w:before="0"/>
              <w:jc w:val="left"/>
            </w:pPr>
            <w:r>
              <w:rPr>
                <w:b/>
                <w:bCs/>
                <w:sz w:val="17"/>
                <w:szCs w:val="17"/>
              </w:rPr>
              <w:t xml:space="preserve">Electronics, all-up</w:t>
            </w:r>
          </w:p>
        </w:tc>
        <w:tc>
          <w:tcPr>
            <w:tcW w:type="dxa" w:w="1105"/>
            <w:tcMar>
              <w:top w:type="dxa" w:w="60"/>
              <w:left w:type="dxa" w:w="90"/>
              <w:bottom w:type="dxa" w:w="60"/>
              <w:right w:type="dxa" w:w="90"/>
            </w:tcMar>
          </w:tcPr>
          <w:p>
            <w:pPr>
              <w:spacing w:after="0" w:before="0"/>
              <w:jc w:val="right"/>
            </w:pPr>
            <w:r>
              <w:rPr>
                <w:b/>
                <w:bCs/>
                <w:sz w:val="17"/>
                <w:szCs w:val="17"/>
              </w:rPr>
              <w:t xml:space="preserve">151.299 g</w:t>
            </w:r>
          </w:p>
        </w:tc>
        <w:tc>
          <w:tcPr>
            <w:tcW w:type="dxa" w:w="5326"/>
            <w:tcMar>
              <w:top w:type="dxa" w:w="60"/>
              <w:left w:type="dxa" w:w="90"/>
              <w:bottom w:type="dxa" w:w="60"/>
              <w:right w:type="dxa" w:w="90"/>
            </w:tcMar>
          </w:tcPr>
          <w:p>
            <w:pPr>
              <w:spacing w:after="0" w:before="0"/>
              <w:jc w:val="left"/>
            </w:pPr>
            <w:r>
              <w:rPr>
                <w:sz w:val="17"/>
                <w:szCs w:val="17"/>
              </w:rPr>
              <w:t xml:space="preserve">Sum</w:t>
            </w:r>
          </w:p>
        </w:tc>
      </w:tr>
      <w:tr>
        <w:trPr>
          <w:tblHeader w:val="false"/>
        </w:trPr>
        <w:tc>
          <w:tcPr>
            <w:tcW w:type="dxa" w:w="3315"/>
            <w:tcMar>
              <w:top w:type="dxa" w:w="60"/>
              <w:left w:type="dxa" w:w="90"/>
              <w:bottom w:type="dxa" w:w="60"/>
              <w:right w:type="dxa" w:w="90"/>
            </w:tcMar>
          </w:tcPr>
          <w:p>
            <w:pPr>
              <w:spacing w:after="0" w:before="0"/>
              <w:jc w:val="left"/>
            </w:pPr>
            <w:r>
              <w:rPr>
                <w:b/>
                <w:bCs/>
                <w:sz w:val="17"/>
                <w:szCs w:val="17"/>
              </w:rPr>
              <w:t xml:space="preserve">Printed structure + egg chamber</w:t>
            </w:r>
          </w:p>
        </w:tc>
        <w:tc>
          <w:tcPr>
            <w:tcW w:type="dxa" w:w="1105"/>
            <w:tcMar>
              <w:top w:type="dxa" w:w="60"/>
              <w:left w:type="dxa" w:w="90"/>
              <w:bottom w:type="dxa" w:w="60"/>
              <w:right w:type="dxa" w:w="90"/>
            </w:tcMar>
          </w:tcPr>
          <w:p>
            <w:pPr>
              <w:spacing w:after="0" w:before="0"/>
              <w:jc w:val="right"/>
            </w:pPr>
            <w:r>
              <w:rPr>
                <w:b/>
                <w:bCs/>
                <w:sz w:val="17"/>
                <w:szCs w:val="17"/>
              </w:rPr>
              <w:t xml:space="preserve">≈ 128.7 g</w:t>
            </w:r>
          </w:p>
        </w:tc>
        <w:tc>
          <w:tcPr>
            <w:tcW w:type="dxa" w:w="5326"/>
            <w:tcMar>
              <w:top w:type="dxa" w:w="60"/>
              <w:left w:type="dxa" w:w="90"/>
              <w:bottom w:type="dxa" w:w="60"/>
              <w:right w:type="dxa" w:w="90"/>
            </w:tcMar>
          </w:tcPr>
          <w:p>
            <w:pPr>
              <w:spacing w:after="0" w:before="0"/>
              <w:jc w:val="left"/>
            </w:pPr>
            <w:r>
              <w:rPr>
                <w:b/>
                <w:bCs/>
                <w:sz w:val="17"/>
                <w:szCs w:val="17"/>
              </w:rPr>
              <w:t xml:space="preserve">By difference</w:t>
            </w:r>
          </w:p>
        </w:tc>
      </w:tr>
      <w:tr>
        <w:trPr>
          <w:tblHeader w:val="false"/>
        </w:trPr>
        <w:tc>
          <w:tcPr>
            <w:tcW w:type="dxa" w:w="3315"/>
            <w:tcMar>
              <w:top w:type="dxa" w:w="60"/>
              <w:left w:type="dxa" w:w="90"/>
              <w:bottom w:type="dxa" w:w="60"/>
              <w:right w:type="dxa" w:w="90"/>
            </w:tcMar>
          </w:tcPr>
          <w:p>
            <w:pPr>
              <w:spacing w:after="0" w:before="0"/>
              <w:jc w:val="left"/>
            </w:pPr>
            <w:r>
              <w:rPr>
                <w:b/>
                <w:bCs/>
                <w:sz w:val="17"/>
                <w:szCs w:val="17"/>
              </w:rPr>
              <w:t xml:space="preserve">As-built vehicle, no parachute</w:t>
            </w:r>
          </w:p>
        </w:tc>
        <w:tc>
          <w:tcPr>
            <w:tcW w:type="dxa" w:w="1105"/>
            <w:tcMar>
              <w:top w:type="dxa" w:w="60"/>
              <w:left w:type="dxa" w:w="90"/>
              <w:bottom w:type="dxa" w:w="60"/>
              <w:right w:type="dxa" w:w="90"/>
            </w:tcMar>
          </w:tcPr>
          <w:p>
            <w:pPr>
              <w:spacing w:after="0" w:before="0"/>
              <w:jc w:val="right"/>
            </w:pPr>
            <w:r>
              <w:rPr>
                <w:b/>
                <w:bCs/>
                <w:sz w:val="17"/>
                <w:szCs w:val="17"/>
              </w:rPr>
              <w:t xml:space="preserve">280 g</w:t>
            </w:r>
          </w:p>
        </w:tc>
        <w:tc>
          <w:tcPr>
            <w:tcW w:type="dxa" w:w="5326"/>
            <w:tcMar>
              <w:top w:type="dxa" w:w="60"/>
              <w:left w:type="dxa" w:w="90"/>
              <w:bottom w:type="dxa" w:w="60"/>
              <w:right w:type="dxa" w:w="90"/>
            </w:tcMar>
          </w:tcPr>
          <w:p>
            <w:pPr>
              <w:spacing w:after="0" w:before="0"/>
              <w:jc w:val="left"/>
            </w:pPr>
            <w:r>
              <w:rPr>
                <w:b/>
                <w:bCs/>
                <w:sz w:val="17"/>
                <w:szCs w:val="17"/>
              </w:rPr>
              <w:t xml:space="preserve">Weighed 2026-09-12</w:t>
            </w:r>
            <w:r>
              <w:rPr>
                <w:sz w:val="17"/>
                <w:szCs w:val="17"/>
              </w:rPr>
              <w:t xml:space="preserve"> — the last scale reading on record</w:t>
            </w:r>
          </w:p>
        </w:tc>
      </w:tr>
      <w:tr>
        <w:trPr>
          <w:tblHeader w:val="false"/>
        </w:trPr>
        <w:tc>
          <w:tcPr>
            <w:tcW w:type="dxa" w:w="3315"/>
            <w:tcMar>
              <w:top w:type="dxa" w:w="60"/>
              <w:left w:type="dxa" w:w="90"/>
              <w:bottom w:type="dxa" w:w="60"/>
              <w:right w:type="dxa" w:w="90"/>
            </w:tcMar>
          </w:tcPr>
          <w:p>
            <w:pPr>
              <w:spacing w:after="0" w:before="0"/>
              <w:jc w:val="left"/>
            </w:pPr>
            <w:r>
              <w:rPr>
                <w:sz w:val="17"/>
                <w:szCs w:val="17"/>
              </w:rPr>
              <w:t xml:space="preserve">Parachute, lines, harness</w:t>
            </w:r>
          </w:p>
        </w:tc>
        <w:tc>
          <w:tcPr>
            <w:tcW w:type="dxa" w:w="1105"/>
            <w:tcMar>
              <w:top w:type="dxa" w:w="60"/>
              <w:left w:type="dxa" w:w="90"/>
              <w:bottom w:type="dxa" w:w="60"/>
              <w:right w:type="dxa" w:w="90"/>
            </w:tcMar>
          </w:tcPr>
          <w:p>
            <w:pPr>
              <w:spacing w:after="0" w:before="0"/>
              <w:jc w:val="right"/>
            </w:pPr>
            <w:r>
              <w:rPr>
                <w:sz w:val="17"/>
                <w:szCs w:val="17"/>
              </w:rPr>
              <w:t xml:space="preserve">30–55 g</w:t>
            </w:r>
          </w:p>
        </w:tc>
        <w:tc>
          <w:tcPr>
            <w:tcW w:type="dxa" w:w="5326"/>
            <w:tcMar>
              <w:top w:type="dxa" w:w="60"/>
              <w:left w:type="dxa" w:w="90"/>
              <w:bottom w:type="dxa" w:w="60"/>
              <w:right w:type="dxa" w:w="90"/>
            </w:tcMar>
          </w:tcPr>
          <w:p>
            <w:pPr>
              <w:spacing w:after="0" w:before="0"/>
              <w:jc w:val="left"/>
            </w:pPr>
            <w:r>
              <w:rPr>
                <w:sz w:val="17"/>
                <w:szCs w:val="17"/>
              </w:rPr>
              <w:t xml:space="preserve">Fitted after that reading</w:t>
            </w:r>
          </w:p>
        </w:tc>
      </w:tr>
      <w:tr>
        <w:trPr>
          <w:tblHeader w:val="false"/>
        </w:trPr>
        <w:tc>
          <w:tcPr>
            <w:tcW w:type="dxa" w:w="3315"/>
            <w:tcMar>
              <w:top w:type="dxa" w:w="60"/>
              <w:left w:type="dxa" w:w="90"/>
              <w:bottom w:type="dxa" w:w="60"/>
              <w:right w:type="dxa" w:w="90"/>
            </w:tcMar>
          </w:tcPr>
          <w:p>
            <w:pPr>
              <w:spacing w:after="0" w:before="0"/>
              <w:jc w:val="left"/>
            </w:pPr>
            <w:r>
              <w:rPr>
                <w:sz w:val="17"/>
                <w:szCs w:val="17"/>
              </w:rPr>
              <w:t xml:space="preserve">Switch, power LED, divider</w:t>
            </w:r>
          </w:p>
        </w:tc>
        <w:tc>
          <w:tcPr>
            <w:tcW w:type="dxa" w:w="1105"/>
            <w:tcMar>
              <w:top w:type="dxa" w:w="60"/>
              <w:left w:type="dxa" w:w="90"/>
              <w:bottom w:type="dxa" w:w="60"/>
              <w:right w:type="dxa" w:w="90"/>
            </w:tcMar>
          </w:tcPr>
          <w:p>
            <w:pPr>
              <w:spacing w:after="0" w:before="0"/>
              <w:jc w:val="right"/>
            </w:pPr>
            <w:r>
              <w:rPr>
                <w:sz w:val="17"/>
                <w:szCs w:val="17"/>
              </w:rPr>
              <w:t xml:space="preserve">5–10 g</w:t>
            </w:r>
          </w:p>
        </w:tc>
        <w:tc>
          <w:tcPr>
            <w:tcW w:type="dxa" w:w="5326"/>
            <w:tcMar>
              <w:top w:type="dxa" w:w="60"/>
              <w:left w:type="dxa" w:w="90"/>
              <w:bottom w:type="dxa" w:w="60"/>
              <w:right w:type="dxa" w:w="90"/>
            </w:tcMar>
          </w:tcPr>
          <w:p>
            <w:pPr>
              <w:spacing w:after="0" w:before="0"/>
              <w:jc w:val="left"/>
            </w:pPr>
            <w:r>
              <w:rPr>
                <w:sz w:val="17"/>
                <w:szCs w:val="17"/>
              </w:rPr>
              <w:t xml:space="preserve">Fitted after that reading</w:t>
            </w:r>
          </w:p>
        </w:tc>
      </w:tr>
      <w:tr>
        <w:trPr>
          <w:tblHeader w:val="false"/>
        </w:trPr>
        <w:tc>
          <w:tcPr>
            <w:tcW w:type="dxa" w:w="3315"/>
            <w:tcMar>
              <w:top w:type="dxa" w:w="60"/>
              <w:left w:type="dxa" w:w="90"/>
              <w:bottom w:type="dxa" w:w="60"/>
              <w:right w:type="dxa" w:w="90"/>
            </w:tcMar>
          </w:tcPr>
          <w:p>
            <w:pPr>
              <w:spacing w:after="0" w:before="0"/>
              <w:jc w:val="left"/>
            </w:pPr>
            <w:r>
              <w:rPr>
                <w:sz w:val="17"/>
                <w:szCs w:val="17"/>
              </w:rPr>
              <w:t xml:space="preserve">Ballast</w:t>
            </w:r>
          </w:p>
        </w:tc>
        <w:tc>
          <w:tcPr>
            <w:tcW w:type="dxa" w:w="1105"/>
            <w:tcMar>
              <w:top w:type="dxa" w:w="60"/>
              <w:left w:type="dxa" w:w="90"/>
              <w:bottom w:type="dxa" w:w="60"/>
              <w:right w:type="dxa" w:w="90"/>
            </w:tcMar>
          </w:tcPr>
          <w:p>
            <w:pPr>
              <w:spacing w:after="0" w:before="0"/>
              <w:jc w:val="right"/>
            </w:pPr>
            <w:r>
              <w:rPr>
                <w:sz w:val="17"/>
                <w:szCs w:val="17"/>
              </w:rPr>
              <w:t xml:space="preserve">to the band</w:t>
            </w:r>
          </w:p>
        </w:tc>
        <w:tc>
          <w:tcPr>
            <w:tcW w:type="dxa" w:w="5326"/>
            <w:tcMar>
              <w:top w:type="dxa" w:w="60"/>
              <w:left w:type="dxa" w:w="90"/>
              <w:bottom w:type="dxa" w:w="60"/>
              <w:right w:type="dxa" w:w="90"/>
            </w:tcMar>
          </w:tcPr>
          <w:p>
            <w:pPr>
              <w:spacing w:after="0" w:before="0"/>
              <w:jc w:val="left"/>
            </w:pPr>
            <w:r>
              <w:rPr>
                <w:sz w:val="17"/>
                <w:szCs w:val="17"/>
              </w:rPr>
              <w:t xml:space="preserve">Added before submission; amount not recorded</w:t>
            </w:r>
          </w:p>
        </w:tc>
      </w:tr>
      <w:tr>
        <w:trPr>
          <w:tblHeader w:val="false"/>
        </w:trPr>
        <w:tc>
          <w:tcPr>
            <w:tcW w:type="dxa" w:w="3315"/>
            <w:tcMar>
              <w:top w:type="dxa" w:w="60"/>
              <w:left w:type="dxa" w:w="90"/>
              <w:bottom w:type="dxa" w:w="60"/>
              <w:right w:type="dxa" w:w="90"/>
            </w:tcMar>
          </w:tcPr>
          <w:p>
            <w:pPr>
              <w:spacing w:after="0" w:before="0"/>
              <w:jc w:val="left"/>
            </w:pPr>
            <w:r>
              <w:rPr>
                <w:b/>
                <w:bCs/>
                <w:sz w:val="17"/>
                <w:szCs w:val="17"/>
              </w:rPr>
              <w:t xml:space="preserve">Submitted vehicle</w:t>
            </w:r>
          </w:p>
        </w:tc>
        <w:tc>
          <w:tcPr>
            <w:tcW w:type="dxa" w:w="1105"/>
            <w:tcMar>
              <w:top w:type="dxa" w:w="60"/>
              <w:left w:type="dxa" w:w="90"/>
              <w:bottom w:type="dxa" w:w="60"/>
              <w:right w:type="dxa" w:w="90"/>
            </w:tcMar>
          </w:tcPr>
          <w:p>
            <w:pPr>
              <w:spacing w:after="0" w:before="0"/>
              <w:jc w:val="right"/>
            </w:pPr>
            <w:r>
              <w:rPr>
                <w:b/>
                <w:bCs/>
                <w:sz w:val="17"/>
                <w:szCs w:val="17"/>
              </w:rPr>
              <w:t xml:space="preserve">450–550 g</w:t>
            </w:r>
          </w:p>
        </w:tc>
        <w:tc>
          <w:tcPr>
            <w:tcW w:type="dxa" w:w="5326"/>
            <w:tcMar>
              <w:top w:type="dxa" w:w="60"/>
              <w:left w:type="dxa" w:w="90"/>
              <w:bottom w:type="dxa" w:w="60"/>
              <w:right w:type="dxa" w:w="90"/>
            </w:tcMar>
          </w:tcPr>
          <w:p>
            <w:pPr>
              <w:spacing w:after="0" w:before="0"/>
              <w:jc w:val="left"/>
            </w:pPr>
            <w:r>
              <w:rPr>
                <w:b/>
                <w:bCs/>
                <w:sz w:val="17"/>
                <w:szCs w:val="17"/>
              </w:rPr>
              <w:t xml:space="preserve">Reported by the team, 2026-09-14</w:t>
            </w:r>
          </w:p>
        </w:tc>
      </w:tr>
    </w:tbl>
    <w:p>
      <w:pPr>
        <w:spacing w:after="160"/>
      </w:pPr>
      <w:r>
        <w:t xml:space="preserve"/>
      </w:r>
    </w:p>
    <w:p>
      <w:pPr>
        <w:spacing w:after="140" w:before="60" w:line="276"/>
      </w:pPr>
      <w:r>
        <w:rPr>
          <w:b/>
          <w:bCs/>
        </w:rPr>
        <w:t xml:space="preserve">What was measured and what was derived.</w:t>
      </w:r>
      <w:r>
        <w:t xml:space="preserve"> The scale figure is the </w:t>
      </w:r>
      <w:r>
        <w:rPr>
          <w:b/>
          <w:bCs/>
        </w:rPr>
        <w:t xml:space="preserve">280 g assembled vehicle</w:t>
      </w:r>
      <w:r>
        <w:t xml:space="preserve">. The electronics inside it were weighed separately three days earlier. The structure line is therefore arithmetic on two measurements, not a third one: 280 − 151.299 = 128.701 g, quoted as ≈ 128.7 g because the 280 g came off a scale reading whole grams. </w:t>
      </w:r>
      <w:r>
        <w:rPr>
          <w:b/>
          <w:bCs/>
        </w:rPr>
        <w:t xml:space="preserve">The submitted mass is a third kind of number</w:t>
      </w:r>
      <w:r>
        <w:t xml:space="preserve"> — a report, not a measurement — and the table says so.</w:t>
      </w:r>
    </w:p>
    <w:p>
      <w:pPr>
        <w:pStyle w:val="Heading3"/>
        <w:spacing w:after="120" w:before="240"/>
      </w:pPr>
      <w:r>
        <w:t xml:space="preserve">7.4 The estimate was 33 % high, and that is the interesting part</w:t>
      </w:r>
    </w:p>
    <w:tbl>
      <w:tblPr>
        <w:tblW w:type="dxa" w:w="9746"/>
        <w:tblBorders>
          <w:top w:val="single" w:color="CFD8DC" w:sz="2"/>
          <w:left w:val="single" w:color="CFD8DC" w:sz="2"/>
          <w:bottom w:val="single" w:color="CFD8DC" w:sz="2"/>
          <w:right w:val="single" w:color="CFD8DC" w:sz="2"/>
          <w:insideH w:val="single" w:color="CFD8DC" w:sz="2"/>
          <w:insideV w:val="single" w:color="CFD8DC" w:sz="2"/>
        </w:tblBorders>
      </w:tblPr>
      <w:tblGrid>
        <w:gridCol w:w="8187"/>
        <w:gridCol w:w="1559"/>
      </w:tblGrid>
      <w:tr>
        <w:trPr>
          <w:tblHeader w:val="false"/>
        </w:trPr>
        <w:tc>
          <w:tcPr>
            <w:tcW w:type="dxa" w:w="8187"/>
            <w:tcMar>
              <w:top w:type="dxa" w:w="60"/>
              <w:left w:type="dxa" w:w="90"/>
              <w:bottom w:type="dxa" w:w="60"/>
              <w:right w:type="dxa" w:w="90"/>
            </w:tcMar>
          </w:tcPr>
          <w:p>
            <w:pPr>
              <w:spacing w:after="0" w:before="0"/>
              <w:jc w:val="left"/>
            </w:pPr>
            <w:r>
              <w:rPr>
                <w:sz w:val="17"/>
                <w:szCs w:val="17"/>
              </w:rPr>
              <w:t xml:space="preserve">Predicted, solid volume × 1.27 g/cm³</w:t>
            </w:r>
          </w:p>
        </w:tc>
        <w:tc>
          <w:tcPr>
            <w:tcW w:type="dxa" w:w="1559"/>
            <w:tcMar>
              <w:top w:type="dxa" w:w="60"/>
              <w:left w:type="dxa" w:w="90"/>
              <w:bottom w:type="dxa" w:w="60"/>
              <w:right w:type="dxa" w:w="90"/>
            </w:tcMar>
          </w:tcPr>
          <w:p>
            <w:pPr>
              <w:spacing w:after="0" w:before="0"/>
              <w:jc w:val="right"/>
            </w:pPr>
            <w:r>
              <w:rPr>
                <w:sz w:val="17"/>
                <w:szCs w:val="17"/>
              </w:rPr>
              <w:t xml:space="preserve">193.0 g</w:t>
            </w:r>
          </w:p>
        </w:tc>
      </w:tr>
      <w:tr>
        <w:trPr>
          <w:tblHeader w:val="false"/>
        </w:trPr>
        <w:tc>
          <w:tcPr>
            <w:tcW w:type="dxa" w:w="8187"/>
            <w:tcMar>
              <w:top w:type="dxa" w:w="60"/>
              <w:left w:type="dxa" w:w="90"/>
              <w:bottom w:type="dxa" w:w="60"/>
              <w:right w:type="dxa" w:w="90"/>
            </w:tcMar>
          </w:tcPr>
          <w:p>
            <w:pPr>
              <w:spacing w:after="0" w:before="0"/>
              <w:jc w:val="left"/>
            </w:pPr>
            <w:r>
              <w:rPr>
                <w:b/>
                <w:bCs/>
                <w:sz w:val="17"/>
                <w:szCs w:val="17"/>
              </w:rPr>
              <w:t xml:space="preserve">Printed — and that includes an egg chamber the estimate did not</w:t>
            </w:r>
          </w:p>
        </w:tc>
        <w:tc>
          <w:tcPr>
            <w:tcW w:type="dxa" w:w="1559"/>
            <w:tcMar>
              <w:top w:type="dxa" w:w="60"/>
              <w:left w:type="dxa" w:w="90"/>
              <w:bottom w:type="dxa" w:w="60"/>
              <w:right w:type="dxa" w:w="90"/>
            </w:tcMar>
          </w:tcPr>
          <w:p>
            <w:pPr>
              <w:spacing w:after="0" w:before="0"/>
              <w:jc w:val="right"/>
            </w:pPr>
            <w:r>
              <w:rPr>
                <w:b/>
                <w:bCs/>
                <w:sz w:val="17"/>
                <w:szCs w:val="17"/>
              </w:rPr>
              <w:t xml:space="preserve">≈ 128.7 g</w:t>
            </w:r>
          </w:p>
        </w:tc>
      </w:tr>
      <w:tr>
        <w:trPr>
          <w:tblHeader w:val="false"/>
        </w:trPr>
        <w:tc>
          <w:tcPr>
            <w:tcW w:type="dxa" w:w="8187"/>
            <w:tcMar>
              <w:top w:type="dxa" w:w="60"/>
              <w:left w:type="dxa" w:w="90"/>
              <w:bottom w:type="dxa" w:w="60"/>
              <w:right w:type="dxa" w:w="90"/>
            </w:tcMar>
          </w:tcPr>
          <w:p>
            <w:pPr>
              <w:spacing w:after="0" w:before="0"/>
              <w:jc w:val="left"/>
            </w:pPr>
            <w:r>
              <w:rPr>
                <w:sz w:val="17"/>
                <w:szCs w:val="17"/>
              </w:rPr>
              <w:t xml:space="preserve">Error</w:t>
            </w:r>
          </w:p>
        </w:tc>
        <w:tc>
          <w:tcPr>
            <w:tcW w:type="dxa" w:w="1559"/>
            <w:tcMar>
              <w:top w:type="dxa" w:w="60"/>
              <w:left w:type="dxa" w:w="90"/>
              <w:bottom w:type="dxa" w:w="60"/>
              <w:right w:type="dxa" w:w="90"/>
            </w:tcMar>
          </w:tcPr>
          <w:p>
            <w:pPr>
              <w:spacing w:after="0" w:before="0"/>
              <w:jc w:val="right"/>
            </w:pPr>
            <w:r>
              <w:rPr>
                <w:b/>
                <w:bCs/>
                <w:sz w:val="17"/>
                <w:szCs w:val="17"/>
              </w:rPr>
              <w:t xml:space="preserve">−64 g, −33 %</w:t>
            </w:r>
          </w:p>
        </w:tc>
      </w:tr>
    </w:tbl>
    <w:p>
      <w:pPr>
        <w:spacing w:after="160"/>
      </w:pPr>
      <w:r>
        <w:t xml:space="preserve"/>
      </w:r>
    </w:p>
    <w:p>
      <w:pPr>
        <w:spacing w:after="140" w:before="60" w:line="276"/>
      </w:pPr>
      <w:r>
        <w:rPr>
          <w:b/>
          <w:bCs/>
        </w:rPr>
        <w:t xml:space="preserve">Infill is the whole of it.</w:t>
      </w:r>
      <w:r>
        <w:t xml:space="preserve"> The 193 g assumed no infill saving at all; a real slice of a thin-walled open frame is mostly perimeter and air. The estimate was labelled an upper bound and behaved like one — but the size of the gap is what made the vehicle light.</w:t>
      </w:r>
    </w:p>
    <w:p>
      <w:pPr>
        <w:pStyle w:val="Heading3"/>
        <w:spacing w:after="120" w:before="240"/>
      </w:pPr>
      <w:r>
        <w:t xml:space="preserve">7.5 The risk, and how it closed</w:t>
      </w:r>
    </w:p>
    <w:p>
      <w:pPr>
        <w:spacing w:after="140" w:before="60" w:line="276"/>
      </w:pPr>
      <w:r>
        <w:t xml:space="preserve">At 280 g, the finished vehicle projected to </w:t>
      </w:r>
      <w:r>
        <w:rPr>
          <w:b/>
          <w:bCs/>
        </w:rPr>
        <w:t xml:space="preserve">315–345 g — 105 to 135 g under the 450 g edge</w:t>
      </w:r>
      <w:r>
        <w:t xml:space="preserve"> of the band. Two routes were on the table:</w:t>
      </w:r>
    </w:p>
    <w:p>
      <w:pPr>
        <w:pStyle w:val="ListParagraph"/>
        <w:numPr>
          <w:ilvl w:val="0"/>
          <w:numId w:val="3"/>
        </w:numPr>
        <w:spacing w:after="40" w:before="40"/>
      </w:pPr>
      <w:r>
        <w:rPr>
          <w:b/>
          <w:bCs/>
        </w:rPr>
        <w:t xml:space="preserve">Re-print heavier.</w:t>
      </w:r>
      <w:r>
        <w:t xml:space="preserve"> The printed part had ~64 g of headroom to its 193 g solid volume, and higher infill adds material exactly where a printed part is weakest. Not enough on its own.</w:t>
      </w:r>
    </w:p>
    <w:p>
      <w:pPr>
        <w:pStyle w:val="ListParagraph"/>
        <w:numPr>
          <w:ilvl w:val="0"/>
          <w:numId w:val="3"/>
        </w:numPr>
        <w:spacing w:after="40" w:before="40"/>
      </w:pPr>
      <w:r>
        <w:rPr>
          <w:b/>
          <w:bCs/>
        </w:rPr>
        <w:t xml:space="preserve">Ballast.</w:t>
      </w:r>
      <w:r>
        <w:t xml:space="preserve"> Cruder, and it earns nothing in section D — but it closes any gap.</w:t>
      </w:r>
    </w:p>
    <w:p>
      <w:pPr>
        <w:spacing w:after="140" w:before="60" w:line="276"/>
      </w:pPr>
      <w:r>
        <w:rPr>
          <w:b/>
          <w:bCs/>
        </w:rPr>
        <w:t xml:space="preserve">The team ballasted into the band before submission.</w:t>
      </w:r>
      <w:r>
        <w:t xml:space="preserve"> That also made the open question — whether 450 g binds at all — stop mattering, because a vehicle inside 450–550 g satisfies both readings of the rule. </w:t>
      </w:r>
      <w:r>
        <w:rPr>
          <w:b/>
          <w:bCs/>
        </w:rPr>
        <w:t xml:space="preserve">The final mass was not recorded</w:t>
      </w:r>
      <w:r>
        <w:t xml:space="preserve">, and weighing the vehicle before the launch is worth doing: it decides which modelled descent the flight is compared against.</w:t>
      </w:r>
    </w:p>
    <w:p>
      <w:pPr>
        <w:pStyle w:val="Heading3"/>
        <w:spacing w:after="120" w:before="240"/>
      </w:pPr>
      <w:r>
        <w:t xml:space="preserve">7.6 What was never done mechanically</w:t>
      </w:r>
    </w:p>
    <w:p>
      <w:pPr>
        <w:pStyle w:val="ListParagraph"/>
        <w:numPr>
          <w:ilvl w:val="0"/>
          <w:numId w:val="3"/>
        </w:numPr>
        <w:spacing w:after="40" w:before="40"/>
      </w:pPr>
      <w:r>
        <w:rPr>
          <w:b/>
          <w:bCs/>
        </w:rPr>
        <w:t xml:space="preserve">A drop test.</w:t>
      </w:r>
      <w:r>
        <w:t xml:space="preserve"> The only measurement of the drag coefficient the descent model rests on, and the only check that the printed structure survives an arrival. The launch is the first.</w:t>
      </w:r>
    </w:p>
    <w:p>
      <w:pPr>
        <w:pStyle w:val="ListParagraph"/>
        <w:numPr>
          <w:ilvl w:val="0"/>
          <w:numId w:val="3"/>
        </w:numPr>
        <w:spacing w:after="40" w:before="40"/>
      </w:pPr>
      <w:r>
        <w:rPr>
          <w:b/>
          <w:bCs/>
        </w:rPr>
        <w:t xml:space="preserve">Calipers on the printed envelope.</w:t>
      </w:r>
      <w:r>
        <w:t xml:space="preserve"> Every dimension held here is read from the STEP, and a printed part is not its model. 2.5 mm per side is the whole clearance.</w:t>
      </w:r>
    </w:p>
    <w:p>
      <w:pPr>
        <w:pStyle w:val="ListParagraph"/>
        <w:numPr>
          <w:ilvl w:val="0"/>
          <w:numId w:val="3"/>
        </w:numPr>
        <w:spacing w:after="40" w:before="40"/>
      </w:pPr>
      <w:r>
        <w:rPr>
          <w:b/>
          <w:bCs/>
        </w:rPr>
        <w:t xml:space="preserve">Photographs of the built vehicle</w:t>
      </w:r>
      <w:r>
        <w:t xml:space="preserve"> in this repository. Mandatory media, and section D's 15 aesthetics-and-build-quality points are judged from those images.</w:t>
      </w:r>
    </w:p>
    <w:p>
      <w:pPr>
        <w:pBdr>
          <w:bottom w:val="single" w:color="CFD8DC" w:sz="6"/>
        </w:pBdr>
        <w:spacing w:after="120" w:before="120"/>
      </w:pPr>
      <w:r>
        <w:t xml:space="preserve"/>
      </w:r>
    </w:p>
    <w:p>
      <w:pPr>
        <w:pStyle w:val="Heading2"/>
        <w:spacing w:after="120" w:before="320"/>
      </w:pPr>
      <w:r>
        <w:t xml:space="preserve">8. Structural simulation</w:t>
      </w:r>
    </w:p>
    <w:p>
      <w:pPr>
        <w:spacing w:after="140" w:before="60" w:line="276"/>
      </w:pPr>
      <w:r>
        <w:t xml:space="preserve">Three static-stress studies were run in Fusion 360 on </w:t>
      </w:r>
      <w:r>
        <w:rPr>
          <w:rFonts w:ascii="Consolas" w:cs="Consolas" w:eastAsia="Consolas" w:hAnsi="Consolas"/>
          <w:sz w:val="18"/>
          <w:szCs w:val="18"/>
          <w:shd w:fill="F4F6F8" w:val="clear"/>
        </w:rPr>
        <w:t xml:space="preserve">Cansat_D1</w:t>
      </w:r>
      <w:r>
        <w:t xml:space="preserve">.</w:t>
      </w:r>
    </w:p>
    <w:p>
      <w:pPr>
        <w:spacing w:after="60" w:before="180"/>
        <w:jc w:val="center"/>
      </w:pPr>
      <w:r>
        <w:drawing>
          <wp:inline distT="0" distB="0" distL="0" distR="0">
            <wp:extent cx="4457700" cy="2246796"/>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4457700" cy="2246796"/>
                    </a:xfrm>
                    <a:prstGeom prst="rect">
                      <a:avLst/>
                    </a:prstGeom>
                  </pic:spPr>
                </pic:pic>
              </a:graphicData>
            </a:graphic>
          </wp:inline>
        </w:drawing>
      </w:r>
    </w:p>
    <w:p>
      <w:pPr>
        <w:spacing w:after="140" w:before="60" w:line="276"/>
      </w:pPr>
      <w:r>
        <w:rPr>
          <w:i/>
          <w:iCs/>
        </w:rPr>
        <w:t xml:space="preserve">Figure 4 — safety factor per load case, isotropic and derated for the anisotropy of a printed part.</w:t>
      </w:r>
    </w:p>
    <w:tbl>
      <w:tblPr>
        <w:tblW w:type="dxa" w:w="9746"/>
        <w:tblBorders>
          <w:top w:val="single" w:color="CFD8DC" w:sz="2"/>
          <w:left w:val="single" w:color="CFD8DC" w:sz="2"/>
          <w:bottom w:val="single" w:color="CFD8DC" w:sz="2"/>
          <w:right w:val="single" w:color="CFD8DC" w:sz="2"/>
          <w:insideH w:val="single" w:color="CFD8DC" w:sz="2"/>
          <w:insideV w:val="single" w:color="CFD8DC" w:sz="2"/>
        </w:tblBorders>
      </w:tblPr>
      <w:tblGrid>
        <w:gridCol w:w="2203"/>
        <w:gridCol w:w="1729"/>
        <w:gridCol w:w="1571"/>
        <w:gridCol w:w="2043"/>
        <w:gridCol w:w="2200"/>
      </w:tblGrid>
      <w:tr>
        <w:trPr>
          <w:tblHeader/>
        </w:trPr>
        <w:tc>
          <w:tcPr>
            <w:tcW w:type="dxa" w:w="2203"/>
            <w:shd w:fill="ECEFF1" w:val="clear"/>
            <w:tcMar>
              <w:top w:type="dxa" w:w="60"/>
              <w:left w:type="dxa" w:w="90"/>
              <w:bottom w:type="dxa" w:w="60"/>
              <w:right w:type="dxa" w:w="90"/>
            </w:tcMar>
          </w:tcPr>
          <w:p>
            <w:pPr>
              <w:spacing w:after="0" w:before="0"/>
              <w:jc w:val="left"/>
            </w:pPr>
            <w:r>
              <w:rPr>
                <w:b/>
                <w:bCs/>
                <w:sz w:val="17"/>
                <w:szCs w:val="17"/>
              </w:rPr>
              <w:t xml:space="preserve">Study</w:t>
            </w:r>
          </w:p>
        </w:tc>
        <w:tc>
          <w:tcPr>
            <w:tcW w:type="dxa" w:w="1729"/>
            <w:shd w:fill="ECEFF1" w:val="clear"/>
            <w:tcMar>
              <w:top w:type="dxa" w:w="60"/>
              <w:left w:type="dxa" w:w="90"/>
              <w:bottom w:type="dxa" w:w="60"/>
              <w:right w:type="dxa" w:w="90"/>
            </w:tcMar>
          </w:tcPr>
          <w:p>
            <w:pPr>
              <w:spacing w:after="0" w:before="0"/>
              <w:jc w:val="left"/>
            </w:pPr>
            <w:r>
              <w:rPr>
                <w:b/>
                <w:bCs/>
                <w:sz w:val="17"/>
                <w:szCs w:val="17"/>
              </w:rPr>
              <w:t xml:space="preserve">Load</w:t>
            </w:r>
          </w:p>
        </w:tc>
        <w:tc>
          <w:tcPr>
            <w:tcW w:type="dxa" w:w="1571"/>
            <w:shd w:fill="ECEFF1" w:val="clear"/>
            <w:tcMar>
              <w:top w:type="dxa" w:w="60"/>
              <w:left w:type="dxa" w:w="90"/>
              <w:bottom w:type="dxa" w:w="60"/>
              <w:right w:type="dxa" w:w="90"/>
            </w:tcMar>
          </w:tcPr>
          <w:p>
            <w:pPr>
              <w:spacing w:after="0" w:before="0"/>
              <w:jc w:val="left"/>
            </w:pPr>
            <w:r>
              <w:rPr>
                <w:b/>
                <w:bCs/>
                <w:sz w:val="17"/>
                <w:szCs w:val="17"/>
              </w:rPr>
              <w:t xml:space="preserve">Mesh</w:t>
            </w:r>
          </w:p>
        </w:tc>
        <w:tc>
          <w:tcPr>
            <w:tcW w:type="dxa" w:w="2043"/>
            <w:shd w:fill="ECEFF1" w:val="clear"/>
            <w:tcMar>
              <w:top w:type="dxa" w:w="60"/>
              <w:left w:type="dxa" w:w="90"/>
              <w:bottom w:type="dxa" w:w="60"/>
              <w:right w:type="dxa" w:w="90"/>
            </w:tcMar>
          </w:tcPr>
          <w:p>
            <w:pPr>
              <w:spacing w:after="0" w:before="0"/>
              <w:jc w:val="right"/>
            </w:pPr>
            <w:r>
              <w:rPr>
                <w:b/>
                <w:bCs/>
                <w:sz w:val="17"/>
                <w:szCs w:val="17"/>
              </w:rPr>
              <w:t xml:space="preserve">Max von Mises</w:t>
            </w:r>
          </w:p>
        </w:tc>
        <w:tc>
          <w:tcPr>
            <w:tcW w:type="dxa" w:w="2200"/>
            <w:shd w:fill="ECEFF1" w:val="clear"/>
            <w:tcMar>
              <w:top w:type="dxa" w:w="60"/>
              <w:left w:type="dxa" w:w="90"/>
              <w:bottom w:type="dxa" w:w="60"/>
              <w:right w:type="dxa" w:w="90"/>
            </w:tcMar>
          </w:tcPr>
          <w:p>
            <w:pPr>
              <w:spacing w:after="0" w:before="0"/>
              <w:jc w:val="right"/>
            </w:pPr>
            <w:r>
              <w:rPr>
                <w:b/>
                <w:bCs/>
                <w:sz w:val="17"/>
                <w:szCs w:val="17"/>
              </w:rPr>
              <w:t xml:space="preserve">Yield ÷ stress</w:t>
            </w:r>
          </w:p>
        </w:tc>
      </w:tr>
      <w:tr>
        <w:trPr>
          <w:tblHeader w:val="false"/>
        </w:trPr>
        <w:tc>
          <w:tcPr>
            <w:tcW w:type="dxa" w:w="2203"/>
            <w:tcMar>
              <w:top w:type="dxa" w:w="60"/>
              <w:left w:type="dxa" w:w="90"/>
              <w:bottom w:type="dxa" w:w="60"/>
              <w:right w:type="dxa" w:w="90"/>
            </w:tcMar>
          </w:tcPr>
          <w:p>
            <w:pPr>
              <w:spacing w:after="0" w:before="0"/>
              <w:jc w:val="left"/>
            </w:pPr>
            <w:r>
              <w:rPr>
                <w:sz w:val="17"/>
                <w:szCs w:val="17"/>
              </w:rPr>
              <w:t xml:space="preserve">1 · Horizontal</w:t>
            </w:r>
          </w:p>
        </w:tc>
        <w:tc>
          <w:tcPr>
            <w:tcW w:type="dxa" w:w="1729"/>
            <w:tcMar>
              <w:top w:type="dxa" w:w="60"/>
              <w:left w:type="dxa" w:w="90"/>
              <w:bottom w:type="dxa" w:w="60"/>
              <w:right w:type="dxa" w:w="90"/>
            </w:tcMar>
          </w:tcPr>
          <w:p>
            <w:pPr>
              <w:spacing w:after="0" w:before="0"/>
              <w:jc w:val="left"/>
            </w:pPr>
            <w:r>
              <w:rPr>
                <w:sz w:val="17"/>
                <w:szCs w:val="17"/>
              </w:rPr>
              <w:t xml:space="preserve">30 N on +Z</w:t>
            </w:r>
          </w:p>
        </w:tc>
        <w:tc>
          <w:tcPr>
            <w:tcW w:type="dxa" w:w="1571"/>
            <w:tcMar>
              <w:top w:type="dxa" w:w="60"/>
              <w:left w:type="dxa" w:w="90"/>
              <w:bottom w:type="dxa" w:w="60"/>
              <w:right w:type="dxa" w:w="90"/>
            </w:tcMar>
          </w:tcPr>
          <w:p>
            <w:pPr>
              <w:spacing w:after="0" w:before="0"/>
              <w:jc w:val="left"/>
            </w:pPr>
            <w:r>
              <w:rPr>
                <w:sz w:val="17"/>
                <w:szCs w:val="17"/>
              </w:rPr>
              <w:t xml:space="preserve">5838 nodes</w:t>
            </w:r>
          </w:p>
        </w:tc>
        <w:tc>
          <w:tcPr>
            <w:tcW w:type="dxa" w:w="2043"/>
            <w:tcMar>
              <w:top w:type="dxa" w:w="60"/>
              <w:left w:type="dxa" w:w="90"/>
              <w:bottom w:type="dxa" w:w="60"/>
              <w:right w:type="dxa" w:w="90"/>
            </w:tcMar>
          </w:tcPr>
          <w:p>
            <w:pPr>
              <w:spacing w:after="0" w:before="0"/>
              <w:jc w:val="right"/>
            </w:pPr>
            <w:r>
              <w:rPr>
                <w:sz w:val="17"/>
                <w:szCs w:val="17"/>
              </w:rPr>
              <w:t xml:space="preserve">2.885 MPa</w:t>
            </w:r>
          </w:p>
        </w:tc>
        <w:tc>
          <w:tcPr>
            <w:tcW w:type="dxa" w:w="2200"/>
            <w:tcMar>
              <w:top w:type="dxa" w:w="60"/>
              <w:left w:type="dxa" w:w="90"/>
              <w:bottom w:type="dxa" w:w="60"/>
              <w:right w:type="dxa" w:w="90"/>
            </w:tcMar>
          </w:tcPr>
          <w:p>
            <w:pPr>
              <w:spacing w:after="0" w:before="0"/>
              <w:jc w:val="right"/>
            </w:pPr>
            <w:r>
              <w:rPr>
                <w:b/>
                <w:bCs/>
                <w:sz w:val="17"/>
                <w:szCs w:val="17"/>
              </w:rPr>
              <w:t xml:space="preserve">18.9</w:t>
            </w:r>
          </w:p>
        </w:tc>
      </w:tr>
      <w:tr>
        <w:trPr>
          <w:tblHeader w:val="false"/>
        </w:trPr>
        <w:tc>
          <w:tcPr>
            <w:tcW w:type="dxa" w:w="2203"/>
            <w:tcMar>
              <w:top w:type="dxa" w:w="60"/>
              <w:left w:type="dxa" w:w="90"/>
              <w:bottom w:type="dxa" w:w="60"/>
              <w:right w:type="dxa" w:w="90"/>
            </w:tcMar>
          </w:tcPr>
          <w:p>
            <w:pPr>
              <w:spacing w:after="0" w:before="0"/>
              <w:jc w:val="left"/>
            </w:pPr>
            <w:r>
              <w:rPr>
                <w:sz w:val="17"/>
                <w:szCs w:val="17"/>
              </w:rPr>
              <w:t xml:space="preserve">2 · Tearing</w:t>
            </w:r>
          </w:p>
        </w:tc>
        <w:tc>
          <w:tcPr>
            <w:tcW w:type="dxa" w:w="1729"/>
            <w:tcMar>
              <w:top w:type="dxa" w:w="60"/>
              <w:left w:type="dxa" w:w="90"/>
              <w:bottom w:type="dxa" w:w="60"/>
              <w:right w:type="dxa" w:w="90"/>
            </w:tcMar>
          </w:tcPr>
          <w:p>
            <w:pPr>
              <w:spacing w:after="0" w:before="0"/>
              <w:jc w:val="left"/>
            </w:pPr>
            <w:r>
              <w:rPr>
                <w:sz w:val="17"/>
                <w:szCs w:val="17"/>
              </w:rPr>
              <w:t xml:space="preserve">30 N on −X</w:t>
            </w:r>
          </w:p>
        </w:tc>
        <w:tc>
          <w:tcPr>
            <w:tcW w:type="dxa" w:w="1571"/>
            <w:tcMar>
              <w:top w:type="dxa" w:w="60"/>
              <w:left w:type="dxa" w:w="90"/>
              <w:bottom w:type="dxa" w:w="60"/>
              <w:right w:type="dxa" w:w="90"/>
            </w:tcMar>
          </w:tcPr>
          <w:p>
            <w:pPr>
              <w:spacing w:after="0" w:before="0"/>
              <w:jc w:val="left"/>
            </w:pPr>
            <w:r>
              <w:rPr>
                <w:sz w:val="17"/>
                <w:szCs w:val="17"/>
              </w:rPr>
              <w:t xml:space="preserve">5838 nodes</w:t>
            </w:r>
          </w:p>
        </w:tc>
        <w:tc>
          <w:tcPr>
            <w:tcW w:type="dxa" w:w="2043"/>
            <w:tcMar>
              <w:top w:type="dxa" w:w="60"/>
              <w:left w:type="dxa" w:w="90"/>
              <w:bottom w:type="dxa" w:w="60"/>
              <w:right w:type="dxa" w:w="90"/>
            </w:tcMar>
          </w:tcPr>
          <w:p>
            <w:pPr>
              <w:spacing w:after="0" w:before="0"/>
              <w:jc w:val="right"/>
            </w:pPr>
            <w:r>
              <w:rPr>
                <w:sz w:val="17"/>
                <w:szCs w:val="17"/>
              </w:rPr>
              <w:t xml:space="preserve">1.330 MPa</w:t>
            </w:r>
          </w:p>
        </w:tc>
        <w:tc>
          <w:tcPr>
            <w:tcW w:type="dxa" w:w="2200"/>
            <w:tcMar>
              <w:top w:type="dxa" w:w="60"/>
              <w:left w:type="dxa" w:w="90"/>
              <w:bottom w:type="dxa" w:w="60"/>
              <w:right w:type="dxa" w:w="90"/>
            </w:tcMar>
          </w:tcPr>
          <w:p>
            <w:pPr>
              <w:spacing w:after="0" w:before="0"/>
              <w:jc w:val="right"/>
            </w:pPr>
            <w:r>
              <w:rPr>
                <w:b/>
                <w:bCs/>
                <w:sz w:val="17"/>
                <w:szCs w:val="17"/>
              </w:rPr>
              <w:t xml:space="preserve">40.9</w:t>
            </w:r>
          </w:p>
        </w:tc>
      </w:tr>
      <w:tr>
        <w:trPr>
          <w:tblHeader w:val="false"/>
        </w:trPr>
        <w:tc>
          <w:tcPr>
            <w:tcW w:type="dxa" w:w="2203"/>
            <w:tcMar>
              <w:top w:type="dxa" w:w="60"/>
              <w:left w:type="dxa" w:w="90"/>
              <w:bottom w:type="dxa" w:w="60"/>
              <w:right w:type="dxa" w:w="90"/>
            </w:tcMar>
          </w:tcPr>
          <w:p>
            <w:pPr>
              <w:spacing w:after="0" w:before="0"/>
              <w:jc w:val="left"/>
            </w:pPr>
            <w:r>
              <w:rPr>
                <w:sz w:val="17"/>
                <w:szCs w:val="17"/>
              </w:rPr>
              <w:t xml:space="preserve">3 · Impact</w:t>
            </w:r>
          </w:p>
        </w:tc>
        <w:tc>
          <w:tcPr>
            <w:tcW w:type="dxa" w:w="1729"/>
            <w:tcMar>
              <w:top w:type="dxa" w:w="60"/>
              <w:left w:type="dxa" w:w="90"/>
              <w:bottom w:type="dxa" w:w="60"/>
              <w:right w:type="dxa" w:w="90"/>
            </w:tcMar>
          </w:tcPr>
          <w:p>
            <w:pPr>
              <w:spacing w:after="0" w:before="0"/>
              <w:jc w:val="left"/>
            </w:pPr>
            <w:r>
              <w:rPr>
                <w:sz w:val="17"/>
                <w:szCs w:val="17"/>
              </w:rPr>
              <w:t xml:space="preserve">100 N on −X</w:t>
            </w:r>
          </w:p>
        </w:tc>
        <w:tc>
          <w:tcPr>
            <w:tcW w:type="dxa" w:w="1571"/>
            <w:tcMar>
              <w:top w:type="dxa" w:w="60"/>
              <w:left w:type="dxa" w:w="90"/>
              <w:bottom w:type="dxa" w:w="60"/>
              <w:right w:type="dxa" w:w="90"/>
            </w:tcMar>
          </w:tcPr>
          <w:p>
            <w:pPr>
              <w:spacing w:after="0" w:before="0"/>
              <w:jc w:val="left"/>
            </w:pPr>
            <w:r>
              <w:rPr>
                <w:sz w:val="17"/>
                <w:szCs w:val="17"/>
              </w:rPr>
              <w:t xml:space="preserve">7148 nodes</w:t>
            </w:r>
          </w:p>
        </w:tc>
        <w:tc>
          <w:tcPr>
            <w:tcW w:type="dxa" w:w="2043"/>
            <w:tcMar>
              <w:top w:type="dxa" w:w="60"/>
              <w:left w:type="dxa" w:w="90"/>
              <w:bottom w:type="dxa" w:w="60"/>
              <w:right w:type="dxa" w:w="90"/>
            </w:tcMar>
          </w:tcPr>
          <w:p>
            <w:pPr>
              <w:spacing w:after="0" w:before="0"/>
              <w:jc w:val="right"/>
            </w:pPr>
            <w:r>
              <w:rPr>
                <w:sz w:val="17"/>
                <w:szCs w:val="17"/>
              </w:rPr>
              <w:t xml:space="preserve">2.345 MPa</w:t>
            </w:r>
          </w:p>
        </w:tc>
        <w:tc>
          <w:tcPr>
            <w:tcW w:type="dxa" w:w="2200"/>
            <w:tcMar>
              <w:top w:type="dxa" w:w="60"/>
              <w:left w:type="dxa" w:w="90"/>
              <w:bottom w:type="dxa" w:w="60"/>
              <w:right w:type="dxa" w:w="90"/>
            </w:tcMar>
          </w:tcPr>
          <w:p>
            <w:pPr>
              <w:spacing w:after="0" w:before="0"/>
              <w:jc w:val="right"/>
            </w:pPr>
            <w:r>
              <w:rPr>
                <w:b/>
                <w:bCs/>
                <w:sz w:val="17"/>
                <w:szCs w:val="17"/>
              </w:rPr>
              <w:t xml:space="preserve">23.2</w:t>
            </w:r>
          </w:p>
        </w:tc>
      </w:tr>
    </w:tbl>
    <w:p>
      <w:pPr>
        <w:spacing w:after="160"/>
      </w:pPr>
      <w:r>
        <w:t xml:space="preserve"/>
      </w:r>
    </w:p>
    <w:p>
      <w:pPr>
        <w:spacing w:after="140" w:before="60" w:line="276"/>
      </w:pPr>
      <w:r>
        <w:rPr>
          <w:b/>
          <w:bCs/>
        </w:rPr>
        <w:t xml:space="preserve">The structure is nowhere near failing in any of the three.</w:t>
      </w:r>
      <w:r>
        <w:t xml:space="preserve"> Four caveats, none of them small, and all of them stated because the numbers are useless without them.</w:t>
      </w:r>
    </w:p>
    <w:p>
      <w:pPr>
        <w:pStyle w:val="Heading3"/>
        <w:spacing w:after="120" w:before="240"/>
      </w:pPr>
      <w:r>
        <w:t xml:space="preserve">8.1 The report says the design breaks. It does not.</w:t>
      </w:r>
    </w:p>
    <w:p>
      <w:pPr>
        <w:spacing w:after="140" w:before="60" w:line="276"/>
      </w:pPr>
      <w:r>
        <w:t xml:space="preserve">All three exports contain the sentence </w:t>
      </w:r>
      <w:r>
        <w:rPr>
          <w:i/>
          <w:iCs/>
        </w:rPr>
        <w:t xml:space="preserve">"the design is expected to bend permanently or break."</w:t>
      </w:r>
      <w:r>
        <w:t xml:space="preserve"> </w:t>
      </w:r>
      <w:r>
        <w:rPr>
          <w:b/>
          <w:bCs/>
        </w:rPr>
        <w:t xml:space="preserve">It is template text.</w:t>
      </w:r>
      <w:r>
        <w:t xml:space="preserve"> The sentence sits above a block containing </w:t>
      </w:r>
      <w:r>
        <w:rPr>
          <w:i/>
          <w:iCs/>
        </w:rPr>
        <w:t xml:space="preserve">both</w:t>
      </w:r>
      <w:r>
        <w:t xml:space="preserve"> the "Below Safety Factor Target" and "Above Safety Factor Limit" advice lists — which is what a template emits when it renders every branch rather than the one that applied.</w:t>
      </w:r>
    </w:p>
    <w:p>
      <w:pPr>
        <w:spacing w:after="140" w:before="60" w:line="276"/>
      </w:pPr>
      <w:r>
        <w:rPr>
          <w:b/>
          <w:bCs/>
        </w:rPr>
        <w:t xml:space="preserve">And the reported minimum of 15 is a display cap, not a result.</w:t>
      </w:r>
      <w:r>
        <w:t xml:space="preserve"> All three studies report exactly 15 while their peak stresses differ by more than a factor of two, and three different load cases cannot all minimise at exactly the same value. Fusion's safety-factor legend caps at 15 by default, so "15" means </w:t>
      </w:r>
      <w:r>
        <w:rPr>
          <w:i/>
          <w:iCs/>
        </w:rPr>
        <w:t xml:space="preserve">at or above the cap, everywhere on the part</w:t>
      </w:r>
      <w:r>
        <w:t xml:space="preserve"> — which is consistent with the yield-derived figures above and is the stronger statement of the two.</w:t>
      </w:r>
    </w:p>
    <w:p>
      <w:pPr>
        <w:pStyle w:val="Heading3"/>
        <w:spacing w:after="120" w:before="240"/>
      </w:pPr>
      <w:r>
        <w:t xml:space="preserve">8.2 The simulation material is PET, not PETG</w:t>
      </w:r>
    </w:p>
    <w:tbl>
      <w:tblPr>
        <w:tblW w:type="dxa" w:w="9746"/>
        <w:tblBorders>
          <w:top w:val="single" w:color="CFD8DC" w:sz="2"/>
          <w:left w:val="single" w:color="CFD8DC" w:sz="2"/>
          <w:bottom w:val="single" w:color="CFD8DC" w:sz="2"/>
          <w:right w:val="single" w:color="CFD8DC" w:sz="2"/>
          <w:insideH w:val="single" w:color="CFD8DC" w:sz="2"/>
          <w:insideV w:val="single" w:color="CFD8DC" w:sz="2"/>
        </w:tblBorders>
      </w:tblPr>
      <w:tblGrid>
        <w:gridCol w:w="2923"/>
        <w:gridCol w:w="3510"/>
        <w:gridCol w:w="3313"/>
      </w:tblGrid>
      <w:tr>
        <w:trPr>
          <w:tblHeader/>
        </w:trPr>
        <w:tc>
          <w:tcPr>
            <w:tcW w:type="dxa" w:w="2923"/>
            <w:shd w:fill="ECEFF1" w:val="clear"/>
            <w:tcMar>
              <w:top w:type="dxa" w:w="60"/>
              <w:left w:type="dxa" w:w="90"/>
              <w:bottom w:type="dxa" w:w="60"/>
              <w:right w:type="dxa" w:w="90"/>
            </w:tcMar>
          </w:tcPr>
          <w:p>
            <w:pPr>
              <w:spacing w:after="0" w:before="0"/>
              <w:jc w:val="left"/>
            </w:pPr>
            <w:r>
              <w:rPr>
                <w:b/>
                <w:bCs/>
                <w:sz w:val="17"/>
                <w:szCs w:val="17"/>
              </w:rPr>
              <w:t xml:space="preserve">Property</w:t>
            </w:r>
          </w:p>
        </w:tc>
        <w:tc>
          <w:tcPr>
            <w:tcW w:type="dxa" w:w="3510"/>
            <w:shd w:fill="ECEFF1" w:val="clear"/>
            <w:tcMar>
              <w:top w:type="dxa" w:w="60"/>
              <w:left w:type="dxa" w:w="90"/>
              <w:bottom w:type="dxa" w:w="60"/>
              <w:right w:type="dxa" w:w="90"/>
            </w:tcMar>
          </w:tcPr>
          <w:p>
            <w:pPr>
              <w:spacing w:after="0" w:before="0"/>
              <w:jc w:val="right"/>
            </w:pPr>
            <w:r>
              <w:rPr>
                <w:b/>
                <w:bCs/>
                <w:sz w:val="17"/>
                <w:szCs w:val="17"/>
              </w:rPr>
              <w:t xml:space="preserve">In the study (PET)</w:t>
            </w:r>
          </w:p>
        </w:tc>
        <w:tc>
          <w:tcPr>
            <w:tcW w:type="dxa" w:w="3313"/>
            <w:shd w:fill="ECEFF1" w:val="clear"/>
            <w:tcMar>
              <w:top w:type="dxa" w:w="60"/>
              <w:left w:type="dxa" w:w="90"/>
              <w:bottom w:type="dxa" w:w="60"/>
              <w:right w:type="dxa" w:w="90"/>
            </w:tcMar>
          </w:tcPr>
          <w:p>
            <w:pPr>
              <w:spacing w:after="0" w:before="0"/>
              <w:jc w:val="right"/>
            </w:pPr>
            <w:r>
              <w:rPr>
                <w:b/>
                <w:bCs/>
                <w:sz w:val="17"/>
                <w:szCs w:val="17"/>
              </w:rPr>
              <w:t xml:space="preserve">Typical bulk PETG</w:t>
            </w:r>
          </w:p>
        </w:tc>
      </w:tr>
      <w:tr>
        <w:trPr>
          <w:tblHeader w:val="false"/>
        </w:trPr>
        <w:tc>
          <w:tcPr>
            <w:tcW w:type="dxa" w:w="2923"/>
            <w:tcMar>
              <w:top w:type="dxa" w:w="60"/>
              <w:left w:type="dxa" w:w="90"/>
              <w:bottom w:type="dxa" w:w="60"/>
              <w:right w:type="dxa" w:w="90"/>
            </w:tcMar>
          </w:tcPr>
          <w:p>
            <w:pPr>
              <w:spacing w:after="0" w:before="0"/>
              <w:jc w:val="left"/>
            </w:pPr>
            <w:r>
              <w:rPr>
                <w:sz w:val="17"/>
                <w:szCs w:val="17"/>
              </w:rPr>
              <w:t xml:space="preserve">Density</w:t>
            </w:r>
          </w:p>
        </w:tc>
        <w:tc>
          <w:tcPr>
            <w:tcW w:type="dxa" w:w="3510"/>
            <w:tcMar>
              <w:top w:type="dxa" w:w="60"/>
              <w:left w:type="dxa" w:w="90"/>
              <w:bottom w:type="dxa" w:w="60"/>
              <w:right w:type="dxa" w:w="90"/>
            </w:tcMar>
          </w:tcPr>
          <w:p>
            <w:pPr>
              <w:spacing w:after="0" w:before="0"/>
              <w:jc w:val="right"/>
            </w:pPr>
            <w:r>
              <w:rPr>
                <w:sz w:val="17"/>
                <w:szCs w:val="17"/>
              </w:rPr>
              <w:t xml:space="preserve">1.541 g/cm³</w:t>
            </w:r>
          </w:p>
        </w:tc>
        <w:tc>
          <w:tcPr>
            <w:tcW w:type="dxa" w:w="3313"/>
            <w:tcMar>
              <w:top w:type="dxa" w:w="60"/>
              <w:left w:type="dxa" w:w="90"/>
              <w:bottom w:type="dxa" w:w="60"/>
              <w:right w:type="dxa" w:w="90"/>
            </w:tcMar>
          </w:tcPr>
          <w:p>
            <w:pPr>
              <w:spacing w:after="0" w:before="0"/>
              <w:jc w:val="right"/>
            </w:pPr>
            <w:r>
              <w:rPr>
                <w:sz w:val="17"/>
                <w:szCs w:val="17"/>
              </w:rPr>
              <w:t xml:space="preserve">~1.27 g/cm³</w:t>
            </w:r>
          </w:p>
        </w:tc>
      </w:tr>
      <w:tr>
        <w:trPr>
          <w:tblHeader w:val="false"/>
        </w:trPr>
        <w:tc>
          <w:tcPr>
            <w:tcW w:type="dxa" w:w="2923"/>
            <w:tcMar>
              <w:top w:type="dxa" w:w="60"/>
              <w:left w:type="dxa" w:w="90"/>
              <w:bottom w:type="dxa" w:w="60"/>
              <w:right w:type="dxa" w:w="90"/>
            </w:tcMar>
          </w:tcPr>
          <w:p>
            <w:pPr>
              <w:spacing w:after="0" w:before="0"/>
              <w:jc w:val="left"/>
            </w:pPr>
            <w:r>
              <w:rPr>
                <w:sz w:val="17"/>
                <w:szCs w:val="17"/>
              </w:rPr>
              <w:t xml:space="preserve">Young's modulus</w:t>
            </w:r>
          </w:p>
        </w:tc>
        <w:tc>
          <w:tcPr>
            <w:tcW w:type="dxa" w:w="3510"/>
            <w:tcMar>
              <w:top w:type="dxa" w:w="60"/>
              <w:left w:type="dxa" w:w="90"/>
              <w:bottom w:type="dxa" w:w="60"/>
              <w:right w:type="dxa" w:w="90"/>
            </w:tcMar>
          </w:tcPr>
          <w:p>
            <w:pPr>
              <w:spacing w:after="0" w:before="0"/>
              <w:jc w:val="right"/>
            </w:pPr>
            <w:r>
              <w:rPr>
                <w:sz w:val="17"/>
                <w:szCs w:val="17"/>
              </w:rPr>
              <w:t xml:space="preserve">2757.9 MPa</w:t>
            </w:r>
          </w:p>
        </w:tc>
        <w:tc>
          <w:tcPr>
            <w:tcW w:type="dxa" w:w="3313"/>
            <w:tcMar>
              <w:top w:type="dxa" w:w="60"/>
              <w:left w:type="dxa" w:w="90"/>
              <w:bottom w:type="dxa" w:w="60"/>
              <w:right w:type="dxa" w:w="90"/>
            </w:tcMar>
          </w:tcPr>
          <w:p>
            <w:pPr>
              <w:spacing w:after="0" w:before="0"/>
              <w:jc w:val="right"/>
            </w:pPr>
            <w:r>
              <w:rPr>
                <w:sz w:val="17"/>
                <w:szCs w:val="17"/>
              </w:rPr>
              <w:t xml:space="preserve">~2000–2100 MPa</w:t>
            </w:r>
          </w:p>
        </w:tc>
      </w:tr>
      <w:tr>
        <w:trPr>
          <w:tblHeader w:val="false"/>
        </w:trPr>
        <w:tc>
          <w:tcPr>
            <w:tcW w:type="dxa" w:w="2923"/>
            <w:tcMar>
              <w:top w:type="dxa" w:w="60"/>
              <w:left w:type="dxa" w:w="90"/>
              <w:bottom w:type="dxa" w:w="60"/>
              <w:right w:type="dxa" w:w="90"/>
            </w:tcMar>
          </w:tcPr>
          <w:p>
            <w:pPr>
              <w:spacing w:after="0" w:before="0"/>
              <w:jc w:val="left"/>
            </w:pPr>
            <w:r>
              <w:rPr>
                <w:sz w:val="17"/>
                <w:szCs w:val="17"/>
              </w:rPr>
              <w:t xml:space="preserve">Yield strength</w:t>
            </w:r>
          </w:p>
        </w:tc>
        <w:tc>
          <w:tcPr>
            <w:tcW w:type="dxa" w:w="3510"/>
            <w:tcMar>
              <w:top w:type="dxa" w:w="60"/>
              <w:left w:type="dxa" w:w="90"/>
              <w:bottom w:type="dxa" w:w="60"/>
              <w:right w:type="dxa" w:w="90"/>
            </w:tcMar>
          </w:tcPr>
          <w:p>
            <w:pPr>
              <w:spacing w:after="0" w:before="0"/>
              <w:jc w:val="right"/>
            </w:pPr>
            <w:r>
              <w:rPr>
                <w:sz w:val="17"/>
                <w:szCs w:val="17"/>
              </w:rPr>
              <w:t xml:space="preserve">54.40 MPa</w:t>
            </w:r>
          </w:p>
        </w:tc>
        <w:tc>
          <w:tcPr>
            <w:tcW w:type="dxa" w:w="3313"/>
            <w:tcMar>
              <w:top w:type="dxa" w:w="60"/>
              <w:left w:type="dxa" w:w="90"/>
              <w:bottom w:type="dxa" w:w="60"/>
              <w:right w:type="dxa" w:w="90"/>
            </w:tcMar>
          </w:tcPr>
          <w:p>
            <w:pPr>
              <w:spacing w:after="0" w:before="0"/>
              <w:jc w:val="right"/>
            </w:pPr>
            <w:r>
              <w:rPr>
                <w:sz w:val="17"/>
                <w:szCs w:val="17"/>
              </w:rPr>
              <w:t xml:space="preserve">~50 MPa</w:t>
            </w:r>
          </w:p>
        </w:tc>
      </w:tr>
    </w:tbl>
    <w:p>
      <w:pPr>
        <w:spacing w:after="160"/>
      </w:pPr>
      <w:r>
        <w:t xml:space="preserve"/>
      </w:r>
    </w:p>
    <w:p>
      <w:pPr>
        <w:spacing w:after="140" w:before="60" w:line="276"/>
      </w:pPr>
      <w:r>
        <w:t xml:space="preserve">PET is stiffer, denser and slightly stronger, so the studies are </w:t>
      </w:r>
      <w:r>
        <w:rPr>
          <w:b/>
          <w:bCs/>
        </w:rPr>
        <w:t xml:space="preserve">mildly optimistic on strength and materially wrong on mass</w:t>
      </w:r>
      <w:r>
        <w:t xml:space="preserve">. The mass error turned out larger than density alone: the printed part weighs ≈ 128.7 g where the PET density implies 234.2 g and the ×0.82 density correction implies 192.0 g. The remainder is infill, which the studies do not model at all.</w:t>
      </w:r>
    </w:p>
    <w:p>
      <w:pPr>
        <w:pStyle w:val="Heading3"/>
        <w:spacing w:after="120" w:before="240"/>
      </w:pPr>
      <w:r>
        <w:t xml:space="preserve">8.3 A printed part is not isotropic, and this is the bigger caveat</w:t>
      </w:r>
    </w:p>
    <w:p>
      <w:pPr>
        <w:spacing w:after="140" w:before="60" w:line="276"/>
      </w:pPr>
      <w:r>
        <w:t xml:space="preserve">Inter-layer adhesion in Z is typically </w:t>
      </w:r>
      <w:r>
        <w:rPr>
          <w:b/>
          <w:bCs/>
        </w:rPr>
        <w:t xml:space="preserve">40–70 % of in-plane strength</w:t>
      </w:r>
      <w:r>
        <w:t xml:space="preserve">. With the orientation decided — printed on its base, layers stacking vertically — the derating is arithmetic:</w:t>
      </w:r>
    </w:p>
    <w:tbl>
      <w:tblPr>
        <w:tblW w:type="dxa" w:w="9746"/>
        <w:tblBorders>
          <w:top w:val="single" w:color="CFD8DC" w:sz="2"/>
          <w:left w:val="single" w:color="CFD8DC" w:sz="2"/>
          <w:bottom w:val="single" w:color="CFD8DC" w:sz="2"/>
          <w:right w:val="single" w:color="CFD8DC" w:sz="2"/>
          <w:insideH w:val="single" w:color="CFD8DC" w:sz="2"/>
          <w:insideV w:val="single" w:color="CFD8DC" w:sz="2"/>
        </w:tblBorders>
      </w:tblPr>
      <w:tblGrid>
        <w:gridCol w:w="3362"/>
        <w:gridCol w:w="3024"/>
        <w:gridCol w:w="1680"/>
        <w:gridCol w:w="1680"/>
      </w:tblGrid>
      <w:tr>
        <w:trPr>
          <w:tblHeader/>
        </w:trPr>
        <w:tc>
          <w:tcPr>
            <w:tcW w:type="dxa" w:w="3362"/>
            <w:shd w:fill="ECEFF1" w:val="clear"/>
            <w:tcMar>
              <w:top w:type="dxa" w:w="60"/>
              <w:left w:type="dxa" w:w="90"/>
              <w:bottom w:type="dxa" w:w="60"/>
              <w:right w:type="dxa" w:w="90"/>
            </w:tcMar>
          </w:tcPr>
          <w:p>
            <w:pPr>
              <w:spacing w:after="0" w:before="0"/>
              <w:jc w:val="left"/>
            </w:pPr>
            <w:r>
              <w:rPr>
                <w:b/>
                <w:bCs/>
                <w:sz w:val="17"/>
                <w:szCs w:val="17"/>
              </w:rPr>
              <w:t xml:space="preserve">Study</w:t>
            </w:r>
          </w:p>
        </w:tc>
        <w:tc>
          <w:tcPr>
            <w:tcW w:type="dxa" w:w="3024"/>
            <w:shd w:fill="ECEFF1" w:val="clear"/>
            <w:tcMar>
              <w:top w:type="dxa" w:w="60"/>
              <w:left w:type="dxa" w:w="90"/>
              <w:bottom w:type="dxa" w:w="60"/>
              <w:right w:type="dxa" w:w="90"/>
            </w:tcMar>
          </w:tcPr>
          <w:p>
            <w:pPr>
              <w:spacing w:after="0" w:before="0"/>
              <w:jc w:val="right"/>
            </w:pPr>
            <w:r>
              <w:rPr>
                <w:b/>
                <w:bCs/>
                <w:sz w:val="17"/>
                <w:szCs w:val="17"/>
              </w:rPr>
              <w:t xml:space="preserve">Isotropic</w:t>
            </w:r>
          </w:p>
        </w:tc>
        <w:tc>
          <w:tcPr>
            <w:tcW w:type="dxa" w:w="1680"/>
            <w:shd w:fill="ECEFF1" w:val="clear"/>
            <w:tcMar>
              <w:top w:type="dxa" w:w="60"/>
              <w:left w:type="dxa" w:w="90"/>
              <w:bottom w:type="dxa" w:w="60"/>
              <w:right w:type="dxa" w:w="90"/>
            </w:tcMar>
          </w:tcPr>
          <w:p>
            <w:pPr>
              <w:spacing w:after="0" w:before="0"/>
              <w:jc w:val="right"/>
            </w:pPr>
            <w:r>
              <w:rPr>
                <w:b/>
                <w:bCs/>
                <w:sz w:val="17"/>
                <w:szCs w:val="17"/>
              </w:rPr>
              <w:t xml:space="preserve">×0.70</w:t>
            </w:r>
          </w:p>
        </w:tc>
        <w:tc>
          <w:tcPr>
            <w:tcW w:type="dxa" w:w="1680"/>
            <w:shd w:fill="ECEFF1" w:val="clear"/>
            <w:tcMar>
              <w:top w:type="dxa" w:w="60"/>
              <w:left w:type="dxa" w:w="90"/>
              <w:bottom w:type="dxa" w:w="60"/>
              <w:right w:type="dxa" w:w="90"/>
            </w:tcMar>
          </w:tcPr>
          <w:p>
            <w:pPr>
              <w:spacing w:after="0" w:before="0"/>
              <w:jc w:val="right"/>
            </w:pPr>
            <w:r>
              <w:rPr>
                <w:b/>
                <w:bCs/>
                <w:sz w:val="17"/>
                <w:szCs w:val="17"/>
              </w:rPr>
              <w:t xml:space="preserve">×0.40</w:t>
            </w:r>
          </w:p>
        </w:tc>
      </w:tr>
      <w:tr>
        <w:trPr>
          <w:tblHeader w:val="false"/>
        </w:trPr>
        <w:tc>
          <w:tcPr>
            <w:tcW w:type="dxa" w:w="3362"/>
            <w:tcMar>
              <w:top w:type="dxa" w:w="60"/>
              <w:left w:type="dxa" w:w="90"/>
              <w:bottom w:type="dxa" w:w="60"/>
              <w:right w:type="dxa" w:w="90"/>
            </w:tcMar>
          </w:tcPr>
          <w:p>
            <w:pPr>
              <w:spacing w:after="0" w:before="0"/>
              <w:jc w:val="left"/>
            </w:pPr>
            <w:r>
              <w:rPr>
                <w:sz w:val="17"/>
                <w:szCs w:val="17"/>
              </w:rPr>
              <w:t xml:space="preserve">Horizontal</w:t>
            </w:r>
          </w:p>
        </w:tc>
        <w:tc>
          <w:tcPr>
            <w:tcW w:type="dxa" w:w="3024"/>
            <w:tcMar>
              <w:top w:type="dxa" w:w="60"/>
              <w:left w:type="dxa" w:w="90"/>
              <w:bottom w:type="dxa" w:w="60"/>
              <w:right w:type="dxa" w:w="90"/>
            </w:tcMar>
          </w:tcPr>
          <w:p>
            <w:pPr>
              <w:spacing w:after="0" w:before="0"/>
              <w:jc w:val="right"/>
            </w:pPr>
            <w:r>
              <w:rPr>
                <w:sz w:val="17"/>
                <w:szCs w:val="17"/>
              </w:rPr>
              <w:t xml:space="preserve">18.9</w:t>
            </w:r>
          </w:p>
        </w:tc>
        <w:tc>
          <w:tcPr>
            <w:tcW w:type="dxa" w:w="1680"/>
            <w:tcMar>
              <w:top w:type="dxa" w:w="60"/>
              <w:left w:type="dxa" w:w="90"/>
              <w:bottom w:type="dxa" w:w="60"/>
              <w:right w:type="dxa" w:w="90"/>
            </w:tcMar>
          </w:tcPr>
          <w:p>
            <w:pPr>
              <w:spacing w:after="0" w:before="0"/>
              <w:jc w:val="right"/>
            </w:pPr>
            <w:r>
              <w:rPr>
                <w:sz w:val="17"/>
                <w:szCs w:val="17"/>
              </w:rPr>
              <w:t xml:space="preserve">13.2</w:t>
            </w:r>
          </w:p>
        </w:tc>
        <w:tc>
          <w:tcPr>
            <w:tcW w:type="dxa" w:w="1680"/>
            <w:tcMar>
              <w:top w:type="dxa" w:w="60"/>
              <w:left w:type="dxa" w:w="90"/>
              <w:bottom w:type="dxa" w:w="60"/>
              <w:right w:type="dxa" w:w="90"/>
            </w:tcMar>
          </w:tcPr>
          <w:p>
            <w:pPr>
              <w:spacing w:after="0" w:before="0"/>
              <w:jc w:val="right"/>
            </w:pPr>
            <w:r>
              <w:rPr>
                <w:b/>
                <w:bCs/>
                <w:sz w:val="17"/>
                <w:szCs w:val="17"/>
              </w:rPr>
              <w:t xml:space="preserve">7.6</w:t>
            </w:r>
          </w:p>
        </w:tc>
      </w:tr>
      <w:tr>
        <w:trPr>
          <w:tblHeader w:val="false"/>
        </w:trPr>
        <w:tc>
          <w:tcPr>
            <w:tcW w:type="dxa" w:w="3362"/>
            <w:tcMar>
              <w:top w:type="dxa" w:w="60"/>
              <w:left w:type="dxa" w:w="90"/>
              <w:bottom w:type="dxa" w:w="60"/>
              <w:right w:type="dxa" w:w="90"/>
            </w:tcMar>
          </w:tcPr>
          <w:p>
            <w:pPr>
              <w:spacing w:after="0" w:before="0"/>
              <w:jc w:val="left"/>
            </w:pPr>
            <w:r>
              <w:rPr>
                <w:sz w:val="17"/>
                <w:szCs w:val="17"/>
              </w:rPr>
              <w:t xml:space="preserve">Tearing</w:t>
            </w:r>
          </w:p>
        </w:tc>
        <w:tc>
          <w:tcPr>
            <w:tcW w:type="dxa" w:w="3024"/>
            <w:tcMar>
              <w:top w:type="dxa" w:w="60"/>
              <w:left w:type="dxa" w:w="90"/>
              <w:bottom w:type="dxa" w:w="60"/>
              <w:right w:type="dxa" w:w="90"/>
            </w:tcMar>
          </w:tcPr>
          <w:p>
            <w:pPr>
              <w:spacing w:after="0" w:before="0"/>
              <w:jc w:val="right"/>
            </w:pPr>
            <w:r>
              <w:rPr>
                <w:sz w:val="17"/>
                <w:szCs w:val="17"/>
              </w:rPr>
              <w:t xml:space="preserve">40.9</w:t>
            </w:r>
          </w:p>
        </w:tc>
        <w:tc>
          <w:tcPr>
            <w:tcW w:type="dxa" w:w="1680"/>
            <w:tcMar>
              <w:top w:type="dxa" w:w="60"/>
              <w:left w:type="dxa" w:w="90"/>
              <w:bottom w:type="dxa" w:w="60"/>
              <w:right w:type="dxa" w:w="90"/>
            </w:tcMar>
          </w:tcPr>
          <w:p>
            <w:pPr>
              <w:spacing w:after="0" w:before="0"/>
              <w:jc w:val="right"/>
            </w:pPr>
            <w:r>
              <w:rPr>
                <w:sz w:val="17"/>
                <w:szCs w:val="17"/>
              </w:rPr>
              <w:t xml:space="preserve">28.6</w:t>
            </w:r>
          </w:p>
        </w:tc>
        <w:tc>
          <w:tcPr>
            <w:tcW w:type="dxa" w:w="1680"/>
            <w:tcMar>
              <w:top w:type="dxa" w:w="60"/>
              <w:left w:type="dxa" w:w="90"/>
              <w:bottom w:type="dxa" w:w="60"/>
              <w:right w:type="dxa" w:w="90"/>
            </w:tcMar>
          </w:tcPr>
          <w:p>
            <w:pPr>
              <w:spacing w:after="0" w:before="0"/>
              <w:jc w:val="right"/>
            </w:pPr>
            <w:r>
              <w:rPr>
                <w:sz w:val="17"/>
                <w:szCs w:val="17"/>
              </w:rPr>
              <w:t xml:space="preserve">16.4</w:t>
            </w:r>
          </w:p>
        </w:tc>
      </w:tr>
      <w:tr>
        <w:trPr>
          <w:tblHeader w:val="false"/>
        </w:trPr>
        <w:tc>
          <w:tcPr>
            <w:tcW w:type="dxa" w:w="3362"/>
            <w:tcMar>
              <w:top w:type="dxa" w:w="60"/>
              <w:left w:type="dxa" w:w="90"/>
              <w:bottom w:type="dxa" w:w="60"/>
              <w:right w:type="dxa" w:w="90"/>
            </w:tcMar>
          </w:tcPr>
          <w:p>
            <w:pPr>
              <w:spacing w:after="0" w:before="0"/>
              <w:jc w:val="left"/>
            </w:pPr>
            <w:r>
              <w:rPr>
                <w:sz w:val="17"/>
                <w:szCs w:val="17"/>
              </w:rPr>
              <w:t xml:space="preserve">Impact</w:t>
            </w:r>
          </w:p>
        </w:tc>
        <w:tc>
          <w:tcPr>
            <w:tcW w:type="dxa" w:w="3024"/>
            <w:tcMar>
              <w:top w:type="dxa" w:w="60"/>
              <w:left w:type="dxa" w:w="90"/>
              <w:bottom w:type="dxa" w:w="60"/>
              <w:right w:type="dxa" w:w="90"/>
            </w:tcMar>
          </w:tcPr>
          <w:p>
            <w:pPr>
              <w:spacing w:after="0" w:before="0"/>
              <w:jc w:val="right"/>
            </w:pPr>
            <w:r>
              <w:rPr>
                <w:sz w:val="17"/>
                <w:szCs w:val="17"/>
              </w:rPr>
              <w:t xml:space="preserve">23.2</w:t>
            </w:r>
          </w:p>
        </w:tc>
        <w:tc>
          <w:tcPr>
            <w:tcW w:type="dxa" w:w="1680"/>
            <w:tcMar>
              <w:top w:type="dxa" w:w="60"/>
              <w:left w:type="dxa" w:w="90"/>
              <w:bottom w:type="dxa" w:w="60"/>
              <w:right w:type="dxa" w:w="90"/>
            </w:tcMar>
          </w:tcPr>
          <w:p>
            <w:pPr>
              <w:spacing w:after="0" w:before="0"/>
              <w:jc w:val="right"/>
            </w:pPr>
            <w:r>
              <w:rPr>
                <w:sz w:val="17"/>
                <w:szCs w:val="17"/>
              </w:rPr>
              <w:t xml:space="preserve">16.2</w:t>
            </w:r>
          </w:p>
        </w:tc>
        <w:tc>
          <w:tcPr>
            <w:tcW w:type="dxa" w:w="1680"/>
            <w:tcMar>
              <w:top w:type="dxa" w:w="60"/>
              <w:left w:type="dxa" w:w="90"/>
              <w:bottom w:type="dxa" w:w="60"/>
              <w:right w:type="dxa" w:w="90"/>
            </w:tcMar>
          </w:tcPr>
          <w:p>
            <w:pPr>
              <w:spacing w:after="0" w:before="0"/>
              <w:jc w:val="right"/>
            </w:pPr>
            <w:r>
              <w:rPr>
                <w:b/>
                <w:bCs/>
                <w:sz w:val="17"/>
                <w:szCs w:val="17"/>
              </w:rPr>
              <w:t xml:space="preserve">9.3</w:t>
            </w:r>
          </w:p>
        </w:tc>
      </w:tr>
    </w:tbl>
    <w:p>
      <w:pPr>
        <w:spacing w:after="160"/>
      </w:pPr>
      <w:r>
        <w:t xml:space="preserve"/>
      </w:r>
    </w:p>
    <w:p>
      <w:pPr>
        <w:spacing w:after="140" w:before="60" w:line="276"/>
      </w:pPr>
      <w:r>
        <w:rPr>
          <w:b/>
          <w:bCs/>
        </w:rPr>
        <w:t xml:space="preserve">Even at the pessimistic 40 %, and even taking the capped 15 rather than the yield-derived figure, the effective safety factor is 6.</w:t>
      </w:r>
      <w:r>
        <w:t xml:space="preserve"> That is a structure with margin, not one being argued into compliance.</w:t>
      </w:r>
    </w:p>
    <w:p>
      <w:pPr>
        <w:pStyle w:val="Heading3"/>
        <w:spacing w:after="120" w:before="240"/>
      </w:pPr>
      <w:r>
        <w:t xml:space="preserve">8.4 The 100 N impact load is an assumption — and the mass band brackets it</w:t>
      </w:r>
    </w:p>
    <w:p>
      <w:pPr>
        <w:spacing w:after="140" w:before="60" w:line="276"/>
      </w:pPr>
      <w:r>
        <w:t xml:space="preserve">100 N came from a 500 g vehicle at 5 m/s arrested in 25 ms. The submitted vehicle is somewhere in the 450–550 g band, and under the fitted canopy its landing momentum brackets the studied case:</w:t>
      </w:r>
    </w:p>
    <w:tbl>
      <w:tblPr>
        <w:tblW w:type="dxa" w:w="9746"/>
        <w:tblBorders>
          <w:top w:val="single" w:color="CFD8DC" w:sz="2"/>
          <w:left w:val="single" w:color="CFD8DC" w:sz="2"/>
          <w:bottom w:val="single" w:color="CFD8DC" w:sz="2"/>
          <w:right w:val="single" w:color="CFD8DC" w:sz="2"/>
          <w:insideH w:val="single" w:color="CFD8DC" w:sz="2"/>
          <w:insideV w:val="single" w:color="CFD8DC" w:sz="2"/>
        </w:tblBorders>
      </w:tblPr>
      <w:tblGrid>
        <w:gridCol w:w="3398"/>
        <w:gridCol w:w="738"/>
        <w:gridCol w:w="1181"/>
        <w:gridCol w:w="1181"/>
        <w:gridCol w:w="2067"/>
        <w:gridCol w:w="1181"/>
      </w:tblGrid>
      <w:tr>
        <w:trPr>
          <w:tblHeader/>
        </w:trPr>
        <w:tc>
          <w:tcPr>
            <w:tcW w:type="dxa" w:w="3398"/>
            <w:shd w:fill="ECEFF1" w:val="clear"/>
            <w:tcMar>
              <w:top w:type="dxa" w:w="60"/>
              <w:left w:type="dxa" w:w="90"/>
              <w:bottom w:type="dxa" w:w="60"/>
              <w:right w:type="dxa" w:w="90"/>
            </w:tcMar>
          </w:tcPr>
          <w:p>
            <w:pPr>
              <w:spacing w:after="0" w:before="0"/>
              <w:jc w:val="left"/>
            </w:pPr>
            <w:r>
              <w:rPr>
                <w:b/>
                <w:bCs/>
                <w:sz w:val="17"/>
                <w:szCs w:val="17"/>
              </w:rPr>
              <w:t xml:space="preserve">Case</w:t>
            </w:r>
          </w:p>
        </w:tc>
        <w:tc>
          <w:tcPr>
            <w:tcW w:type="dxa" w:w="738"/>
            <w:shd w:fill="ECEFF1" w:val="clear"/>
            <w:tcMar>
              <w:top w:type="dxa" w:w="60"/>
              <w:left w:type="dxa" w:w="90"/>
              <w:bottom w:type="dxa" w:w="60"/>
              <w:right w:type="dxa" w:w="90"/>
            </w:tcMar>
          </w:tcPr>
          <w:p>
            <w:pPr>
              <w:spacing w:after="0" w:before="0"/>
              <w:jc w:val="right"/>
            </w:pPr>
            <w:r>
              <w:rPr>
                <w:b/>
                <w:bCs/>
                <w:sz w:val="17"/>
                <w:szCs w:val="17"/>
              </w:rPr>
              <w:t xml:space="preserve">Mass</w:t>
            </w:r>
          </w:p>
        </w:tc>
        <w:tc>
          <w:tcPr>
            <w:tcW w:type="dxa" w:w="1181"/>
            <w:shd w:fill="ECEFF1" w:val="clear"/>
            <w:tcMar>
              <w:top w:type="dxa" w:w="60"/>
              <w:left w:type="dxa" w:w="90"/>
              <w:bottom w:type="dxa" w:w="60"/>
              <w:right w:type="dxa" w:w="90"/>
            </w:tcMar>
          </w:tcPr>
          <w:p>
            <w:pPr>
              <w:spacing w:after="0" w:before="0"/>
              <w:jc w:val="right"/>
            </w:pPr>
            <w:r>
              <w:rPr>
                <w:b/>
                <w:bCs/>
                <w:sz w:val="17"/>
                <w:szCs w:val="17"/>
              </w:rPr>
              <w:t xml:space="preserve">Rate</w:t>
            </w:r>
          </w:p>
        </w:tc>
        <w:tc>
          <w:tcPr>
            <w:tcW w:type="dxa" w:w="1181"/>
            <w:shd w:fill="ECEFF1" w:val="clear"/>
            <w:tcMar>
              <w:top w:type="dxa" w:w="60"/>
              <w:left w:type="dxa" w:w="90"/>
              <w:bottom w:type="dxa" w:w="60"/>
              <w:right w:type="dxa" w:w="90"/>
            </w:tcMar>
          </w:tcPr>
          <w:p>
            <w:pPr>
              <w:spacing w:after="0" w:before="0"/>
              <w:jc w:val="right"/>
            </w:pPr>
            <w:r>
              <w:rPr>
                <w:b/>
                <w:bCs/>
                <w:sz w:val="17"/>
                <w:szCs w:val="17"/>
              </w:rPr>
              <w:t xml:space="preserve">Momentum</w:t>
            </w:r>
          </w:p>
        </w:tc>
        <w:tc>
          <w:tcPr>
            <w:tcW w:type="dxa" w:w="2067"/>
            <w:shd w:fill="ECEFF1" w:val="clear"/>
            <w:tcMar>
              <w:top w:type="dxa" w:w="60"/>
              <w:left w:type="dxa" w:w="90"/>
              <w:bottom w:type="dxa" w:w="60"/>
              <w:right w:type="dxa" w:w="90"/>
            </w:tcMar>
          </w:tcPr>
          <w:p>
            <w:pPr>
              <w:spacing w:after="0" w:before="0"/>
              <w:jc w:val="right"/>
            </w:pPr>
            <w:r>
              <w:rPr>
                <w:b/>
                <w:bCs/>
                <w:sz w:val="17"/>
                <w:szCs w:val="17"/>
              </w:rPr>
              <w:t xml:space="preserve">Force at 25 ms</w:t>
            </w:r>
          </w:p>
        </w:tc>
        <w:tc>
          <w:tcPr>
            <w:tcW w:type="dxa" w:w="1181"/>
            <w:shd w:fill="ECEFF1" w:val="clear"/>
            <w:tcMar>
              <w:top w:type="dxa" w:w="60"/>
              <w:left w:type="dxa" w:w="90"/>
              <w:bottom w:type="dxa" w:w="60"/>
              <w:right w:type="dxa" w:w="90"/>
            </w:tcMar>
          </w:tcPr>
          <w:p>
            <w:pPr>
              <w:spacing w:after="0" w:before="0"/>
              <w:jc w:val="right"/>
            </w:pPr>
            <w:r>
              <w:rPr>
                <w:b/>
                <w:bCs/>
                <w:sz w:val="17"/>
                <w:szCs w:val="17"/>
              </w:rPr>
              <w:t xml:space="preserve">at 10 ms</w:t>
            </w:r>
          </w:p>
        </w:tc>
      </w:tr>
      <w:tr>
        <w:trPr>
          <w:tblHeader w:val="false"/>
        </w:trPr>
        <w:tc>
          <w:tcPr>
            <w:tcW w:type="dxa" w:w="3398"/>
            <w:tcMar>
              <w:top w:type="dxa" w:w="60"/>
              <w:left w:type="dxa" w:w="90"/>
              <w:bottom w:type="dxa" w:w="60"/>
              <w:right w:type="dxa" w:w="90"/>
            </w:tcMar>
          </w:tcPr>
          <w:p>
            <w:pPr>
              <w:spacing w:after="0" w:before="0"/>
              <w:jc w:val="left"/>
            </w:pPr>
            <w:r>
              <w:rPr>
                <w:sz w:val="17"/>
                <w:szCs w:val="17"/>
              </w:rPr>
              <w:t xml:space="preserve">Study 3's assumption</w:t>
            </w:r>
          </w:p>
        </w:tc>
        <w:tc>
          <w:tcPr>
            <w:tcW w:type="dxa" w:w="738"/>
            <w:tcMar>
              <w:top w:type="dxa" w:w="60"/>
              <w:left w:type="dxa" w:w="90"/>
              <w:bottom w:type="dxa" w:w="60"/>
              <w:right w:type="dxa" w:w="90"/>
            </w:tcMar>
          </w:tcPr>
          <w:p>
            <w:pPr>
              <w:spacing w:after="0" w:before="0"/>
              <w:jc w:val="right"/>
            </w:pPr>
            <w:r>
              <w:rPr>
                <w:sz w:val="17"/>
                <w:szCs w:val="17"/>
              </w:rPr>
              <w:t xml:space="preserve">500 g</w:t>
            </w:r>
          </w:p>
        </w:tc>
        <w:tc>
          <w:tcPr>
            <w:tcW w:type="dxa" w:w="1181"/>
            <w:tcMar>
              <w:top w:type="dxa" w:w="60"/>
              <w:left w:type="dxa" w:w="90"/>
              <w:bottom w:type="dxa" w:w="60"/>
              <w:right w:type="dxa" w:w="90"/>
            </w:tcMar>
          </w:tcPr>
          <w:p>
            <w:pPr>
              <w:spacing w:after="0" w:before="0"/>
              <w:jc w:val="right"/>
            </w:pPr>
            <w:r>
              <w:rPr>
                <w:sz w:val="17"/>
                <w:szCs w:val="17"/>
              </w:rPr>
              <w:t xml:space="preserve">5.00 m/s</w:t>
            </w:r>
          </w:p>
        </w:tc>
        <w:tc>
          <w:tcPr>
            <w:tcW w:type="dxa" w:w="1181"/>
            <w:tcMar>
              <w:top w:type="dxa" w:w="60"/>
              <w:left w:type="dxa" w:w="90"/>
              <w:bottom w:type="dxa" w:w="60"/>
              <w:right w:type="dxa" w:w="90"/>
            </w:tcMar>
          </w:tcPr>
          <w:p>
            <w:pPr>
              <w:spacing w:after="0" w:before="0"/>
              <w:jc w:val="right"/>
            </w:pPr>
            <w:r>
              <w:rPr>
                <w:sz w:val="17"/>
                <w:szCs w:val="17"/>
              </w:rPr>
              <w:t xml:space="preserve">2.50 N·s</w:t>
            </w:r>
          </w:p>
        </w:tc>
        <w:tc>
          <w:tcPr>
            <w:tcW w:type="dxa" w:w="2067"/>
            <w:tcMar>
              <w:top w:type="dxa" w:w="60"/>
              <w:left w:type="dxa" w:w="90"/>
              <w:bottom w:type="dxa" w:w="60"/>
              <w:right w:type="dxa" w:w="90"/>
            </w:tcMar>
          </w:tcPr>
          <w:p>
            <w:pPr>
              <w:spacing w:after="0" w:before="0"/>
              <w:jc w:val="right"/>
            </w:pPr>
            <w:r>
              <w:rPr>
                <w:b/>
                <w:bCs/>
                <w:sz w:val="17"/>
                <w:szCs w:val="17"/>
              </w:rPr>
              <w:t xml:space="preserve">100 N</w:t>
            </w:r>
          </w:p>
        </w:tc>
        <w:tc>
          <w:tcPr>
            <w:tcW w:type="dxa" w:w="1181"/>
            <w:tcMar>
              <w:top w:type="dxa" w:w="60"/>
              <w:left w:type="dxa" w:w="90"/>
              <w:bottom w:type="dxa" w:w="60"/>
              <w:right w:type="dxa" w:w="90"/>
            </w:tcMar>
          </w:tcPr>
          <w:p>
            <w:pPr>
              <w:spacing w:after="0" w:before="0"/>
              <w:jc w:val="right"/>
            </w:pPr>
            <w:r>
              <w:rPr>
                <w:sz w:val="17"/>
                <w:szCs w:val="17"/>
              </w:rPr>
              <w:t xml:space="preserve">250 N</w:t>
            </w:r>
          </w:p>
        </w:tc>
      </w:tr>
      <w:tr>
        <w:trPr>
          <w:tblHeader w:val="false"/>
        </w:trPr>
        <w:tc>
          <w:tcPr>
            <w:tcW w:type="dxa" w:w="3398"/>
            <w:tcMar>
              <w:top w:type="dxa" w:w="60"/>
              <w:left w:type="dxa" w:w="90"/>
              <w:bottom w:type="dxa" w:w="60"/>
              <w:right w:type="dxa" w:w="90"/>
            </w:tcMar>
          </w:tcPr>
          <w:p>
            <w:pPr>
              <w:spacing w:after="0" w:before="0"/>
              <w:jc w:val="left"/>
            </w:pPr>
            <w:r>
              <w:rPr>
                <w:sz w:val="17"/>
                <w:szCs w:val="17"/>
              </w:rPr>
              <w:t xml:space="preserve">Bottom of the band, ISA</w:t>
            </w:r>
          </w:p>
        </w:tc>
        <w:tc>
          <w:tcPr>
            <w:tcW w:type="dxa" w:w="738"/>
            <w:tcMar>
              <w:top w:type="dxa" w:w="60"/>
              <w:left w:type="dxa" w:w="90"/>
              <w:bottom w:type="dxa" w:w="60"/>
              <w:right w:type="dxa" w:w="90"/>
            </w:tcMar>
          </w:tcPr>
          <w:p>
            <w:pPr>
              <w:spacing w:after="0" w:before="0"/>
              <w:jc w:val="right"/>
            </w:pPr>
            <w:r>
              <w:rPr>
                <w:sz w:val="17"/>
                <w:szCs w:val="17"/>
              </w:rPr>
              <w:t xml:space="preserve">450 g</w:t>
            </w:r>
          </w:p>
        </w:tc>
        <w:tc>
          <w:tcPr>
            <w:tcW w:type="dxa" w:w="1181"/>
            <w:tcMar>
              <w:top w:type="dxa" w:w="60"/>
              <w:left w:type="dxa" w:w="90"/>
              <w:bottom w:type="dxa" w:w="60"/>
              <w:right w:type="dxa" w:w="90"/>
            </w:tcMar>
          </w:tcPr>
          <w:p>
            <w:pPr>
              <w:spacing w:after="0" w:before="0"/>
              <w:jc w:val="right"/>
            </w:pPr>
            <w:r>
              <w:rPr>
                <w:sz w:val="17"/>
                <w:szCs w:val="17"/>
              </w:rPr>
              <w:t xml:space="preserve">4.37 m/s</w:t>
            </w:r>
          </w:p>
        </w:tc>
        <w:tc>
          <w:tcPr>
            <w:tcW w:type="dxa" w:w="1181"/>
            <w:tcMar>
              <w:top w:type="dxa" w:w="60"/>
              <w:left w:type="dxa" w:w="90"/>
              <w:bottom w:type="dxa" w:w="60"/>
              <w:right w:type="dxa" w:w="90"/>
            </w:tcMar>
          </w:tcPr>
          <w:p>
            <w:pPr>
              <w:spacing w:after="0" w:before="0"/>
              <w:jc w:val="right"/>
            </w:pPr>
            <w:r>
              <w:rPr>
                <w:sz w:val="17"/>
                <w:szCs w:val="17"/>
              </w:rPr>
              <w:t xml:space="preserve">1.97 N·s</w:t>
            </w:r>
          </w:p>
        </w:tc>
        <w:tc>
          <w:tcPr>
            <w:tcW w:type="dxa" w:w="2067"/>
            <w:tcMar>
              <w:top w:type="dxa" w:w="60"/>
              <w:left w:type="dxa" w:w="90"/>
              <w:bottom w:type="dxa" w:w="60"/>
              <w:right w:type="dxa" w:w="90"/>
            </w:tcMar>
          </w:tcPr>
          <w:p>
            <w:pPr>
              <w:spacing w:after="0" w:before="0"/>
              <w:jc w:val="right"/>
            </w:pPr>
            <w:r>
              <w:rPr>
                <w:sz w:val="17"/>
                <w:szCs w:val="17"/>
              </w:rPr>
              <w:t xml:space="preserve">79 N</w:t>
            </w:r>
          </w:p>
        </w:tc>
        <w:tc>
          <w:tcPr>
            <w:tcW w:type="dxa" w:w="1181"/>
            <w:tcMar>
              <w:top w:type="dxa" w:w="60"/>
              <w:left w:type="dxa" w:w="90"/>
              <w:bottom w:type="dxa" w:w="60"/>
              <w:right w:type="dxa" w:w="90"/>
            </w:tcMar>
          </w:tcPr>
          <w:p>
            <w:pPr>
              <w:spacing w:after="0" w:before="0"/>
              <w:jc w:val="right"/>
            </w:pPr>
            <w:r>
              <w:rPr>
                <w:sz w:val="17"/>
                <w:szCs w:val="17"/>
              </w:rPr>
              <w:t xml:space="preserve">197 N</w:t>
            </w:r>
          </w:p>
        </w:tc>
      </w:tr>
      <w:tr>
        <w:trPr>
          <w:tblHeader w:val="false"/>
        </w:trPr>
        <w:tc>
          <w:tcPr>
            <w:tcW w:type="dxa" w:w="3398"/>
            <w:tcMar>
              <w:top w:type="dxa" w:w="60"/>
              <w:left w:type="dxa" w:w="90"/>
              <w:bottom w:type="dxa" w:w="60"/>
              <w:right w:type="dxa" w:w="90"/>
            </w:tcMar>
          </w:tcPr>
          <w:p>
            <w:pPr>
              <w:spacing w:after="0" w:before="0"/>
              <w:jc w:val="left"/>
            </w:pPr>
            <w:r>
              <w:rPr>
                <w:sz w:val="17"/>
                <w:szCs w:val="17"/>
              </w:rPr>
              <w:t xml:space="preserve">Nominal, ISA</w:t>
            </w:r>
          </w:p>
        </w:tc>
        <w:tc>
          <w:tcPr>
            <w:tcW w:type="dxa" w:w="738"/>
            <w:tcMar>
              <w:top w:type="dxa" w:w="60"/>
              <w:left w:type="dxa" w:w="90"/>
              <w:bottom w:type="dxa" w:w="60"/>
              <w:right w:type="dxa" w:w="90"/>
            </w:tcMar>
          </w:tcPr>
          <w:p>
            <w:pPr>
              <w:spacing w:after="0" w:before="0"/>
              <w:jc w:val="right"/>
            </w:pPr>
            <w:r>
              <w:rPr>
                <w:sz w:val="17"/>
                <w:szCs w:val="17"/>
              </w:rPr>
              <w:t xml:space="preserve">500 g</w:t>
            </w:r>
          </w:p>
        </w:tc>
        <w:tc>
          <w:tcPr>
            <w:tcW w:type="dxa" w:w="1181"/>
            <w:tcMar>
              <w:top w:type="dxa" w:w="60"/>
              <w:left w:type="dxa" w:w="90"/>
              <w:bottom w:type="dxa" w:w="60"/>
              <w:right w:type="dxa" w:w="90"/>
            </w:tcMar>
          </w:tcPr>
          <w:p>
            <w:pPr>
              <w:spacing w:after="0" w:before="0"/>
              <w:jc w:val="right"/>
            </w:pPr>
            <w:r>
              <w:rPr>
                <w:sz w:val="17"/>
                <w:szCs w:val="17"/>
              </w:rPr>
              <w:t xml:space="preserve">4.61 m/s</w:t>
            </w:r>
          </w:p>
        </w:tc>
        <w:tc>
          <w:tcPr>
            <w:tcW w:type="dxa" w:w="1181"/>
            <w:tcMar>
              <w:top w:type="dxa" w:w="60"/>
              <w:left w:type="dxa" w:w="90"/>
              <w:bottom w:type="dxa" w:w="60"/>
              <w:right w:type="dxa" w:w="90"/>
            </w:tcMar>
          </w:tcPr>
          <w:p>
            <w:pPr>
              <w:spacing w:after="0" w:before="0"/>
              <w:jc w:val="right"/>
            </w:pPr>
            <w:r>
              <w:rPr>
                <w:sz w:val="17"/>
                <w:szCs w:val="17"/>
              </w:rPr>
              <w:t xml:space="preserve">2.31 N·s</w:t>
            </w:r>
          </w:p>
        </w:tc>
        <w:tc>
          <w:tcPr>
            <w:tcW w:type="dxa" w:w="2067"/>
            <w:tcMar>
              <w:top w:type="dxa" w:w="60"/>
              <w:left w:type="dxa" w:w="90"/>
              <w:bottom w:type="dxa" w:w="60"/>
              <w:right w:type="dxa" w:w="90"/>
            </w:tcMar>
          </w:tcPr>
          <w:p>
            <w:pPr>
              <w:spacing w:after="0" w:before="0"/>
              <w:jc w:val="right"/>
            </w:pPr>
            <w:r>
              <w:rPr>
                <w:sz w:val="17"/>
                <w:szCs w:val="17"/>
              </w:rPr>
              <w:t xml:space="preserve">92 N</w:t>
            </w:r>
          </w:p>
        </w:tc>
        <w:tc>
          <w:tcPr>
            <w:tcW w:type="dxa" w:w="1181"/>
            <w:tcMar>
              <w:top w:type="dxa" w:w="60"/>
              <w:left w:type="dxa" w:w="90"/>
              <w:bottom w:type="dxa" w:w="60"/>
              <w:right w:type="dxa" w:w="90"/>
            </w:tcMar>
          </w:tcPr>
          <w:p>
            <w:pPr>
              <w:spacing w:after="0" w:before="0"/>
              <w:jc w:val="right"/>
            </w:pPr>
            <w:r>
              <w:rPr>
                <w:sz w:val="17"/>
                <w:szCs w:val="17"/>
              </w:rPr>
              <w:t xml:space="preserve">231 N</w:t>
            </w:r>
          </w:p>
        </w:tc>
      </w:tr>
      <w:tr>
        <w:trPr>
          <w:tblHeader w:val="false"/>
        </w:trPr>
        <w:tc>
          <w:tcPr>
            <w:tcW w:type="dxa" w:w="3398"/>
            <w:tcMar>
              <w:top w:type="dxa" w:w="60"/>
              <w:left w:type="dxa" w:w="90"/>
              <w:bottom w:type="dxa" w:w="60"/>
              <w:right w:type="dxa" w:w="90"/>
            </w:tcMar>
          </w:tcPr>
          <w:p>
            <w:pPr>
              <w:spacing w:after="0" w:before="0"/>
              <w:jc w:val="left"/>
            </w:pPr>
            <w:r>
              <w:rPr>
                <w:sz w:val="17"/>
                <w:szCs w:val="17"/>
              </w:rPr>
              <w:t xml:space="preserve">Top of the band, 35 °C</w:t>
            </w:r>
          </w:p>
        </w:tc>
        <w:tc>
          <w:tcPr>
            <w:tcW w:type="dxa" w:w="738"/>
            <w:tcMar>
              <w:top w:type="dxa" w:w="60"/>
              <w:left w:type="dxa" w:w="90"/>
              <w:bottom w:type="dxa" w:w="60"/>
              <w:right w:type="dxa" w:w="90"/>
            </w:tcMar>
          </w:tcPr>
          <w:p>
            <w:pPr>
              <w:spacing w:after="0" w:before="0"/>
              <w:jc w:val="right"/>
            </w:pPr>
            <w:r>
              <w:rPr>
                <w:sz w:val="17"/>
                <w:szCs w:val="17"/>
              </w:rPr>
              <w:t xml:space="preserve">550 g</w:t>
            </w:r>
          </w:p>
        </w:tc>
        <w:tc>
          <w:tcPr>
            <w:tcW w:type="dxa" w:w="1181"/>
            <w:tcMar>
              <w:top w:type="dxa" w:w="60"/>
              <w:left w:type="dxa" w:w="90"/>
              <w:bottom w:type="dxa" w:w="60"/>
              <w:right w:type="dxa" w:w="90"/>
            </w:tcMar>
          </w:tcPr>
          <w:p>
            <w:pPr>
              <w:spacing w:after="0" w:before="0"/>
              <w:jc w:val="right"/>
            </w:pPr>
            <w:r>
              <w:rPr>
                <w:sz w:val="17"/>
                <w:szCs w:val="17"/>
              </w:rPr>
              <w:t xml:space="preserve">5.00 m/s</w:t>
            </w:r>
          </w:p>
        </w:tc>
        <w:tc>
          <w:tcPr>
            <w:tcW w:type="dxa" w:w="1181"/>
            <w:tcMar>
              <w:top w:type="dxa" w:w="60"/>
              <w:left w:type="dxa" w:w="90"/>
              <w:bottom w:type="dxa" w:w="60"/>
              <w:right w:type="dxa" w:w="90"/>
            </w:tcMar>
          </w:tcPr>
          <w:p>
            <w:pPr>
              <w:spacing w:after="0" w:before="0"/>
              <w:jc w:val="right"/>
            </w:pPr>
            <w:r>
              <w:rPr>
                <w:sz w:val="17"/>
                <w:szCs w:val="17"/>
              </w:rPr>
              <w:t xml:space="preserve">2.75 N·s</w:t>
            </w:r>
          </w:p>
        </w:tc>
        <w:tc>
          <w:tcPr>
            <w:tcW w:type="dxa" w:w="2067"/>
            <w:tcMar>
              <w:top w:type="dxa" w:w="60"/>
              <w:left w:type="dxa" w:w="90"/>
              <w:bottom w:type="dxa" w:w="60"/>
              <w:right w:type="dxa" w:w="90"/>
            </w:tcMar>
          </w:tcPr>
          <w:p>
            <w:pPr>
              <w:spacing w:after="0" w:before="0"/>
              <w:jc w:val="right"/>
            </w:pPr>
            <w:r>
              <w:rPr>
                <w:b/>
                <w:bCs/>
                <w:sz w:val="17"/>
                <w:szCs w:val="17"/>
              </w:rPr>
              <w:t xml:space="preserve">110 N</w:t>
            </w:r>
          </w:p>
        </w:tc>
        <w:tc>
          <w:tcPr>
            <w:tcW w:type="dxa" w:w="1181"/>
            <w:tcMar>
              <w:top w:type="dxa" w:w="60"/>
              <w:left w:type="dxa" w:w="90"/>
              <w:bottom w:type="dxa" w:w="60"/>
              <w:right w:type="dxa" w:w="90"/>
            </w:tcMar>
          </w:tcPr>
          <w:p>
            <w:pPr>
              <w:spacing w:after="0" w:before="0"/>
              <w:jc w:val="right"/>
            </w:pPr>
            <w:r>
              <w:rPr>
                <w:sz w:val="17"/>
                <w:szCs w:val="17"/>
              </w:rPr>
              <w:t xml:space="preserve">275 N</w:t>
            </w:r>
          </w:p>
        </w:tc>
      </w:tr>
    </w:tbl>
    <w:p>
      <w:pPr>
        <w:spacing w:after="160"/>
      </w:pPr>
      <w:r>
        <w:t xml:space="preserve"/>
      </w:r>
    </w:p>
    <w:p>
      <w:pPr>
        <w:spacing w:after="140" w:before="60" w:line="276"/>
      </w:pPr>
      <w:r>
        <w:rPr>
          <w:b/>
          <w:bCs/>
        </w:rPr>
        <w:t xml:space="preserve">So the studied load sits inside the band, not above it.</w:t>
      </w:r>
      <w:r>
        <w:t xml:space="preserve"> At the very top — 550 g on a hot day — the landing is 10 % harder than study 3, which scales its capped safety factor of 15 to about 13.6 and its worst derated figure to about 8. The margin absorbs it easily, but the earlier claim that the as-built mass made the study conservative no longer holds once the ballast went in, and this table replaces it.</w:t>
      </w:r>
    </w:p>
    <w:p>
      <w:pPr>
        <w:spacing w:after="140" w:before="60" w:line="276"/>
      </w:pPr>
      <w:r>
        <w:rPr>
          <w:b/>
          <w:bCs/>
        </w:rPr>
        <w:t xml:space="preserve">It does not retire the caveat.</w:t>
      </w:r>
      <w:r>
        <w:t xml:space="preserve"> All three studies load </w:t>
      </w:r>
      <w:r>
        <w:rPr>
          <w:i/>
          <w:iCs/>
        </w:rPr>
        <w:t xml:space="preserve">horizontally</w:t>
      </w:r>
      <w:r>
        <w:t xml:space="preserve">, and a vehicle under a canopy lands </w:t>
      </w:r>
      <w:r>
        <w:rPr>
          <w:b/>
          <w:bCs/>
        </w:rPr>
        <w:t xml:space="preserve">base-first — along the build axis, which is the print's weak direction.</w:t>
      </w:r>
      <w:r>
        <w:t xml:space="preserve"> Lower force in the wrong direction is still the wrong direction. The vertical impact case is the one load case never run, and the launch will answer it first.</w:t>
      </w:r>
    </w:p>
    <w:p>
      <w:pPr>
        <w:pBdr>
          <w:bottom w:val="single" w:color="CFD8DC" w:sz="6"/>
        </w:pBdr>
        <w:spacing w:after="120" w:before="120"/>
      </w:pPr>
      <w:r>
        <w:t xml:space="preserve"/>
      </w:r>
    </w:p>
    <w:p>
      <w:pPr>
        <w:pStyle w:val="Heading2"/>
        <w:spacing w:after="120" w:before="320"/>
      </w:pPr>
      <w:r>
        <w:t xml:space="preserve">9. Descent simulation and the parachute</w:t>
      </w:r>
    </w:p>
    <w:p>
      <w:pPr>
        <w:spacing w:after="140" w:before="60" w:line="276"/>
      </w:pPr>
      <w:r>
        <w:rPr>
          <w:rFonts w:ascii="Consolas" w:cs="Consolas" w:eastAsia="Consolas" w:hAnsi="Consolas"/>
          <w:sz w:val="18"/>
          <w:szCs w:val="18"/>
          <w:shd w:fill="F4F6F8" w:val="clear"/>
        </w:rPr>
        <w:t xml:space="preserve">simulations/descent.py</w:t>
      </w:r>
      <w:r>
        <w:t xml:space="preserve"> sizes the canopy and models the fall. It runs in the host test suite, so a change that breaks the physics fails the same build as a change that breaks the firmware, and it is pinned to closed-form limits that can be checked by hand.</w:t>
      </w:r>
    </w:p>
    <w:p>
      <w:pPr>
        <w:pStyle w:val="Heading3"/>
        <w:spacing w:after="120" w:before="240"/>
      </w:pPr>
      <w:r>
        <w:t xml:space="preserve">9.1 What it computes</w:t>
      </w:r>
    </w:p>
    <w:p>
      <w:pPr>
        <w:pStyle w:val="ListParagraph"/>
        <w:numPr>
          <w:ilvl w:val="0"/>
          <w:numId w:val="3"/>
        </w:numPr>
        <w:spacing w:after="40" w:before="40"/>
      </w:pPr>
      <w:r>
        <w:t xml:space="preserve">Canopy area and flat diameter for a target descent rate, from </w:t>
      </w:r>
      <w:r>
        <w:rPr>
          <w:b/>
          <w:bCs/>
        </w:rPr>
        <w:t xml:space="preserve">S = 2mg / (ρ·Cd·v²)</w:t>
      </w:r>
      <w:r>
        <w:t xml:space="preserve">.</w:t>
      </w:r>
    </w:p>
    <w:p>
      <w:pPr>
        <w:pStyle w:val="ListParagraph"/>
        <w:numPr>
          <w:ilvl w:val="0"/>
          <w:numId w:val="3"/>
        </w:numPr>
        <w:spacing w:after="40" w:before="40"/>
      </w:pPr>
      <w:r>
        <w:t xml:space="preserve">The descent rate a canopy you already have will produce.</w:t>
      </w:r>
    </w:p>
    <w:p>
      <w:pPr>
        <w:pStyle w:val="ListParagraph"/>
        <w:numPr>
          <w:ilvl w:val="0"/>
          <w:numId w:val="3"/>
        </w:numPr>
        <w:spacing w:after="40" w:before="40"/>
      </w:pPr>
      <w:r>
        <w:t xml:space="preserve">Descent </w:t>
      </w:r>
      <w:r>
        <w:rPr>
          <w:b/>
          <w:bCs/>
        </w:rPr>
        <w:t xml:space="preserve">time</w:t>
      </w:r>
      <w:r>
        <w:t xml:space="preserve">, from the closed-form solution of </w:t>
      </w:r>
      <w:r>
        <w:rPr>
          <w:b/>
          <w:bCs/>
        </w:rPr>
        <w:t xml:space="preserve">m·dv/dt = mg − ½ρCdSv²</w:t>
      </w:r>
      <w:r>
        <w:t xml:space="preserve"> rather than height ÷ rate — the vehicle starts at rest and accelerates into terminal, and over a 30 m drop that transient is a third of a second.</w:t>
      </w:r>
    </w:p>
    <w:p>
      <w:pPr>
        <w:pStyle w:val="ListParagraph"/>
        <w:numPr>
          <w:ilvl w:val="0"/>
          <w:numId w:val="3"/>
        </w:numPr>
        <w:spacing w:after="40" w:before="40"/>
      </w:pPr>
      <w:r>
        <w:t xml:space="preserve">The number of telemetry packets the descent yields.</w:t>
      </w:r>
    </w:p>
    <w:p>
      <w:pPr>
        <w:pStyle w:val="ListParagraph"/>
        <w:numPr>
          <w:ilvl w:val="0"/>
          <w:numId w:val="3"/>
        </w:numPr>
        <w:spacing w:after="40" w:before="40"/>
      </w:pPr>
      <w:r>
        <w:t xml:space="preserve">Air density from the gas law, using </w:t>
      </w:r>
      <w:r>
        <w:rPr>
          <w:b/>
          <w:bCs/>
        </w:rPr>
        <w:t xml:space="preserve">pressure and temperature the vehicle itself measures</w:t>
      </w:r>
      <w:r>
        <w:t xml:space="preserve">. A 35 °C launch day is ~6.5 % thinner than ISA, which is ~7 % more canopy.</w:t>
      </w:r>
    </w:p>
    <w:p>
      <w:pPr>
        <w:spacing w:after="140" w:before="60" w:line="276"/>
      </w:pPr>
      <w:r>
        <w:rPr>
          <w:b/>
          <w:bCs/>
        </w:rPr>
        <w:t xml:space="preserve">What it does not compute:</w:t>
      </w:r>
      <w:r>
        <w:t xml:space="preserve"> canopy opening dynamics, oscillation, the drag of the bare vehicle before deployment, or wind drift. Deployment delay is modelled as free fall, which is pessimistic on altitude and therefore safe.</w:t>
      </w:r>
    </w:p>
    <w:p>
      <w:pPr>
        <w:pStyle w:val="Heading3"/>
        <w:spacing w:after="120" w:before="240"/>
      </w:pPr>
      <w:r>
        <w:t xml:space="preserve">9.2 The canopy, and why it is sized at 550 g</w:t>
      </w:r>
    </w:p>
    <w:tbl>
      <w:tblPr>
        <w:tblW w:type="dxa" w:w="9746"/>
        <w:tblBorders>
          <w:top w:val="single" w:color="CFD8DC" w:sz="2"/>
          <w:left w:val="single" w:color="CFD8DC" w:sz="2"/>
          <w:bottom w:val="single" w:color="CFD8DC" w:sz="2"/>
          <w:right w:val="single" w:color="CFD8DC" w:sz="2"/>
          <w:insideH w:val="single" w:color="CFD8DC" w:sz="2"/>
          <w:insideV w:val="single" w:color="CFD8DC" w:sz="2"/>
        </w:tblBorders>
      </w:tblPr>
      <w:tblGrid>
        <w:gridCol w:w="5699"/>
        <w:gridCol w:w="1949"/>
        <w:gridCol w:w="1199"/>
        <w:gridCol w:w="899"/>
      </w:tblGrid>
      <w:tr>
        <w:trPr>
          <w:tblHeader/>
        </w:trPr>
        <w:tc>
          <w:tcPr>
            <w:tcW w:type="dxa" w:w="5699"/>
            <w:shd w:fill="ECEFF1" w:val="clear"/>
            <w:tcMar>
              <w:top w:type="dxa" w:w="60"/>
              <w:left w:type="dxa" w:w="90"/>
              <w:bottom w:type="dxa" w:w="60"/>
              <w:right w:type="dxa" w:w="90"/>
            </w:tcMar>
          </w:tcPr>
          <w:p>
            <w:pPr>
              <w:spacing w:after="0" w:before="0"/>
              <w:jc w:val="left"/>
            </w:pPr>
            <w:r>
              <w:rPr>
                <w:b/>
                <w:bCs/>
                <w:sz w:val="17"/>
                <w:szCs w:val="17"/>
              </w:rPr>
              <w:t xml:space="preserve">Case</w:t>
            </w:r>
          </w:p>
        </w:tc>
        <w:tc>
          <w:tcPr>
            <w:tcW w:type="dxa" w:w="1949"/>
            <w:shd w:fill="ECEFF1" w:val="clear"/>
            <w:tcMar>
              <w:top w:type="dxa" w:w="60"/>
              <w:left w:type="dxa" w:w="90"/>
              <w:bottom w:type="dxa" w:w="60"/>
              <w:right w:type="dxa" w:w="90"/>
            </w:tcMar>
          </w:tcPr>
          <w:p>
            <w:pPr>
              <w:spacing w:after="0" w:before="0"/>
              <w:jc w:val="right"/>
            </w:pPr>
            <w:r>
              <w:rPr>
                <w:b/>
                <w:bCs/>
                <w:sz w:val="17"/>
                <w:szCs w:val="17"/>
              </w:rPr>
              <w:t xml:space="preserve">Flat diameter</w:t>
            </w:r>
          </w:p>
        </w:tc>
        <w:tc>
          <w:tcPr>
            <w:tcW w:type="dxa" w:w="1199"/>
            <w:shd w:fill="ECEFF1" w:val="clear"/>
            <w:tcMar>
              <w:top w:type="dxa" w:w="60"/>
              <w:left w:type="dxa" w:w="90"/>
              <w:bottom w:type="dxa" w:w="60"/>
              <w:right w:type="dxa" w:w="90"/>
            </w:tcMar>
          </w:tcPr>
          <w:p>
            <w:pPr>
              <w:spacing w:after="0" w:before="0"/>
              <w:jc w:val="right"/>
            </w:pPr>
            <w:r>
              <w:rPr>
                <w:b/>
                <w:bCs/>
                <w:sz w:val="17"/>
                <w:szCs w:val="17"/>
              </w:rPr>
              <w:t xml:space="preserve">Rate</w:t>
            </w:r>
          </w:p>
        </w:tc>
        <w:tc>
          <w:tcPr>
            <w:tcW w:type="dxa" w:w="899"/>
            <w:shd w:fill="ECEFF1" w:val="clear"/>
            <w:tcMar>
              <w:top w:type="dxa" w:w="60"/>
              <w:left w:type="dxa" w:w="90"/>
              <w:bottom w:type="dxa" w:w="60"/>
              <w:right w:type="dxa" w:w="90"/>
            </w:tcMar>
          </w:tcPr>
          <w:p>
            <w:pPr>
              <w:spacing w:after="0" w:before="0"/>
              <w:jc w:val="right"/>
            </w:pPr>
            <w:r>
              <w:rPr>
                <w:b/>
                <w:bCs/>
                <w:sz w:val="17"/>
                <w:szCs w:val="17"/>
              </w:rPr>
              <w:t xml:space="preserve">Time</w:t>
            </w:r>
          </w:p>
        </w:tc>
      </w:tr>
      <w:tr>
        <w:trPr>
          <w:tblHeader w:val="false"/>
        </w:trPr>
        <w:tc>
          <w:tcPr>
            <w:tcW w:type="dxa" w:w="5699"/>
            <w:tcMar>
              <w:top w:type="dxa" w:w="60"/>
              <w:left w:type="dxa" w:w="90"/>
              <w:bottom w:type="dxa" w:w="60"/>
              <w:right w:type="dxa" w:w="90"/>
            </w:tcMar>
          </w:tcPr>
          <w:p>
            <w:pPr>
              <w:spacing w:after="0" w:before="0"/>
              <w:jc w:val="left"/>
            </w:pPr>
            <w:r>
              <w:rPr>
                <w:sz w:val="17"/>
                <w:szCs w:val="17"/>
              </w:rPr>
              <w:t xml:space="preserve">500 g, ISA 15 °C, vented flat circular</w:t>
            </w:r>
          </w:p>
        </w:tc>
        <w:tc>
          <w:tcPr>
            <w:tcW w:type="dxa" w:w="1949"/>
            <w:tcMar>
              <w:top w:type="dxa" w:w="60"/>
              <w:left w:type="dxa" w:w="90"/>
              <w:bottom w:type="dxa" w:w="60"/>
              <w:right w:type="dxa" w:w="90"/>
            </w:tcMar>
          </w:tcPr>
          <w:p>
            <w:pPr>
              <w:spacing w:after="0" w:before="0"/>
              <w:jc w:val="right"/>
            </w:pPr>
            <w:r>
              <w:rPr>
                <w:sz w:val="17"/>
                <w:szCs w:val="17"/>
              </w:rPr>
              <w:t xml:space="preserve">73.7 cm</w:t>
            </w:r>
          </w:p>
        </w:tc>
        <w:tc>
          <w:tcPr>
            <w:tcW w:type="dxa" w:w="1199"/>
            <w:tcMar>
              <w:top w:type="dxa" w:w="60"/>
              <w:left w:type="dxa" w:w="90"/>
              <w:bottom w:type="dxa" w:w="60"/>
              <w:right w:type="dxa" w:w="90"/>
            </w:tcMar>
          </w:tcPr>
          <w:p>
            <w:pPr>
              <w:spacing w:after="0" w:before="0"/>
              <w:jc w:val="right"/>
            </w:pPr>
            <w:r>
              <w:rPr>
                <w:sz w:val="17"/>
                <w:szCs w:val="17"/>
              </w:rPr>
              <w:t xml:space="preserve">5.00 m/s</w:t>
            </w:r>
          </w:p>
        </w:tc>
        <w:tc>
          <w:tcPr>
            <w:tcW w:type="dxa" w:w="899"/>
            <w:tcMar>
              <w:top w:type="dxa" w:w="60"/>
              <w:left w:type="dxa" w:w="90"/>
              <w:bottom w:type="dxa" w:w="60"/>
              <w:right w:type="dxa" w:w="90"/>
            </w:tcMar>
          </w:tcPr>
          <w:p>
            <w:pPr>
              <w:spacing w:after="0" w:before="0"/>
              <w:jc w:val="right"/>
            </w:pPr>
            <w:r>
              <w:rPr>
                <w:sz w:val="17"/>
                <w:szCs w:val="17"/>
              </w:rPr>
              <w:t xml:space="preserve">6.45 s</w:t>
            </w:r>
          </w:p>
        </w:tc>
      </w:tr>
      <w:tr>
        <w:trPr>
          <w:tblHeader w:val="false"/>
        </w:trPr>
        <w:tc>
          <w:tcPr>
            <w:tcW w:type="dxa" w:w="5699"/>
            <w:tcMar>
              <w:top w:type="dxa" w:w="60"/>
              <w:left w:type="dxa" w:w="90"/>
              <w:bottom w:type="dxa" w:w="60"/>
              <w:right w:type="dxa" w:w="90"/>
            </w:tcMar>
          </w:tcPr>
          <w:p>
            <w:pPr>
              <w:spacing w:after="0" w:before="0"/>
              <w:jc w:val="left"/>
            </w:pPr>
            <w:r>
              <w:rPr>
                <w:b/>
                <w:bCs/>
                <w:sz w:val="17"/>
                <w:szCs w:val="17"/>
              </w:rPr>
              <w:t xml:space="preserve">550 g, 35 °C — size to this</w:t>
            </w:r>
          </w:p>
        </w:tc>
        <w:tc>
          <w:tcPr>
            <w:tcW w:type="dxa" w:w="1949"/>
            <w:tcMar>
              <w:top w:type="dxa" w:w="60"/>
              <w:left w:type="dxa" w:w="90"/>
              <w:bottom w:type="dxa" w:w="60"/>
              <w:right w:type="dxa" w:w="90"/>
            </w:tcMar>
          </w:tcPr>
          <w:p>
            <w:pPr>
              <w:spacing w:after="0" w:before="0"/>
              <w:jc w:val="right"/>
            </w:pPr>
            <w:r>
              <w:rPr>
                <w:b/>
                <w:bCs/>
                <w:sz w:val="17"/>
                <w:szCs w:val="17"/>
              </w:rPr>
              <w:t xml:space="preserve">80.0 cm</w:t>
            </w:r>
          </w:p>
        </w:tc>
        <w:tc>
          <w:tcPr>
            <w:tcW w:type="dxa" w:w="1199"/>
            <w:tcMar>
              <w:top w:type="dxa" w:w="60"/>
              <w:left w:type="dxa" w:w="90"/>
              <w:bottom w:type="dxa" w:w="60"/>
              <w:right w:type="dxa" w:w="90"/>
            </w:tcMar>
          </w:tcPr>
          <w:p>
            <w:pPr>
              <w:spacing w:after="0" w:before="0"/>
              <w:jc w:val="right"/>
            </w:pPr>
            <w:r>
              <w:rPr>
                <w:b/>
                <w:bCs/>
                <w:sz w:val="17"/>
                <w:szCs w:val="17"/>
              </w:rPr>
              <w:t xml:space="preserve">5.00 m/s</w:t>
            </w:r>
          </w:p>
        </w:tc>
        <w:tc>
          <w:tcPr>
            <w:tcW w:type="dxa" w:w="899"/>
            <w:tcMar>
              <w:top w:type="dxa" w:w="60"/>
              <w:left w:type="dxa" w:w="90"/>
              <w:bottom w:type="dxa" w:w="60"/>
              <w:right w:type="dxa" w:w="90"/>
            </w:tcMar>
          </w:tcPr>
          <w:p>
            <w:pPr>
              <w:spacing w:after="0" w:before="0"/>
              <w:jc w:val="right"/>
            </w:pPr>
            <w:r>
              <w:rPr>
                <w:b/>
                <w:bCs/>
                <w:sz w:val="17"/>
                <w:szCs w:val="17"/>
              </w:rPr>
              <w:t xml:space="preserve">6.45 s</w:t>
            </w:r>
          </w:p>
        </w:tc>
      </w:tr>
    </w:tbl>
    <w:p>
      <w:pPr>
        <w:spacing w:after="160"/>
      </w:pPr>
      <w:r>
        <w:t xml:space="preserve"/>
      </w:r>
    </w:p>
    <w:p>
      <w:pPr>
        <w:spacing w:after="140" w:before="60" w:line="276"/>
      </w:pPr>
      <w:r>
        <w:rPr>
          <w:b/>
          <w:bCs/>
        </w:rPr>
        <w:t xml:space="preserve">Size at the top of the mass tolerance, not at the nominal mass.</w:t>
      </w:r>
      <w:r>
        <w:t xml:space="preserve"> Canopy area is linear in mass, so ±10 % of mass is ±10 % of area but only ~5 % of diameter. A canopy sized at 500 g and flown at 550 g </w:t>
      </w:r>
      <w:r>
        <w:rPr>
          <w:b/>
          <w:bCs/>
        </w:rPr>
        <w:t xml:space="preserve">breaks the 5 m/s cap</w:t>
      </w:r>
      <w:r>
        <w:t xml:space="preserve">; one sized at 550 g is compliant across the whole band and costs 6 cm of cloth. A test asserts exactly this.</w:t>
      </w:r>
    </w:p>
    <w:p>
      <w:pPr>
        <w:pStyle w:val="Heading3"/>
        <w:spacing w:after="120" w:before="240"/>
      </w:pPr>
      <w:r>
        <w:t xml:space="preserve">9.3 The fitted canopy across the mass band</w:t>
      </w:r>
    </w:p>
    <w:p>
      <w:pPr>
        <w:spacing w:after="60" w:before="180"/>
        <w:jc w:val="center"/>
      </w:pPr>
      <w:r>
        <w:drawing>
          <wp:inline distT="0" distB="0" distL="0" distR="0">
            <wp:extent cx="4457700" cy="2434002"/>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4457700" cy="2434002"/>
                    </a:xfrm>
                    <a:prstGeom prst="rect">
                      <a:avLst/>
                    </a:prstGeom>
                  </pic:spPr>
                </pic:pic>
              </a:graphicData>
            </a:graphic>
          </wp:inline>
        </w:drawing>
      </w:r>
    </w:p>
    <w:p>
      <w:pPr>
        <w:spacing w:after="140" w:before="60" w:line="276"/>
      </w:pPr>
      <w:r>
        <w:rPr>
          <w:i/>
          <w:iCs/>
        </w:rPr>
        <w:t xml:space="preserve">Figure 5 — the 80 cm canopy across the 450–550 g band the vehicle was ballasted into, on an ISA day and on the 35 °C day it was sized against. The unballasted 315 g point is kept for comparison.</w:t>
      </w:r>
    </w:p>
    <w:tbl>
      <w:tblPr>
        <w:tblW w:type="dxa" w:w="9746"/>
        <w:tblBorders>
          <w:top w:val="single" w:color="CFD8DC" w:sz="2"/>
          <w:left w:val="single" w:color="CFD8DC" w:sz="2"/>
          <w:bottom w:val="single" w:color="CFD8DC" w:sz="2"/>
          <w:right w:val="single" w:color="CFD8DC" w:sz="2"/>
          <w:insideH w:val="single" w:color="CFD8DC" w:sz="2"/>
          <w:insideV w:val="single" w:color="CFD8DC" w:sz="2"/>
        </w:tblBorders>
      </w:tblPr>
      <w:tblGrid>
        <w:gridCol w:w="4673"/>
        <w:gridCol w:w="1068"/>
        <w:gridCol w:w="1602"/>
        <w:gridCol w:w="2403"/>
      </w:tblGrid>
      <w:tr>
        <w:trPr>
          <w:tblHeader/>
        </w:trPr>
        <w:tc>
          <w:tcPr>
            <w:tcW w:type="dxa" w:w="4673"/>
            <w:shd w:fill="ECEFF1" w:val="clear"/>
            <w:tcMar>
              <w:top w:type="dxa" w:w="60"/>
              <w:left w:type="dxa" w:w="90"/>
              <w:bottom w:type="dxa" w:w="60"/>
              <w:right w:type="dxa" w:w="90"/>
            </w:tcMar>
          </w:tcPr>
          <w:p>
            <w:pPr>
              <w:spacing w:after="0" w:before="0"/>
              <w:jc w:val="left"/>
            </w:pPr>
            <w:r>
              <w:rPr>
                <w:b/>
                <w:bCs/>
                <w:sz w:val="17"/>
                <w:szCs w:val="17"/>
              </w:rPr>
              <w:t xml:space="preserve">Flight mass</w:t>
            </w:r>
          </w:p>
        </w:tc>
        <w:tc>
          <w:tcPr>
            <w:tcW w:type="dxa" w:w="1068"/>
            <w:shd w:fill="ECEFF1" w:val="clear"/>
            <w:tcMar>
              <w:top w:type="dxa" w:w="60"/>
              <w:left w:type="dxa" w:w="90"/>
              <w:bottom w:type="dxa" w:w="60"/>
              <w:right w:type="dxa" w:w="90"/>
            </w:tcMar>
          </w:tcPr>
          <w:p>
            <w:pPr>
              <w:spacing w:after="0" w:before="0"/>
              <w:jc w:val="right"/>
            </w:pPr>
            <w:r>
              <w:rPr>
                <w:b/>
                <w:bCs/>
                <w:sz w:val="17"/>
                <w:szCs w:val="17"/>
              </w:rPr>
              <w:t xml:space="preserve">Rate</w:t>
            </w:r>
          </w:p>
        </w:tc>
        <w:tc>
          <w:tcPr>
            <w:tcW w:type="dxa" w:w="1602"/>
            <w:shd w:fill="ECEFF1" w:val="clear"/>
            <w:tcMar>
              <w:top w:type="dxa" w:w="60"/>
              <w:left w:type="dxa" w:w="90"/>
              <w:bottom w:type="dxa" w:w="60"/>
              <w:right w:type="dxa" w:w="90"/>
            </w:tcMar>
          </w:tcPr>
          <w:p>
            <w:pPr>
              <w:spacing w:after="0" w:before="0"/>
              <w:jc w:val="right"/>
            </w:pPr>
            <w:r>
              <w:rPr>
                <w:b/>
                <w:bCs/>
                <w:sz w:val="17"/>
                <w:szCs w:val="17"/>
              </w:rPr>
              <w:t xml:space="preserve">Descent time</w:t>
            </w:r>
          </w:p>
        </w:tc>
        <w:tc>
          <w:tcPr>
            <w:tcW w:type="dxa" w:w="2403"/>
            <w:shd w:fill="ECEFF1" w:val="clear"/>
            <w:tcMar>
              <w:top w:type="dxa" w:w="60"/>
              <w:left w:type="dxa" w:w="90"/>
              <w:bottom w:type="dxa" w:w="60"/>
              <w:right w:type="dxa" w:w="90"/>
            </w:tcMar>
          </w:tcPr>
          <w:p>
            <w:pPr>
              <w:spacing w:after="0" w:before="0"/>
              <w:jc w:val="right"/>
            </w:pPr>
            <w:r>
              <w:rPr>
                <w:b/>
                <w:bCs/>
                <w:sz w:val="17"/>
                <w:szCs w:val="17"/>
              </w:rPr>
              <w:t xml:space="preserve">Packets at 3.11 Hz</w:t>
            </w:r>
          </w:p>
        </w:tc>
      </w:tr>
      <w:tr>
        <w:trPr>
          <w:tblHeader w:val="false"/>
        </w:trPr>
        <w:tc>
          <w:tcPr>
            <w:tcW w:type="dxa" w:w="4673"/>
            <w:tcMar>
              <w:top w:type="dxa" w:w="60"/>
              <w:left w:type="dxa" w:w="90"/>
              <w:bottom w:type="dxa" w:w="60"/>
              <w:right w:type="dxa" w:w="90"/>
            </w:tcMar>
          </w:tcPr>
          <w:p>
            <w:pPr>
              <w:spacing w:after="0" w:before="0"/>
              <w:jc w:val="left"/>
            </w:pPr>
            <w:r>
              <w:rPr>
                <w:sz w:val="17"/>
                <w:szCs w:val="17"/>
              </w:rPr>
              <w:t xml:space="preserve">450 g, ISA — the bottom of the band</w:t>
            </w:r>
          </w:p>
        </w:tc>
        <w:tc>
          <w:tcPr>
            <w:tcW w:type="dxa" w:w="1068"/>
            <w:tcMar>
              <w:top w:type="dxa" w:w="60"/>
              <w:left w:type="dxa" w:w="90"/>
              <w:bottom w:type="dxa" w:w="60"/>
              <w:right w:type="dxa" w:w="90"/>
            </w:tcMar>
          </w:tcPr>
          <w:p>
            <w:pPr>
              <w:spacing w:after="0" w:before="0"/>
              <w:jc w:val="right"/>
            </w:pPr>
            <w:r>
              <w:rPr>
                <w:sz w:val="17"/>
                <w:szCs w:val="17"/>
              </w:rPr>
              <w:t xml:space="preserve">4.37 m/s</w:t>
            </w:r>
          </w:p>
        </w:tc>
        <w:tc>
          <w:tcPr>
            <w:tcW w:type="dxa" w:w="1602"/>
            <w:tcMar>
              <w:top w:type="dxa" w:w="60"/>
              <w:left w:type="dxa" w:w="90"/>
              <w:bottom w:type="dxa" w:w="60"/>
              <w:right w:type="dxa" w:w="90"/>
            </w:tcMar>
          </w:tcPr>
          <w:p>
            <w:pPr>
              <w:spacing w:after="0" w:before="0"/>
              <w:jc w:val="right"/>
            </w:pPr>
            <w:r>
              <w:rPr>
                <w:sz w:val="17"/>
                <w:szCs w:val="17"/>
              </w:rPr>
              <w:t xml:space="preserve">7.28 s</w:t>
            </w:r>
          </w:p>
        </w:tc>
        <w:tc>
          <w:tcPr>
            <w:tcW w:type="dxa" w:w="2403"/>
            <w:tcMar>
              <w:top w:type="dxa" w:w="60"/>
              <w:left w:type="dxa" w:w="90"/>
              <w:bottom w:type="dxa" w:w="60"/>
              <w:right w:type="dxa" w:w="90"/>
            </w:tcMar>
          </w:tcPr>
          <w:p>
            <w:pPr>
              <w:spacing w:after="0" w:before="0"/>
              <w:jc w:val="right"/>
            </w:pPr>
            <w:r>
              <w:rPr>
                <w:sz w:val="17"/>
                <w:szCs w:val="17"/>
              </w:rPr>
              <w:t xml:space="preserve">~22</w:t>
            </w:r>
          </w:p>
        </w:tc>
      </w:tr>
      <w:tr>
        <w:trPr>
          <w:tblHeader w:val="false"/>
        </w:trPr>
        <w:tc>
          <w:tcPr>
            <w:tcW w:type="dxa" w:w="4673"/>
            <w:tcMar>
              <w:top w:type="dxa" w:w="60"/>
              <w:left w:type="dxa" w:w="90"/>
              <w:bottom w:type="dxa" w:w="60"/>
              <w:right w:type="dxa" w:w="90"/>
            </w:tcMar>
          </w:tcPr>
          <w:p>
            <w:pPr>
              <w:spacing w:after="0" w:before="0"/>
              <w:jc w:val="left"/>
            </w:pPr>
            <w:r>
              <w:rPr>
                <w:sz w:val="17"/>
                <w:szCs w:val="17"/>
              </w:rPr>
              <w:t xml:space="preserve">500 g, ISA — nominal</w:t>
            </w:r>
          </w:p>
        </w:tc>
        <w:tc>
          <w:tcPr>
            <w:tcW w:type="dxa" w:w="1068"/>
            <w:tcMar>
              <w:top w:type="dxa" w:w="60"/>
              <w:left w:type="dxa" w:w="90"/>
              <w:bottom w:type="dxa" w:w="60"/>
              <w:right w:type="dxa" w:w="90"/>
            </w:tcMar>
          </w:tcPr>
          <w:p>
            <w:pPr>
              <w:spacing w:after="0" w:before="0"/>
              <w:jc w:val="right"/>
            </w:pPr>
            <w:r>
              <w:rPr>
                <w:sz w:val="17"/>
                <w:szCs w:val="17"/>
              </w:rPr>
              <w:t xml:space="preserve">4.61 m/s</w:t>
            </w:r>
          </w:p>
        </w:tc>
        <w:tc>
          <w:tcPr>
            <w:tcW w:type="dxa" w:w="1602"/>
            <w:tcMar>
              <w:top w:type="dxa" w:w="60"/>
              <w:left w:type="dxa" w:w="90"/>
              <w:bottom w:type="dxa" w:w="60"/>
              <w:right w:type="dxa" w:w="90"/>
            </w:tcMar>
          </w:tcPr>
          <w:p>
            <w:pPr>
              <w:spacing w:after="0" w:before="0"/>
              <w:jc w:val="right"/>
            </w:pPr>
            <w:r>
              <w:rPr>
                <w:sz w:val="17"/>
                <w:szCs w:val="17"/>
              </w:rPr>
              <w:t xml:space="preserve">6.94 s</w:t>
            </w:r>
          </w:p>
        </w:tc>
        <w:tc>
          <w:tcPr>
            <w:tcW w:type="dxa" w:w="2403"/>
            <w:tcMar>
              <w:top w:type="dxa" w:w="60"/>
              <w:left w:type="dxa" w:w="90"/>
              <w:bottom w:type="dxa" w:w="60"/>
              <w:right w:type="dxa" w:w="90"/>
            </w:tcMar>
          </w:tcPr>
          <w:p>
            <w:pPr>
              <w:spacing w:after="0" w:before="0"/>
              <w:jc w:val="right"/>
            </w:pPr>
            <w:r>
              <w:rPr>
                <w:sz w:val="17"/>
                <w:szCs w:val="17"/>
              </w:rPr>
              <w:t xml:space="preserve">~21</w:t>
            </w:r>
          </w:p>
        </w:tc>
      </w:tr>
      <w:tr>
        <w:trPr>
          <w:tblHeader w:val="false"/>
        </w:trPr>
        <w:tc>
          <w:tcPr>
            <w:tcW w:type="dxa" w:w="4673"/>
            <w:tcMar>
              <w:top w:type="dxa" w:w="60"/>
              <w:left w:type="dxa" w:w="90"/>
              <w:bottom w:type="dxa" w:w="60"/>
              <w:right w:type="dxa" w:w="90"/>
            </w:tcMar>
          </w:tcPr>
          <w:p>
            <w:pPr>
              <w:spacing w:after="0" w:before="0"/>
              <w:jc w:val="left"/>
            </w:pPr>
            <w:r>
              <w:rPr>
                <w:b/>
                <w:bCs/>
                <w:sz w:val="17"/>
                <w:szCs w:val="17"/>
              </w:rPr>
              <w:t xml:space="preserve">550 g, 35 °C — the sizing case</w:t>
            </w:r>
          </w:p>
        </w:tc>
        <w:tc>
          <w:tcPr>
            <w:tcW w:type="dxa" w:w="1068"/>
            <w:tcMar>
              <w:top w:type="dxa" w:w="60"/>
              <w:left w:type="dxa" w:w="90"/>
              <w:bottom w:type="dxa" w:w="60"/>
              <w:right w:type="dxa" w:w="90"/>
            </w:tcMar>
          </w:tcPr>
          <w:p>
            <w:pPr>
              <w:spacing w:after="0" w:before="0"/>
              <w:jc w:val="right"/>
            </w:pPr>
            <w:r>
              <w:rPr>
                <w:b/>
                <w:bCs/>
                <w:sz w:val="17"/>
                <w:szCs w:val="17"/>
              </w:rPr>
              <w:t xml:space="preserve">5.00 m/s</w:t>
            </w:r>
          </w:p>
        </w:tc>
        <w:tc>
          <w:tcPr>
            <w:tcW w:type="dxa" w:w="1602"/>
            <w:tcMar>
              <w:top w:type="dxa" w:w="60"/>
              <w:left w:type="dxa" w:w="90"/>
              <w:bottom w:type="dxa" w:w="60"/>
              <w:right w:type="dxa" w:w="90"/>
            </w:tcMar>
          </w:tcPr>
          <w:p>
            <w:pPr>
              <w:spacing w:after="0" w:before="0"/>
              <w:jc w:val="right"/>
            </w:pPr>
            <w:r>
              <w:rPr>
                <w:b/>
                <w:bCs/>
                <w:sz w:val="17"/>
                <w:szCs w:val="17"/>
              </w:rPr>
              <w:t xml:space="preserve">6.45 s</w:t>
            </w:r>
          </w:p>
        </w:tc>
        <w:tc>
          <w:tcPr>
            <w:tcW w:type="dxa" w:w="2403"/>
            <w:tcMar>
              <w:top w:type="dxa" w:w="60"/>
              <w:left w:type="dxa" w:w="90"/>
              <w:bottom w:type="dxa" w:w="60"/>
              <w:right w:type="dxa" w:w="90"/>
            </w:tcMar>
          </w:tcPr>
          <w:p>
            <w:pPr>
              <w:spacing w:after="0" w:before="0"/>
              <w:jc w:val="right"/>
            </w:pPr>
            <w:r>
              <w:rPr>
                <w:b/>
                <w:bCs/>
                <w:sz w:val="17"/>
                <w:szCs w:val="17"/>
              </w:rPr>
              <w:t xml:space="preserve">~20</w:t>
            </w:r>
          </w:p>
        </w:tc>
      </w:tr>
      <w:tr>
        <w:trPr>
          <w:tblHeader w:val="false"/>
        </w:trPr>
        <w:tc>
          <w:tcPr>
            <w:tcW w:type="dxa" w:w="4673"/>
            <w:tcMar>
              <w:top w:type="dxa" w:w="60"/>
              <w:left w:type="dxa" w:w="90"/>
              <w:bottom w:type="dxa" w:w="60"/>
              <w:right w:type="dxa" w:w="90"/>
            </w:tcMar>
          </w:tcPr>
          <w:p>
            <w:pPr>
              <w:spacing w:after="0" w:before="0"/>
              <w:jc w:val="left"/>
            </w:pPr>
            <w:r>
              <w:rPr>
                <w:i/>
                <w:iCs/>
                <w:sz w:val="17"/>
                <w:szCs w:val="17"/>
              </w:rPr>
              <w:t xml:space="preserve">315 g — unballasted, for comparison</w:t>
            </w:r>
          </w:p>
        </w:tc>
        <w:tc>
          <w:tcPr>
            <w:tcW w:type="dxa" w:w="1068"/>
            <w:tcMar>
              <w:top w:type="dxa" w:w="60"/>
              <w:left w:type="dxa" w:w="90"/>
              <w:bottom w:type="dxa" w:w="60"/>
              <w:right w:type="dxa" w:w="90"/>
            </w:tcMar>
          </w:tcPr>
          <w:p>
            <w:pPr>
              <w:spacing w:after="0" w:before="0"/>
              <w:jc w:val="right"/>
            </w:pPr>
            <w:r>
              <w:rPr>
                <w:i/>
                <w:iCs/>
                <w:sz w:val="17"/>
                <w:szCs w:val="17"/>
              </w:rPr>
              <w:t xml:space="preserve">3.66 m/s</w:t>
            </w:r>
          </w:p>
        </w:tc>
        <w:tc>
          <w:tcPr>
            <w:tcW w:type="dxa" w:w="1602"/>
            <w:tcMar>
              <w:top w:type="dxa" w:w="60"/>
              <w:left w:type="dxa" w:w="90"/>
              <w:bottom w:type="dxa" w:w="60"/>
              <w:right w:type="dxa" w:w="90"/>
            </w:tcMar>
          </w:tcPr>
          <w:p>
            <w:pPr>
              <w:spacing w:after="0" w:before="0"/>
              <w:jc w:val="right"/>
            </w:pPr>
            <w:r>
              <w:rPr>
                <w:i/>
                <w:iCs/>
                <w:sz w:val="17"/>
                <w:szCs w:val="17"/>
              </w:rPr>
              <w:t xml:space="preserve">8.59 s</w:t>
            </w:r>
          </w:p>
        </w:tc>
        <w:tc>
          <w:tcPr>
            <w:tcW w:type="dxa" w:w="2403"/>
            <w:tcMar>
              <w:top w:type="dxa" w:w="60"/>
              <w:left w:type="dxa" w:w="90"/>
              <w:bottom w:type="dxa" w:w="60"/>
              <w:right w:type="dxa" w:w="90"/>
            </w:tcMar>
          </w:tcPr>
          <w:p>
            <w:pPr>
              <w:spacing w:after="0" w:before="0"/>
              <w:jc w:val="right"/>
            </w:pPr>
            <w:r>
              <w:rPr>
                <w:sz w:val="17"/>
                <w:szCs w:val="17"/>
              </w:rPr>
              <w:t xml:space="preserve">—</w:t>
            </w:r>
          </w:p>
        </w:tc>
      </w:tr>
    </w:tbl>
    <w:p>
      <w:pPr>
        <w:spacing w:after="160"/>
      </w:pPr>
      <w:r>
        <w:t xml:space="preserve"/>
      </w:r>
    </w:p>
    <w:p>
      <w:pPr>
        <w:spacing w:after="140" w:before="60" w:line="276"/>
      </w:pPr>
      <w:r>
        <w:rPr>
          <w:b/>
          <w:bCs/>
        </w:rPr>
        <w:t xml:space="preserve">Every row in the band clears the 5 m/s cap</w:t>
      </w:r>
      <w:r>
        <w:t xml:space="preserve">, which is exactly what sizing at the top of the tolerance was for. Two things follow:</w:t>
      </w:r>
    </w:p>
    <w:p>
      <w:pPr>
        <w:pStyle w:val="ListParagraph"/>
        <w:numPr>
          <w:ilvl w:val="0"/>
          <w:numId w:val="3"/>
        </w:numPr>
        <w:spacing w:after="40" w:before="40"/>
      </w:pPr>
      <w:r>
        <w:rPr>
          <w:b/>
          <w:bCs/>
        </w:rPr>
        <w:t xml:space="preserve">The ballast cost descent time.</w:t>
      </w:r>
      <w:r>
        <w:t xml:space="preserve"> Unballasted, the vehicle would have fallen for 8.59 s; in the band it falls for 6.45–7.28 s. Section C scores descent time comparatively, so a vehicle ballasted to the bottom of the band keeps more of that than one ballasted to the middle — which is one more reason to record the submitted mass.</w:t>
      </w:r>
    </w:p>
    <w:p>
      <w:pPr>
        <w:pStyle w:val="ListParagraph"/>
        <w:numPr>
          <w:ilvl w:val="0"/>
          <w:numId w:val="3"/>
        </w:numPr>
        <w:spacing w:after="40" w:before="40"/>
      </w:pPr>
      <w:r>
        <w:rPr>
          <w:b/>
          <w:bCs/>
        </w:rPr>
        <w:t xml:space="preserve">About twenty packets of descent go over the air</w:t>
      </w:r>
      <w:r>
        <w:t xml:space="preserve">, one in three carrying GPS and sound, because the vehicle flies at max rate after its command window.</w:t>
      </w:r>
    </w:p>
    <w:p>
      <w:pPr>
        <w:pStyle w:val="Heading3"/>
        <w:spacing w:after="120" w:before="240"/>
      </w:pPr>
      <w:r>
        <w:t xml:space="preserve">9.4 Three constraints on the canopy that are not the diameter</w:t>
      </w:r>
    </w:p>
    <w:p>
      <w:pPr>
        <w:pStyle w:val="ListParagraph"/>
        <w:numPr>
          <w:ilvl w:val="0"/>
          <w:numId w:val="3"/>
        </w:numPr>
        <w:spacing w:after="40" w:before="40"/>
      </w:pPr>
      <w:r>
        <w:t xml:space="preserve">It </w:t>
      </w:r>
      <w:r>
        <w:rPr>
          <w:b/>
          <w:bCs/>
        </w:rPr>
        <w:t xml:space="preserve">must not be tightly packed</w:t>
      </w:r>
      <w:r>
        <w:t xml:space="preserve"> — external or semi-exposed, so it deploys immediately on release (REC-003, REC-004). A chute stuffed inside the body risks the 5 deployment points </w:t>
      </w:r>
      <w:r>
        <w:rPr>
          <w:i/>
          <w:iCs/>
        </w:rPr>
        <w:t xml:space="preserve">and</w:t>
      </w:r>
      <w:r>
        <w:t xml:space="preserve"> a disqualification for unsafe deployment.</w:t>
      </w:r>
    </w:p>
    <w:p>
      <w:pPr>
        <w:pStyle w:val="ListParagraph"/>
        <w:numPr>
          <w:ilvl w:val="0"/>
          <w:numId w:val="3"/>
        </w:numPr>
        <w:spacing w:after="40" w:before="40"/>
      </w:pPr>
      <w:r>
        <w:t xml:space="preserve">Descent must be </w:t>
      </w:r>
      <w:r>
        <w:rPr>
          <w:b/>
          <w:bCs/>
        </w:rPr>
        <w:t xml:space="preserve">stable, without tumbling or spinning</w:t>
      </w:r>
      <w:r>
        <w:t xml:space="preserve"> (REC-006), scored comparatively. An unvented flat circular canopy oscillates. A central vent of roughly 10 % of the diameter costs a little drag and buys a great deal of stability; a cruciform is better still and is easy to sew.</w:t>
      </w:r>
    </w:p>
    <w:p>
      <w:pPr>
        <w:pStyle w:val="ListParagraph"/>
        <w:numPr>
          <w:ilvl w:val="0"/>
          <w:numId w:val="3"/>
        </w:numPr>
        <w:spacing w:after="40" w:before="40"/>
      </w:pPr>
      <w:r>
        <w:t xml:space="preserve">The structure must be </w:t>
      </w:r>
      <w:r>
        <w:rPr>
          <w:b/>
          <w:bCs/>
        </w:rPr>
        <w:t xml:space="preserve">intact after landing</w:t>
      </w:r>
      <w:r>
        <w:t xml:space="preserve"> (REC-007) and telemetry must continue for at least 5 s (REC-008) — which means the antenna and the battery connection have to survive the arrival.</w:t>
      </w:r>
    </w:p>
    <w:p>
      <w:pPr>
        <w:pStyle w:val="Heading3"/>
        <w:spacing w:after="120" w:before="240"/>
      </w:pPr>
      <w:r>
        <w:t xml:space="preserve">9.5 The uncertainty paper cannot close</w:t>
      </w:r>
    </w:p>
    <w:p>
      <w:pPr>
        <w:spacing w:after="140" w:before="60" w:line="276"/>
      </w:pPr>
      <w:r>
        <w:rPr>
          <w:b/>
          <w:bCs/>
        </w:rPr>
        <w:t xml:space="preserve">Drag coefficient is the dominant term, and the spread between canopy types is larger than every other term in the model combined:</w:t>
      </w:r>
    </w:p>
    <w:tbl>
      <w:tblPr>
        <w:tblW w:type="dxa" w:w="9746"/>
        <w:tblBorders>
          <w:top w:val="single" w:color="CFD8DC" w:sz="2"/>
          <w:left w:val="single" w:color="CFD8DC" w:sz="2"/>
          <w:bottom w:val="single" w:color="CFD8DC" w:sz="2"/>
          <w:right w:val="single" w:color="CFD8DC" w:sz="2"/>
          <w:insideH w:val="single" w:color="CFD8DC" w:sz="2"/>
          <w:insideV w:val="single" w:color="CFD8DC" w:sz="2"/>
        </w:tblBorders>
      </w:tblPr>
      <w:tblGrid>
        <w:gridCol w:w="3726"/>
        <w:gridCol w:w="1146"/>
        <w:gridCol w:w="4874"/>
      </w:tblGrid>
      <w:tr>
        <w:trPr>
          <w:tblHeader/>
        </w:trPr>
        <w:tc>
          <w:tcPr>
            <w:tcW w:type="dxa" w:w="3726"/>
            <w:shd w:fill="ECEFF1" w:val="clear"/>
            <w:tcMar>
              <w:top w:type="dxa" w:w="60"/>
              <w:left w:type="dxa" w:w="90"/>
              <w:bottom w:type="dxa" w:w="60"/>
              <w:right w:type="dxa" w:w="90"/>
            </w:tcMar>
          </w:tcPr>
          <w:p>
            <w:pPr>
              <w:spacing w:after="0" w:before="0"/>
              <w:jc w:val="left"/>
            </w:pPr>
            <w:r>
              <w:rPr>
                <w:b/>
                <w:bCs/>
                <w:sz w:val="17"/>
                <w:szCs w:val="17"/>
              </w:rPr>
              <w:t xml:space="preserve">Canopy</w:t>
            </w:r>
          </w:p>
        </w:tc>
        <w:tc>
          <w:tcPr>
            <w:tcW w:type="dxa" w:w="1146"/>
            <w:shd w:fill="ECEFF1" w:val="clear"/>
            <w:tcMar>
              <w:top w:type="dxa" w:w="60"/>
              <w:left w:type="dxa" w:w="90"/>
              <w:bottom w:type="dxa" w:w="60"/>
              <w:right w:type="dxa" w:w="90"/>
            </w:tcMar>
          </w:tcPr>
          <w:p>
            <w:pPr>
              <w:spacing w:after="0" w:before="0"/>
              <w:jc w:val="right"/>
            </w:pPr>
            <w:r>
              <w:rPr>
                <w:b/>
                <w:bCs/>
                <w:sz w:val="17"/>
                <w:szCs w:val="17"/>
              </w:rPr>
              <w:t xml:space="preserve">Cd</w:t>
            </w:r>
          </w:p>
        </w:tc>
        <w:tc>
          <w:tcPr>
            <w:tcW w:type="dxa" w:w="4874"/>
            <w:shd w:fill="ECEFF1" w:val="clear"/>
            <w:tcMar>
              <w:top w:type="dxa" w:w="60"/>
              <w:left w:type="dxa" w:w="90"/>
              <w:bottom w:type="dxa" w:w="60"/>
              <w:right w:type="dxa" w:w="90"/>
            </w:tcMar>
          </w:tcPr>
          <w:p>
            <w:pPr>
              <w:spacing w:after="0" w:before="0"/>
              <w:jc w:val="right"/>
            </w:pPr>
            <w:r>
              <w:rPr>
                <w:b/>
                <w:bCs/>
                <w:sz w:val="17"/>
                <w:szCs w:val="17"/>
              </w:rPr>
              <w:t xml:space="preserve">Diameter at 500 g</w:t>
            </w:r>
          </w:p>
        </w:tc>
      </w:tr>
      <w:tr>
        <w:trPr>
          <w:tblHeader w:val="false"/>
        </w:trPr>
        <w:tc>
          <w:tcPr>
            <w:tcW w:type="dxa" w:w="3726"/>
            <w:tcMar>
              <w:top w:type="dxa" w:w="60"/>
              <w:left w:type="dxa" w:w="90"/>
              <w:bottom w:type="dxa" w:w="60"/>
              <w:right w:type="dxa" w:w="90"/>
            </w:tcMar>
          </w:tcPr>
          <w:p>
            <w:pPr>
              <w:spacing w:after="0" w:before="0"/>
              <w:jc w:val="left"/>
            </w:pPr>
            <w:r>
              <w:rPr>
                <w:sz w:val="17"/>
                <w:szCs w:val="17"/>
              </w:rPr>
              <w:t xml:space="preserve">Cruciform</w:t>
            </w:r>
          </w:p>
        </w:tc>
        <w:tc>
          <w:tcPr>
            <w:tcW w:type="dxa" w:w="1146"/>
            <w:tcMar>
              <w:top w:type="dxa" w:w="60"/>
              <w:left w:type="dxa" w:w="90"/>
              <w:bottom w:type="dxa" w:w="60"/>
              <w:right w:type="dxa" w:w="90"/>
            </w:tcMar>
          </w:tcPr>
          <w:p>
            <w:pPr>
              <w:spacing w:after="0" w:before="0"/>
              <w:jc w:val="right"/>
            </w:pPr>
            <w:r>
              <w:rPr>
                <w:sz w:val="17"/>
                <w:szCs w:val="17"/>
              </w:rPr>
              <w:t xml:space="preserve">0.85</w:t>
            </w:r>
          </w:p>
        </w:tc>
        <w:tc>
          <w:tcPr>
            <w:tcW w:type="dxa" w:w="4874"/>
            <w:tcMar>
              <w:top w:type="dxa" w:w="60"/>
              <w:left w:type="dxa" w:w="90"/>
              <w:bottom w:type="dxa" w:w="60"/>
              <w:right w:type="dxa" w:w="90"/>
            </w:tcMar>
          </w:tcPr>
          <w:p>
            <w:pPr>
              <w:spacing w:after="0" w:before="0"/>
              <w:jc w:val="right"/>
            </w:pPr>
            <w:r>
              <w:rPr>
                <w:sz w:val="17"/>
                <w:szCs w:val="17"/>
              </w:rPr>
              <w:t xml:space="preserve">69.3 cm</w:t>
            </w:r>
          </w:p>
        </w:tc>
      </w:tr>
      <w:tr>
        <w:trPr>
          <w:tblHeader w:val="false"/>
        </w:trPr>
        <w:tc>
          <w:tcPr>
            <w:tcW w:type="dxa" w:w="3726"/>
            <w:tcMar>
              <w:top w:type="dxa" w:w="60"/>
              <w:left w:type="dxa" w:w="90"/>
              <w:bottom w:type="dxa" w:w="60"/>
              <w:right w:type="dxa" w:w="90"/>
            </w:tcMar>
          </w:tcPr>
          <w:p>
            <w:pPr>
              <w:spacing w:after="0" w:before="0"/>
              <w:jc w:val="left"/>
            </w:pPr>
            <w:r>
              <w:rPr>
                <w:sz w:val="17"/>
                <w:szCs w:val="17"/>
              </w:rPr>
              <w:t xml:space="preserve">Flat circular</w:t>
            </w:r>
          </w:p>
        </w:tc>
        <w:tc>
          <w:tcPr>
            <w:tcW w:type="dxa" w:w="1146"/>
            <w:tcMar>
              <w:top w:type="dxa" w:w="60"/>
              <w:left w:type="dxa" w:w="90"/>
              <w:bottom w:type="dxa" w:w="60"/>
              <w:right w:type="dxa" w:w="90"/>
            </w:tcMar>
          </w:tcPr>
          <w:p>
            <w:pPr>
              <w:spacing w:after="0" w:before="0"/>
              <w:jc w:val="right"/>
            </w:pPr>
            <w:r>
              <w:rPr>
                <w:sz w:val="17"/>
                <w:szCs w:val="17"/>
              </w:rPr>
              <w:t xml:space="preserve">0.80</w:t>
            </w:r>
          </w:p>
        </w:tc>
        <w:tc>
          <w:tcPr>
            <w:tcW w:type="dxa" w:w="4874"/>
            <w:tcMar>
              <w:top w:type="dxa" w:w="60"/>
              <w:left w:type="dxa" w:w="90"/>
              <w:bottom w:type="dxa" w:w="60"/>
              <w:right w:type="dxa" w:w="90"/>
            </w:tcMar>
          </w:tcPr>
          <w:p>
            <w:pPr>
              <w:spacing w:after="0" w:before="0"/>
              <w:jc w:val="right"/>
            </w:pPr>
            <w:r>
              <w:rPr>
                <w:sz w:val="17"/>
                <w:szCs w:val="17"/>
              </w:rPr>
              <w:t xml:space="preserve">71.4 cm</w:t>
            </w:r>
          </w:p>
        </w:tc>
      </w:tr>
      <w:tr>
        <w:trPr>
          <w:tblHeader w:val="false"/>
        </w:trPr>
        <w:tc>
          <w:tcPr>
            <w:tcW w:type="dxa" w:w="3726"/>
            <w:tcMar>
              <w:top w:type="dxa" w:w="60"/>
              <w:left w:type="dxa" w:w="90"/>
              <w:bottom w:type="dxa" w:w="60"/>
              <w:right w:type="dxa" w:w="90"/>
            </w:tcMar>
          </w:tcPr>
          <w:p>
            <w:pPr>
              <w:spacing w:after="0" w:before="0"/>
              <w:jc w:val="left"/>
            </w:pPr>
            <w:r>
              <w:rPr>
                <w:sz w:val="17"/>
                <w:szCs w:val="17"/>
              </w:rPr>
              <w:t xml:space="preserve">Vented flat</w:t>
            </w:r>
          </w:p>
        </w:tc>
        <w:tc>
          <w:tcPr>
            <w:tcW w:type="dxa" w:w="1146"/>
            <w:tcMar>
              <w:top w:type="dxa" w:w="60"/>
              <w:left w:type="dxa" w:w="90"/>
              <w:bottom w:type="dxa" w:w="60"/>
              <w:right w:type="dxa" w:w="90"/>
            </w:tcMar>
          </w:tcPr>
          <w:p>
            <w:pPr>
              <w:spacing w:after="0" w:before="0"/>
              <w:jc w:val="right"/>
            </w:pPr>
            <w:r>
              <w:rPr>
                <w:sz w:val="17"/>
                <w:szCs w:val="17"/>
              </w:rPr>
              <w:t xml:space="preserve">0.75</w:t>
            </w:r>
          </w:p>
        </w:tc>
        <w:tc>
          <w:tcPr>
            <w:tcW w:type="dxa" w:w="4874"/>
            <w:tcMar>
              <w:top w:type="dxa" w:w="60"/>
              <w:left w:type="dxa" w:w="90"/>
              <w:bottom w:type="dxa" w:w="60"/>
              <w:right w:type="dxa" w:w="90"/>
            </w:tcMar>
          </w:tcPr>
          <w:p>
            <w:pPr>
              <w:spacing w:after="0" w:before="0"/>
              <w:jc w:val="right"/>
            </w:pPr>
            <w:r>
              <w:rPr>
                <w:sz w:val="17"/>
                <w:szCs w:val="17"/>
              </w:rPr>
              <w:t xml:space="preserve">73.7 cm</w:t>
            </w:r>
          </w:p>
        </w:tc>
      </w:tr>
      <w:tr>
        <w:trPr>
          <w:tblHeader w:val="false"/>
        </w:trPr>
        <w:tc>
          <w:tcPr>
            <w:tcW w:type="dxa" w:w="3726"/>
            <w:tcMar>
              <w:top w:type="dxa" w:w="60"/>
              <w:left w:type="dxa" w:w="90"/>
              <w:bottom w:type="dxa" w:w="60"/>
              <w:right w:type="dxa" w:w="90"/>
            </w:tcMar>
          </w:tcPr>
          <w:p>
            <w:pPr>
              <w:spacing w:after="0" w:before="0"/>
              <w:jc w:val="left"/>
            </w:pPr>
            <w:r>
              <w:rPr>
                <w:sz w:val="17"/>
                <w:szCs w:val="17"/>
              </w:rPr>
              <w:t xml:space="preserve">Hemispherical</w:t>
            </w:r>
          </w:p>
        </w:tc>
        <w:tc>
          <w:tcPr>
            <w:tcW w:type="dxa" w:w="1146"/>
            <w:tcMar>
              <w:top w:type="dxa" w:w="60"/>
              <w:left w:type="dxa" w:w="90"/>
              <w:bottom w:type="dxa" w:w="60"/>
              <w:right w:type="dxa" w:w="90"/>
            </w:tcMar>
          </w:tcPr>
          <w:p>
            <w:pPr>
              <w:spacing w:after="0" w:before="0"/>
              <w:jc w:val="right"/>
            </w:pPr>
            <w:r>
              <w:rPr>
                <w:sz w:val="17"/>
                <w:szCs w:val="17"/>
              </w:rPr>
              <w:t xml:space="preserve">1.40</w:t>
            </w:r>
          </w:p>
        </w:tc>
        <w:tc>
          <w:tcPr>
            <w:tcW w:type="dxa" w:w="4874"/>
            <w:tcMar>
              <w:top w:type="dxa" w:w="60"/>
              <w:left w:type="dxa" w:w="90"/>
              <w:bottom w:type="dxa" w:w="60"/>
              <w:right w:type="dxa" w:w="90"/>
            </w:tcMar>
          </w:tcPr>
          <w:p>
            <w:pPr>
              <w:spacing w:after="0" w:before="0"/>
              <w:jc w:val="right"/>
            </w:pPr>
            <w:r>
              <w:rPr>
                <w:sz w:val="17"/>
                <w:szCs w:val="17"/>
              </w:rPr>
              <w:t xml:space="preserve">54.0 cm</w:t>
            </w:r>
          </w:p>
        </w:tc>
      </w:tr>
    </w:tbl>
    <w:p>
      <w:pPr>
        <w:spacing w:after="160"/>
      </w:pPr>
      <w:r>
        <w:t xml:space="preserve"/>
      </w:r>
    </w:p>
    <w:p>
      <w:pPr>
        <w:spacing w:after="140" w:before="60" w:line="276"/>
      </w:pPr>
      <w:r>
        <w:rPr>
          <w:b/>
          <w:bCs/>
        </w:rPr>
        <w:t xml:space="preserve">Only a drop test closes it</w:t>
      </w:r>
      <w:r>
        <w:t xml:space="preserve">: a known mass, a known height, a stopwatch, and the measured rate fed back into the model.</w:t>
      </w:r>
    </w:p>
    <w:p>
      <w:pPr>
        <w:pBdr>
          <w:bottom w:val="single" w:color="CFD8DC" w:sz="6"/>
        </w:pBdr>
        <w:spacing w:after="120" w:before="120"/>
      </w:pPr>
      <w:r>
        <w:t xml:space="preserve"/>
      </w:r>
    </w:p>
    <w:p>
      <w:pPr>
        <w:pStyle w:val="Heading2"/>
        <w:spacing w:after="120" w:before="320"/>
      </w:pPr>
      <w:r>
        <w:t xml:space="preserve">10. Flight software</w:t>
      </w:r>
    </w:p>
    <w:p>
      <w:pPr>
        <w:spacing w:after="140" w:before="60" w:line="276"/>
      </w:pPr>
      <w:r>
        <w:t xml:space="preserve">The vehicle runs a </w:t>
      </w:r>
      <w:r>
        <w:rPr>
          <w:b/>
          <w:bCs/>
        </w:rPr>
        <w:t xml:space="preserve">single non-blocking loop on a 2 ms tick</w:t>
      </w:r>
      <w:r>
        <w:t xml:space="preserve">. Nothing waits on hardware, nothing allocates, and every recovery path is bounded.</w:t>
      </w:r>
    </w:p>
    <w:p>
      <w:pPr>
        <w:pStyle w:val="Heading3"/>
        <w:spacing w:after="120" w:before="240"/>
      </w:pPr>
      <w:r>
        <w:t xml:space="preserve">10.1 The flight loop</w:t>
      </w:r>
    </w:p>
    <w:p>
      <w:pPr>
        <w:shd w:fill="F4F6F8" w:val="clear"/>
        <w:spacing w:after="0" w:before="120" w:line="240"/>
        <w:ind w:left="180" w:right="180"/>
      </w:pPr>
      <w:r>
        <w:rPr>
          <w:rFonts w:ascii="Consolas" w:cs="Consolas" w:eastAsia="Consolas" w:hAnsi="Consolas"/>
          <w:color w:val="212121"/>
          <w:sz w:val="16"/>
          <w:szCs w:val="16"/>
        </w:rPr>
        <w:t xml:space="preserve">poll(now_ms)</w:t>
      </w:r>
    </w:p>
    <w:p>
      <w:pPr>
        <w:shd w:fill="F4F6F8" w:val="clear"/>
        <w:spacing w:after="0" w:before="0" w:line="240"/>
        <w:ind w:left="180" w:right="180"/>
      </w:pPr>
      <w:r>
        <w:rPr>
          <w:rFonts w:ascii="Consolas" w:cs="Consolas" w:eastAsia="Consolas" w:hAnsi="Consolas"/>
          <w:color w:val="212121"/>
          <w:sz w:val="16"/>
          <w:szCs w:val="16"/>
        </w:rPr>
        <w:t xml:space="preserve">  |-- capture epoch on first call; mission_ms = now_ms - epoch_ms</w:t>
      </w:r>
    </w:p>
    <w:p>
      <w:pPr>
        <w:shd w:fill="F4F6F8" w:val="clear"/>
        <w:spacing w:after="0" w:before="0" w:line="240"/>
        <w:ind w:left="180" w:right="180"/>
      </w:pPr>
      <w:r>
        <w:rPr>
          <w:rFonts w:ascii="Consolas" w:cs="Consolas" w:eastAsia="Consolas" w:hAnsi="Consolas"/>
          <w:color w:val="212121"/>
          <w:sz w:val="16"/>
          <w:szCs w:val="16"/>
        </w:rPr>
        <w:t xml:space="preserve">  |-- gps.poll()          bounded UART drain — never blocks on a fix</w:t>
      </w:r>
    </w:p>
    <w:p>
      <w:pPr>
        <w:shd w:fill="F4F6F8" w:val="clear"/>
        <w:spacing w:after="0" w:before="0" w:line="240"/>
        <w:ind w:left="180" w:right="180"/>
      </w:pPr>
      <w:r>
        <w:rPr>
          <w:rFonts w:ascii="Consolas" w:cs="Consolas" w:eastAsia="Consolas" w:hAnsi="Consolas"/>
          <w:color w:val="212121"/>
          <w:sz w:val="16"/>
          <w:szCs w:val="16"/>
        </w:rPr>
        <w:t xml:space="preserve">  |-- every 33 ms         acquire_sensors()</w:t>
      </w:r>
    </w:p>
    <w:p>
      <w:pPr>
        <w:shd w:fill="F4F6F8" w:val="clear"/>
        <w:spacing w:after="0" w:before="0" w:line="240"/>
        <w:ind w:left="180" w:right="180"/>
      </w:pPr>
      <w:r>
        <w:rPr>
          <w:rFonts w:ascii="Consolas" w:cs="Consolas" w:eastAsia="Consolas" w:hAnsi="Consolas"/>
          <w:color w:val="212121"/>
          <w:sz w:val="16"/>
          <w:szCs w:val="16"/>
        </w:rPr>
        <w:t xml:space="preserve">  |-- every tick          run_calibration()</w:t>
      </w:r>
    </w:p>
    <w:p>
      <w:pPr>
        <w:shd w:fill="F4F6F8" w:val="clear"/>
        <w:spacing w:after="0" w:before="0" w:line="240"/>
        <w:ind w:left="180" w:right="180"/>
      </w:pPr>
      <w:r>
        <w:rPr>
          <w:rFonts w:ascii="Consolas" w:cs="Consolas" w:eastAsia="Consolas" w:hAnsi="Consolas"/>
          <w:color w:val="212121"/>
          <w:sz w:val="16"/>
          <w:szCs w:val="16"/>
        </w:rPr>
        <w:t xml:space="preserve">  |-- every tick          feed_state_machine()</w:t>
      </w:r>
    </w:p>
    <w:p>
      <w:pPr>
        <w:shd w:fill="F4F6F8" w:val="clear"/>
        <w:spacing w:after="0" w:before="0" w:line="240"/>
        <w:ind w:left="180" w:right="180"/>
      </w:pPr>
      <w:r>
        <w:rPr>
          <w:rFonts w:ascii="Consolas" w:cs="Consolas" w:eastAsia="Consolas" w:hAnsi="Consolas"/>
          <w:color w:val="212121"/>
          <w:sz w:val="16"/>
          <w:szCs w:val="16"/>
        </w:rPr>
        <w:t xml:space="preserve">  |-- every 700 ms        emit_telemetry()</w:t>
      </w:r>
    </w:p>
    <w:p>
      <w:pPr>
        <w:shd w:fill="F4F6F8" w:val="clear"/>
        <w:spacing w:after="0" w:before="0" w:line="240"/>
        <w:ind w:left="180" w:right="180"/>
      </w:pPr>
      <w:r>
        <w:rPr>
          <w:rFonts w:ascii="Consolas" w:cs="Consolas" w:eastAsia="Consolas" w:hAnsi="Consolas"/>
          <w:color w:val="212121"/>
          <w:sz w:val="16"/>
          <w:szCs w:val="16"/>
        </w:rPr>
        <w:t xml:space="preserve">  |-- every 2000 ms       logger.flush()</w:t>
      </w:r>
    </w:p>
    <w:p>
      <w:pPr>
        <w:shd w:fill="F4F6F8" w:val="clear"/>
        <w:spacing w:after="0" w:before="0" w:line="240"/>
        <w:ind w:left="180" w:right="180"/>
      </w:pPr>
      <w:r>
        <w:rPr>
          <w:rFonts w:ascii="Consolas" w:cs="Consolas" w:eastAsia="Consolas" w:hAnsi="Consolas"/>
          <w:color w:val="212121"/>
          <w:sz w:val="16"/>
          <w:szCs w:val="16"/>
        </w:rPr>
        <w:t xml:space="preserve">  |-- every 1000 ms       sample_battery()</w:t>
      </w:r>
    </w:p>
    <w:p>
      <w:pPr>
        <w:shd w:fill="F4F6F8" w:val="clear"/>
        <w:spacing w:after="0" w:before="0" w:line="240"/>
        <w:ind w:left="180" w:right="180"/>
      </w:pPr>
      <w:r>
        <w:rPr>
          <w:rFonts w:ascii="Consolas" w:cs="Consolas" w:eastAsia="Consolas" w:hAnsi="Consolas"/>
          <w:color w:val="212121"/>
          <w:sz w:val="16"/>
          <w:szCs w:val="16"/>
        </w:rPr>
        <w:t xml:space="preserve">  |-- every 1000 ms       refresh_health()</w:t>
      </w:r>
    </w:p>
    <w:p>
      <w:pPr>
        <w:shd w:fill="F4F6F8" w:val="clear"/>
        <w:spacing w:after="160" w:before="0" w:line="240"/>
        <w:ind w:left="180" w:right="180"/>
      </w:pPr>
      <w:r>
        <w:rPr>
          <w:rFonts w:ascii="Consolas" w:cs="Consolas" w:eastAsia="Consolas" w:hAnsi="Consolas"/>
          <w:color w:val="212121"/>
          <w:sz w:val="16"/>
          <w:szCs w:val="16"/>
        </w:rPr>
        <w:t xml:space="preserve">  +-- every tick          update_led()      blink rate encodes mission state</w:t>
      </w:r>
    </w:p>
    <w:p>
      <w:pPr>
        <w:spacing w:after="140" w:before="60" w:line="276"/>
      </w:pPr>
      <w:r>
        <w:rPr>
          <w:b/>
          <w:bCs/>
        </w:rPr>
        <w:t xml:space="preserve">The ordering is deliberate.</w:t>
      </w:r>
      <w:r>
        <w:t xml:space="preserve"> GPS is drained first so a full UART buffer can never back up — at 9600 baud the RP2040's 32-byte FIFO fills in 33 ms, and </w:t>
      </w:r>
      <w:r>
        <w:rPr>
          <w:rFonts w:ascii="Consolas" w:cs="Consolas" w:eastAsia="Consolas" w:hAnsi="Consolas"/>
          <w:sz w:val="18"/>
          <w:szCs w:val="18"/>
          <w:shd w:fill="F4F6F8" w:val="clear"/>
        </w:rPr>
        <w:t xml:space="preserve">validate_config()</w:t>
      </w:r>
      <w:r>
        <w:t xml:space="preserve"> enforces that the tick is short enough. Calibration and the state machine run </w:t>
      </w:r>
      <w:r>
        <w:rPr>
          <w:i/>
          <w:iCs/>
        </w:rPr>
        <w:t xml:space="preserve">before</w:t>
      </w:r>
      <w:r>
        <w:t xml:space="preserve"> telemetry, so every packet carries the state that matches the samples inside it.</w:t>
      </w:r>
    </w:p>
    <w:p>
      <w:pPr>
        <w:spacing w:after="140" w:before="60" w:line="276"/>
      </w:pPr>
      <w:r>
        <w:rPr>
          <w:rFonts w:ascii="Consolas" w:cs="Consolas" w:eastAsia="Consolas" w:hAnsi="Consolas"/>
          <w:sz w:val="18"/>
          <w:szCs w:val="18"/>
          <w:shd w:fill="F4F6F8" w:val="clear"/>
        </w:rPr>
        <w:t xml:space="preserve">PeriodicTask</w:t>
      </w:r>
      <w:r>
        <w:t xml:space="preserve"> self-corrects after a stall: if the loop falls behind by more than one period, the next due time re-anchors to </w:t>
      </w:r>
      <w:r>
        <w:rPr>
          <w:rFonts w:ascii="Consolas" w:cs="Consolas" w:eastAsia="Consolas" w:hAnsi="Consolas"/>
          <w:sz w:val="18"/>
          <w:szCs w:val="18"/>
          <w:shd w:fill="F4F6F8" w:val="clear"/>
        </w:rPr>
        <w:t xml:space="preserve">now + period</w:t>
      </w:r>
      <w:r>
        <w:t xml:space="preserve"> rather than firing a catch-up burst.</w:t>
      </w:r>
    </w:p>
    <w:p>
      <w:pPr>
        <w:pStyle w:val="Heading3"/>
        <w:spacing w:after="120" w:before="240"/>
      </w:pPr>
      <w:r>
        <w:t xml:space="preserve">10.2 Sensor acquisition</w:t>
      </w:r>
    </w:p>
    <w:p>
      <w:pPr>
        <w:shd w:fill="F4F6F8" w:val="clear"/>
        <w:spacing w:after="0" w:before="120" w:line="240"/>
        <w:ind w:left="180" w:right="180"/>
      </w:pPr>
      <w:r>
        <w:rPr>
          <w:rFonts w:ascii="Consolas" w:cs="Consolas" w:eastAsia="Consolas" w:hAnsi="Consolas"/>
          <w:color w:val="212121"/>
          <w:sz w:val="16"/>
          <w:szCs w:val="16"/>
        </w:rPr>
        <w:t xml:space="preserve">acquire_sensors()</w:t>
      </w:r>
    </w:p>
    <w:p>
      <w:pPr>
        <w:shd w:fill="F4F6F8" w:val="clear"/>
        <w:spacing w:after="0" w:before="0" w:line="240"/>
        <w:ind w:left="180" w:right="180"/>
      </w:pPr>
      <w:r>
        <w:rPr>
          <w:rFonts w:ascii="Consolas" w:cs="Consolas" w:eastAsia="Consolas" w:hAnsi="Consolas"/>
          <w:color w:val="212121"/>
          <w:sz w:val="16"/>
          <w:szCs w:val="16"/>
        </w:rPr>
        <w:t xml:space="preserve">  imu.read()</w:t>
      </w:r>
    </w:p>
    <w:p>
      <w:pPr>
        <w:shd w:fill="F4F6F8" w:val="clear"/>
        <w:spacing w:after="0" w:before="0" w:line="240"/>
        <w:ind w:left="180" w:right="180"/>
      </w:pPr>
      <w:r>
        <w:rPr>
          <w:rFonts w:ascii="Consolas" w:cs="Consolas" w:eastAsia="Consolas" w:hAnsi="Consolas"/>
          <w:color w:val="212121"/>
          <w:sz w:val="16"/>
          <w:szCs w:val="16"/>
        </w:rPr>
        <w:t xml:space="preserve">    |-- not valid or not finite? ------------&gt; stale check: 2000 ms without a good read</w:t>
      </w:r>
    </w:p>
    <w:p>
      <w:pPr>
        <w:shd w:fill="F4F6F8" w:val="clear"/>
        <w:spacing w:after="0" w:before="0" w:line="240"/>
        <w:ind w:left="180" w:right="180"/>
      </w:pPr>
      <w:r>
        <w:rPr>
          <w:rFonts w:ascii="Consolas" w:cs="Consolas" w:eastAsia="Consolas" w:hAnsi="Consolas"/>
          <w:color w:val="212121"/>
          <w:sz w:val="16"/>
          <w:szCs w:val="16"/>
        </w:rPr>
        <w:t xml:space="preserve">    |                                          raises imu_stale + orientation_invalid</w:t>
      </w:r>
    </w:p>
    <w:p>
      <w:pPr>
        <w:shd w:fill="F4F6F8" w:val="clear"/>
        <w:spacing w:after="0" w:before="0" w:line="240"/>
        <w:ind w:left="180" w:right="180"/>
      </w:pPr>
      <w:r>
        <w:rPr>
          <w:rFonts w:ascii="Consolas" w:cs="Consolas" w:eastAsia="Consolas" w:hAnsi="Consolas"/>
          <w:color w:val="212121"/>
          <w:sz w:val="16"/>
          <w:szCs w:val="16"/>
        </w:rPr>
        <w:t xml:space="preserve">    |-- outside datasheet bounds? -----------&gt; reject the sample, DROP the previous value,</w:t>
      </w:r>
    </w:p>
    <w:p>
      <w:pPr>
        <w:shd w:fill="F4F6F8" w:val="clear"/>
        <w:spacing w:after="0" w:before="0" w:line="240"/>
        <w:ind w:left="180" w:right="180"/>
      </w:pPr>
      <w:r>
        <w:rPr>
          <w:rFonts w:ascii="Consolas" w:cs="Consolas" w:eastAsia="Consolas" w:hAnsi="Consolas"/>
          <w:color w:val="212121"/>
          <w:sz w:val="16"/>
          <w:szCs w:val="16"/>
        </w:rPr>
        <w:t xml:space="preserve">    |   (accel &gt; 170 m/s2, gyro &gt; 2200 dps)    raise sensor_implausible</w:t>
      </w:r>
    </w:p>
    <w:p>
      <w:pPr>
        <w:shd w:fill="F4F6F8" w:val="clear"/>
        <w:spacing w:after="0" w:before="0" w:line="240"/>
        <w:ind w:left="180" w:right="180"/>
      </w:pPr>
      <w:r>
        <w:rPr>
          <w:rFonts w:ascii="Consolas" w:cs="Consolas" w:eastAsia="Consolas" w:hAnsi="Consolas"/>
          <w:color w:val="212121"/>
          <w:sz w:val="16"/>
          <w:szCs w:val="16"/>
        </w:rPr>
        <w:t xml:space="preserve">    +-- good --------------------------------&gt; feed the calibrator with the RAW sample,</w:t>
      </w:r>
    </w:p>
    <w:p>
      <w:pPr>
        <w:shd w:fill="F4F6F8" w:val="clear"/>
        <w:spacing w:after="0" w:before="0" w:line="240"/>
        <w:ind w:left="180" w:right="180"/>
      </w:pPr>
      <w:r>
        <w:rPr>
          <w:rFonts w:ascii="Consolas" w:cs="Consolas" w:eastAsia="Consolas" w:hAnsi="Consolas"/>
          <w:color w:val="212121"/>
          <w:sz w:val="16"/>
          <w:szCs w:val="16"/>
        </w:rPr>
        <w:t xml:space="preserve">                                               subtract bias, orientation.update(dt)</w:t>
      </w:r>
    </w:p>
    <w:p>
      <w:pPr>
        <w:shd w:fill="F4F6F8" w:val="clear"/>
        <w:spacing w:after="0" w:before="0" w:line="240"/>
        <w:ind w:left="180" w:right="180"/>
      </w:pPr>
      <w:r>
        <w:rPr>
          <w:rFonts w:ascii="Consolas" w:cs="Consolas" w:eastAsia="Consolas" w:hAnsi="Consolas"/>
          <w:color w:val="212121"/>
          <w:sz w:val="16"/>
          <w:szCs w:val="16"/>
        </w:rPr>
        <w:t xml:space="preserve">  baro.read()</w:t>
      </w:r>
    </w:p>
    <w:p>
      <w:pPr>
        <w:shd w:fill="F4F6F8" w:val="clear"/>
        <w:spacing w:after="0" w:before="0" w:line="240"/>
        <w:ind w:left="180" w:right="180"/>
      </w:pPr>
      <w:r>
        <w:rPr>
          <w:rFonts w:ascii="Consolas" w:cs="Consolas" w:eastAsia="Consolas" w:hAnsi="Consolas"/>
          <w:color w:val="212121"/>
          <w:sz w:val="16"/>
          <w:szCs w:val="16"/>
        </w:rPr>
        <w:t xml:space="preserve">    |-- outside 30-115 kPa or -50..95 C? ----&gt; stale check, baro_stale after 2000 ms</w:t>
      </w:r>
    </w:p>
    <w:p>
      <w:pPr>
        <w:shd w:fill="F4F6F8" w:val="clear"/>
        <w:spacing w:after="0" w:before="0" w:line="240"/>
        <w:ind w:left="180" w:right="180"/>
      </w:pPr>
      <w:r>
        <w:rPr>
          <w:rFonts w:ascii="Consolas" w:cs="Consolas" w:eastAsia="Consolas" w:hAnsi="Consolas"/>
          <w:color w:val="212121"/>
          <w:sz w:val="16"/>
          <w:szCs w:val="16"/>
        </w:rPr>
        <w:t xml:space="preserve">    +-- good --------------------------------&gt; AGL = altitude - ground baseline</w:t>
      </w:r>
    </w:p>
    <w:p>
      <w:pPr>
        <w:shd w:fill="F4F6F8" w:val="clear"/>
        <w:spacing w:after="0" w:before="0" w:line="240"/>
        <w:ind w:left="180" w:right="180"/>
      </w:pPr>
      <w:r>
        <w:rPr>
          <w:rFonts w:ascii="Consolas" w:cs="Consolas" w:eastAsia="Consolas" w:hAnsi="Consolas"/>
          <w:color w:val="212121"/>
          <w:sz w:val="16"/>
          <w:szCs w:val="16"/>
        </w:rPr>
        <w:t xml:space="preserve">                                               vertical rate EWMA (0.7 old, 0.3 new)</w:t>
      </w:r>
    </w:p>
    <w:p>
      <w:pPr>
        <w:shd w:fill="F4F6F8" w:val="clear"/>
        <w:spacing w:after="0" w:before="0" w:line="240"/>
        <w:ind w:left="180" w:right="180"/>
      </w:pPr>
      <w:r>
        <w:rPr>
          <w:rFonts w:ascii="Consolas" w:cs="Consolas" w:eastAsia="Consolas" w:hAnsi="Consolas"/>
          <w:color w:val="212121"/>
          <w:sz w:val="16"/>
          <w:szCs w:val="16"/>
        </w:rPr>
        <w:t xml:space="preserve">  gps.latest() + last_fix_ms</w:t>
      </w:r>
    </w:p>
    <w:p>
      <w:pPr>
        <w:shd w:fill="F4F6F8" w:val="clear"/>
        <w:spacing w:after="160" w:before="0" w:line="240"/>
        <w:ind w:left="180" w:right="180"/>
      </w:pPr>
      <w:r>
        <w:rPr>
          <w:rFonts w:ascii="Consolas" w:cs="Consolas" w:eastAsia="Consolas" w:hAnsi="Consolas"/>
          <w:color w:val="212121"/>
          <w:sz w:val="16"/>
          <w:szCs w:val="16"/>
        </w:rPr>
        <w:t xml:space="preserve">    +-- a fix is used only while it is being renewed</w:t>
      </w:r>
    </w:p>
    <w:p>
      <w:pPr>
        <w:pStyle w:val="Heading3"/>
        <w:spacing w:after="120" w:before="240"/>
      </w:pPr>
      <w:r>
        <w:t xml:space="preserve">10.3 The mission state machine</w:t>
      </w:r>
    </w:p>
    <w:p>
      <w:pPr>
        <w:spacing w:after="60" w:before="180"/>
        <w:jc w:val="center"/>
      </w:pPr>
      <w:r>
        <w:drawing>
          <wp:inline distT="0" distB="0" distL="0" distR="0">
            <wp:extent cx="4234962" cy="3333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4234962" cy="3333750"/>
                    </a:xfrm>
                    <a:prstGeom prst="rect">
                      <a:avLst/>
                    </a:prstGeom>
                  </pic:spPr>
                </pic:pic>
              </a:graphicData>
            </a:graphic>
          </wp:inline>
        </w:drawing>
      </w:r>
    </w:p>
    <w:p>
      <w:pPr>
        <w:spacing w:after="140" w:before="60" w:line="276"/>
      </w:pPr>
      <w:r>
        <w:rPr>
          <w:i/>
          <w:iCs/>
        </w:rPr>
        <w:t xml:space="preserve">Figure 6 — every transition and the guard on it.</w:t>
      </w:r>
    </w:p>
    <w:p>
      <w:pPr>
        <w:pStyle w:val="Heading3"/>
        <w:spacing w:after="120" w:before="240"/>
      </w:pPr>
      <w:r>
        <w:t xml:space="preserve">10.4 Six behaviours worth knowing about</w:t>
      </w:r>
    </w:p>
    <w:p>
      <w:pPr>
        <w:spacing w:after="140" w:before="60" w:line="276"/>
      </w:pPr>
      <w:r>
        <w:rPr>
          <w:b/>
          <w:bCs/>
        </w:rPr>
        <w:t xml:space="preserve">It calibrates itself on the pad — and never lets that block the mission.</w:t>
      </w:r>
      <w:r>
        <w:t xml:space="preserve"> While stationary it collects IMU and barometer samples and captures gyro bias, accelerometer offset and the barometric ground reference, so altitude reads ≈ 0 on the pad rather than the ~23 m an uncalibrated barometer showed on the bench. Acceptance needs 80 samples with per-axis gyro standard deviation under 2 °/s and acceleration magnitude within 1.5 m/s² of 1 g. If the vehicle is not still, calibration retries until a 20 s timeout and then resolves best-effort: </w:t>
      </w:r>
      <w:r>
        <w:rPr>
          <w:b/>
          <w:bCs/>
        </w:rPr>
        <w:t xml:space="preserve">the barometric reference is still used, but gyro and accelerometer bias are not applied</w:t>
      </w:r>
      <w:r>
        <w:t xml:space="preserve"> — a bias measured while moving would be worse than no correction. A warning is raised and the mission continues.</w:t>
      </w:r>
    </w:p>
    <w:p>
      <w:pPr>
        <w:spacing w:after="140" w:before="60" w:line="276"/>
      </w:pPr>
      <w:r>
        <w:rPr>
          <w:b/>
          <w:bCs/>
        </w:rPr>
        <w:t xml:space="preserve">A startup glitch cannot trigger a false launch.</w:t>
      </w:r>
      <w:r>
        <w:t xml:space="preserve"> </w:t>
      </w:r>
      <w:r>
        <w:rPr>
          <w:rFonts w:ascii="Consolas" w:cs="Consolas" w:eastAsia="Consolas" w:hAnsi="Consolas"/>
          <w:sz w:val="18"/>
          <w:szCs w:val="18"/>
          <w:shd w:fill="F4F6F8" w:val="clear"/>
        </w:rPr>
        <w:t xml:space="preserve">READY → FLIGHT</w:t>
      </w:r>
      <w:r>
        <w:t xml:space="preserve"> is refused until the vehicle is armed: the 3 s arming delay has elapsed </w:t>
      </w:r>
      <w:r>
        <w:rPr>
          <w:i/>
          <w:iCs/>
        </w:rPr>
        <w:t xml:space="preserve">and</w:t>
      </w:r>
      <w:r>
        <w:t xml:space="preserve"> calibration has settled. Then the launch condition — acceleration above 30 m/s² or a climb of more than 15 m — must hold continuously for 300 ms.</w:t>
      </w:r>
    </w:p>
    <w:p>
      <w:pPr>
        <w:spacing w:after="140" w:before="60" w:line="276"/>
      </w:pPr>
      <w:r>
        <w:rPr>
          <w:b/>
          <w:bCs/>
        </w:rPr>
        <w:t xml:space="preserve">An implausible reading is treated as worse than no reading.</w:t>
      </w:r>
      <w:r>
        <w:t xml:space="preserve"> A value outside datasheet-derived bounds is not merely skipped — </w:t>
      </w:r>
      <w:r>
        <w:rPr>
          <w:b/>
          <w:bCs/>
        </w:rPr>
        <w:t xml:space="preserve">the previously held value is dropped too</w:t>
      </w:r>
      <w:r>
        <w:t xml:space="preserve">, so the vehicle never coasts on data from a sensor that is actively wrong. Staleness is time-based: 2 s without a good read raises the fault, so one failed read changes nothing.</w:t>
      </w:r>
    </w:p>
    <w:p>
      <w:pPr>
        <w:spacing w:after="140" w:before="60" w:line="276"/>
      </w:pPr>
      <w:r>
        <w:rPr>
          <w:b/>
          <w:bCs/>
        </w:rPr>
        <w:t xml:space="preserve">Wrong data is never transmitted, and suppression never fakes packet loss.</w:t>
      </w:r>
      <w:r>
        <w:t xml:space="preserve"> If any mandatory field cannot be trusted, no packet is produced — and </w:t>
      </w:r>
      <w:r>
        <w:rPr>
          <w:b/>
          <w:bCs/>
        </w:rPr>
        <w:t xml:space="preserve">the packet number is not consumed.</w:t>
      </w:r>
      <w:r>
        <w:t xml:space="preserve"> Transmitted packets stay strictly sequential, so a gap at the ground station means radio loss and nothing else.</w:t>
      </w:r>
    </w:p>
    <w:p>
      <w:pPr>
        <w:spacing w:after="140" w:before="60" w:line="276"/>
      </w:pPr>
      <w:r>
        <w:rPr>
          <w:b/>
          <w:bCs/>
        </w:rPr>
        <w:t xml:space="preserve">Every peripheral can fail without stopping the mission.</w:t>
      </w:r>
      <w:r>
        <w:t xml:space="preserve"> GPS missing? The optional fields are omitted. SD failing? Logging disables itself after 10 consecutive write failures. Radio down? Bounded re-initialisation with a 1 s back-off, never a blocking retry loop. Only a total loss of mandatory sensing counts as critical — and even then </w:t>
      </w:r>
      <w:r>
        <w:rPr>
          <w:b/>
          <w:bCs/>
        </w:rPr>
        <w:t xml:space="preserve">telemetry keeps running in </w:t>
      </w:r>
      <w:r>
        <w:rPr>
          <w:rFonts w:ascii="Consolas" w:cs="Consolas" w:eastAsia="Consolas" w:hAnsi="Consolas"/>
          <w:b/>
          <w:bCs/>
          <w:sz w:val="18"/>
          <w:szCs w:val="18"/>
          <w:shd w:fill="F4F6F8" w:val="clear"/>
        </w:rPr>
        <w:t xml:space="preserve">FAULT</w:t>
      </w:r>
      <w:r>
        <w:rPr>
          <w:b/>
          <w:bCs/>
        </w:rPr>
        <w:t xml:space="preserve">.</w:t>
      </w:r>
    </w:p>
    <w:p>
      <w:pPr>
        <w:spacing w:after="140" w:before="60" w:line="276"/>
      </w:pPr>
      <w:r>
        <w:rPr>
          <w:b/>
          <w:bCs/>
        </w:rPr>
        <w:t xml:space="preserve">It survives its own crashes.</w:t>
      </w:r>
      <w:r>
        <w:t xml:space="preserve"> A 2 s hardware watchdog reboots a hung loop; telemetry restarts automatically and the reboot is reported as a fault so the ground station can see it.</w:t>
      </w:r>
    </w:p>
    <w:p>
      <w:pPr>
        <w:pStyle w:val="Heading3"/>
        <w:spacing w:after="120" w:before="240"/>
      </w:pPr>
      <w:r>
        <w:t xml:space="preserve">10.5 The fault model</w:t>
      </w:r>
    </w:p>
    <w:p>
      <w:pPr>
        <w:spacing w:after="140" w:before="60" w:line="276"/>
      </w:pPr>
      <w:r>
        <w:t xml:space="preserve">Faults are </w:t>
      </w:r>
      <w:r>
        <w:rPr>
          <w:b/>
          <w:bCs/>
        </w:rPr>
        <w:t xml:space="preserve">classified, not fatal</w:t>
      </w:r>
      <w:r>
        <w:t xml:space="preserve">:</w:t>
      </w:r>
    </w:p>
    <w:tbl>
      <w:tblPr>
        <w:tblW w:type="dxa" w:w="9746"/>
        <w:tblBorders>
          <w:top w:val="single" w:color="CFD8DC" w:sz="2"/>
          <w:left w:val="single" w:color="CFD8DC" w:sz="2"/>
          <w:bottom w:val="single" w:color="CFD8DC" w:sz="2"/>
          <w:right w:val="single" w:color="CFD8DC" w:sz="2"/>
          <w:insideH w:val="single" w:color="CFD8DC" w:sz="2"/>
          <w:insideV w:val="single" w:color="CFD8DC" w:sz="2"/>
        </w:tblBorders>
      </w:tblPr>
      <w:tblGrid>
        <w:gridCol w:w="682"/>
        <w:gridCol w:w="4230"/>
        <w:gridCol w:w="4834"/>
      </w:tblGrid>
      <w:tr>
        <w:trPr>
          <w:tblHeader/>
        </w:trPr>
        <w:tc>
          <w:tcPr>
            <w:tcW w:type="dxa" w:w="682"/>
            <w:shd w:fill="ECEFF1" w:val="clear"/>
            <w:tcMar>
              <w:top w:type="dxa" w:w="60"/>
              <w:left w:type="dxa" w:w="90"/>
              <w:bottom w:type="dxa" w:w="60"/>
              <w:right w:type="dxa" w:w="90"/>
            </w:tcMar>
          </w:tcPr>
          <w:p>
            <w:pPr>
              <w:spacing w:after="0" w:before="0"/>
              <w:jc w:val="left"/>
            </w:pPr>
            <w:r>
              <w:rPr>
                <w:b/>
                <w:bCs/>
                <w:sz w:val="17"/>
                <w:szCs w:val="17"/>
              </w:rPr>
              <w:t xml:space="preserve">Class</w:t>
            </w:r>
          </w:p>
        </w:tc>
        <w:tc>
          <w:tcPr>
            <w:tcW w:type="dxa" w:w="4230"/>
            <w:shd w:fill="ECEFF1" w:val="clear"/>
            <w:tcMar>
              <w:top w:type="dxa" w:w="60"/>
              <w:left w:type="dxa" w:w="90"/>
              <w:bottom w:type="dxa" w:w="60"/>
              <w:right w:type="dxa" w:w="90"/>
            </w:tcMar>
          </w:tcPr>
          <w:p>
            <w:pPr>
              <w:spacing w:after="0" w:before="0"/>
              <w:jc w:val="left"/>
            </w:pPr>
            <w:r>
              <w:rPr>
                <w:b/>
                <w:bCs/>
                <w:sz w:val="17"/>
                <w:szCs w:val="17"/>
              </w:rPr>
              <w:t xml:space="preserve">Effect</w:t>
            </w:r>
          </w:p>
        </w:tc>
        <w:tc>
          <w:tcPr>
            <w:tcW w:type="dxa" w:w="4834"/>
            <w:shd w:fill="ECEFF1" w:val="clear"/>
            <w:tcMar>
              <w:top w:type="dxa" w:w="60"/>
              <w:left w:type="dxa" w:w="90"/>
              <w:bottom w:type="dxa" w:w="60"/>
              <w:right w:type="dxa" w:w="90"/>
            </w:tcMar>
          </w:tcPr>
          <w:p>
            <w:pPr>
              <w:spacing w:after="0" w:before="0"/>
              <w:jc w:val="left"/>
            </w:pPr>
            <w:r>
              <w:rPr>
                <w:b/>
                <w:bCs/>
                <w:sz w:val="17"/>
                <w:szCs w:val="17"/>
              </w:rPr>
              <w:t xml:space="preserve">Examples</w:t>
            </w:r>
          </w:p>
        </w:tc>
      </w:tr>
      <w:tr>
        <w:trPr>
          <w:tblHeader w:val="false"/>
        </w:trPr>
        <w:tc>
          <w:tcPr>
            <w:tcW w:type="dxa" w:w="682"/>
            <w:tcMar>
              <w:top w:type="dxa" w:w="60"/>
              <w:left w:type="dxa" w:w="90"/>
              <w:bottom w:type="dxa" w:w="60"/>
              <w:right w:type="dxa" w:w="90"/>
            </w:tcMar>
          </w:tcPr>
          <w:p>
            <w:pPr>
              <w:spacing w:after="0" w:before="0"/>
              <w:jc w:val="left"/>
            </w:pPr>
            <w:r>
              <w:rPr>
                <w:b/>
                <w:bCs/>
                <w:sz w:val="17"/>
                <w:szCs w:val="17"/>
              </w:rPr>
              <w:t xml:space="preserve">Warning</w:t>
            </w:r>
          </w:p>
        </w:tc>
        <w:tc>
          <w:tcPr>
            <w:tcW w:type="dxa" w:w="4230"/>
            <w:tcMar>
              <w:top w:type="dxa" w:w="60"/>
              <w:left w:type="dxa" w:w="90"/>
              <w:bottom w:type="dxa" w:w="60"/>
              <w:right w:type="dxa" w:w="90"/>
            </w:tcMar>
          </w:tcPr>
          <w:p>
            <w:pPr>
              <w:spacing w:after="0" w:before="0"/>
              <w:jc w:val="left"/>
            </w:pPr>
            <w:r>
              <w:rPr>
                <w:sz w:val="17"/>
                <w:szCs w:val="17"/>
              </w:rPr>
              <w:t xml:space="preserve">Counted and reported; nothing else changes</w:t>
            </w:r>
          </w:p>
        </w:tc>
        <w:tc>
          <w:tcPr>
            <w:tcW w:type="dxa" w:w="4834"/>
            <w:tcMar>
              <w:top w:type="dxa" w:w="60"/>
              <w:left w:type="dxa" w:w="90"/>
              <w:bottom w:type="dxa" w:w="60"/>
              <w:right w:type="dxa" w:w="90"/>
            </w:tcMar>
          </w:tcPr>
          <w:p>
            <w:pPr>
              <w:spacing w:after="0" w:before="0"/>
              <w:jc w:val="left"/>
            </w:pPr>
            <w:r>
              <w:rPr>
                <w:sz w:val="17"/>
                <w:szCs w:val="17"/>
              </w:rPr>
              <w:t xml:space="preserve">Calibration timed out, low battery, GPS stale</w:t>
            </w:r>
          </w:p>
        </w:tc>
      </w:tr>
      <w:tr>
        <w:trPr>
          <w:tblHeader w:val="false"/>
        </w:trPr>
        <w:tc>
          <w:tcPr>
            <w:tcW w:type="dxa" w:w="682"/>
            <w:tcMar>
              <w:top w:type="dxa" w:w="60"/>
              <w:left w:type="dxa" w:w="90"/>
              <w:bottom w:type="dxa" w:w="60"/>
              <w:right w:type="dxa" w:w="90"/>
            </w:tcMar>
          </w:tcPr>
          <w:p>
            <w:pPr>
              <w:spacing w:after="0" w:before="0"/>
              <w:jc w:val="left"/>
            </w:pPr>
            <w:r>
              <w:rPr>
                <w:b/>
                <w:bCs/>
                <w:sz w:val="17"/>
                <w:szCs w:val="17"/>
              </w:rPr>
              <w:t xml:space="preserve">Degraded</w:t>
            </w:r>
          </w:p>
        </w:tc>
        <w:tc>
          <w:tcPr>
            <w:tcW w:type="dxa" w:w="4230"/>
            <w:tcMar>
              <w:top w:type="dxa" w:w="60"/>
              <w:left w:type="dxa" w:w="90"/>
              <w:bottom w:type="dxa" w:w="60"/>
              <w:right w:type="dxa" w:w="90"/>
            </w:tcMar>
          </w:tcPr>
          <w:p>
            <w:pPr>
              <w:spacing w:after="0" w:before="0"/>
              <w:jc w:val="left"/>
            </w:pPr>
            <w:r>
              <w:rPr>
                <w:sz w:val="17"/>
                <w:szCs w:val="17"/>
              </w:rPr>
              <w:t xml:space="preserve">A field or a subsystem is dropped; telemetry continues</w:t>
            </w:r>
          </w:p>
        </w:tc>
        <w:tc>
          <w:tcPr>
            <w:tcW w:type="dxa" w:w="4834"/>
            <w:tcMar>
              <w:top w:type="dxa" w:w="60"/>
              <w:left w:type="dxa" w:w="90"/>
              <w:bottom w:type="dxa" w:w="60"/>
              <w:right w:type="dxa" w:w="90"/>
            </w:tcMar>
          </w:tcPr>
          <w:p>
            <w:pPr>
              <w:spacing w:after="0" w:before="0"/>
              <w:jc w:val="left"/>
            </w:pPr>
            <w:r>
              <w:rPr>
                <w:sz w:val="17"/>
                <w:szCs w:val="17"/>
              </w:rPr>
              <w:t xml:space="preserve">SD logging disabled, radio re-initialising, sound stale</w:t>
            </w:r>
          </w:p>
        </w:tc>
      </w:tr>
      <w:tr>
        <w:trPr>
          <w:tblHeader w:val="false"/>
        </w:trPr>
        <w:tc>
          <w:tcPr>
            <w:tcW w:type="dxa" w:w="682"/>
            <w:tcMar>
              <w:top w:type="dxa" w:w="60"/>
              <w:left w:type="dxa" w:w="90"/>
              <w:bottom w:type="dxa" w:w="60"/>
              <w:right w:type="dxa" w:w="90"/>
            </w:tcMar>
          </w:tcPr>
          <w:p>
            <w:pPr>
              <w:spacing w:after="0" w:before="0"/>
              <w:jc w:val="left"/>
            </w:pPr>
            <w:r>
              <w:rPr>
                <w:b/>
                <w:bCs/>
                <w:sz w:val="17"/>
                <w:szCs w:val="17"/>
              </w:rPr>
              <w:t xml:space="preserve">Critical</w:t>
            </w:r>
          </w:p>
        </w:tc>
        <w:tc>
          <w:tcPr>
            <w:tcW w:type="dxa" w:w="4230"/>
            <w:tcMar>
              <w:top w:type="dxa" w:w="60"/>
              <w:left w:type="dxa" w:w="90"/>
              <w:bottom w:type="dxa" w:w="60"/>
              <w:right w:type="dxa" w:w="90"/>
            </w:tcMar>
          </w:tcPr>
          <w:p>
            <w:pPr>
              <w:spacing w:after="0" w:before="0"/>
              <w:jc w:val="left"/>
            </w:pPr>
            <w:r>
              <w:rPr>
                <w:rFonts w:ascii="Consolas" w:cs="Consolas" w:eastAsia="Consolas" w:hAnsi="Consolas"/>
                <w:sz w:val="17"/>
                <w:szCs w:val="17"/>
                <w:shd w:fill="F4F6F8" w:val="clear"/>
              </w:rPr>
              <w:t xml:space="preserve">→ FAULT</w:t>
            </w:r>
            <w:r>
              <w:rPr>
                <w:sz w:val="17"/>
                <w:szCs w:val="17"/>
              </w:rPr>
              <w:t xml:space="preserve">, state progression stops — </w:t>
            </w:r>
            <w:r>
              <w:rPr>
                <w:b/>
                <w:bCs/>
                <w:sz w:val="17"/>
                <w:szCs w:val="17"/>
              </w:rPr>
              <w:t xml:space="preserve">transmission does not</w:t>
            </w:r>
          </w:p>
        </w:tc>
        <w:tc>
          <w:tcPr>
            <w:tcW w:type="dxa" w:w="4834"/>
            <w:tcMar>
              <w:top w:type="dxa" w:w="60"/>
              <w:left w:type="dxa" w:w="90"/>
              <w:bottom w:type="dxa" w:w="60"/>
              <w:right w:type="dxa" w:w="90"/>
            </w:tcMar>
          </w:tcPr>
          <w:p>
            <w:pPr>
              <w:spacing w:after="0" w:before="0"/>
              <w:jc w:val="left"/>
            </w:pPr>
            <w:r>
              <w:rPr>
                <w:sz w:val="17"/>
                <w:szCs w:val="17"/>
              </w:rPr>
              <w:t xml:space="preserve">Bad configuration, failed self-test, both IMU </w:t>
            </w:r>
            <w:r>
              <w:rPr>
                <w:i/>
                <w:iCs/>
                <w:sz w:val="17"/>
                <w:szCs w:val="17"/>
              </w:rPr>
              <w:t xml:space="preserve">and</w:t>
            </w:r>
            <w:r>
              <w:rPr>
                <w:sz w:val="17"/>
                <w:szCs w:val="17"/>
              </w:rPr>
              <w:t xml:space="preserve"> barometer stale</w:t>
            </w:r>
          </w:p>
        </w:tc>
      </w:tr>
    </w:tbl>
    <w:p>
      <w:pPr>
        <w:spacing w:after="160"/>
      </w:pPr>
      <w:r>
        <w:t xml:space="preserve"/>
      </w:r>
    </w:p>
    <w:p>
      <w:pPr>
        <w:spacing w:after="140" w:before="60" w:line="276"/>
      </w:pPr>
      <w:r>
        <w:t xml:space="preserve">The design rule behind the whole table: </w:t>
      </w:r>
      <w:r>
        <w:rPr>
          <w:b/>
          <w:bCs/>
        </w:rPr>
        <w:t xml:space="preserve">telemetry never stops.</w:t>
      </w:r>
      <w:r>
        <w:t xml:space="preserve"> No peripheral failure and no state, </w:t>
      </w:r>
      <w:r>
        <w:rPr>
          <w:rFonts w:ascii="Consolas" w:cs="Consolas" w:eastAsia="Consolas" w:hAnsi="Consolas"/>
          <w:sz w:val="18"/>
          <w:szCs w:val="18"/>
          <w:shd w:fill="F4F6F8" w:val="clear"/>
        </w:rPr>
        <w:t xml:space="preserve">FAULT</w:t>
      </w:r>
      <w:r>
        <w:t xml:space="preserve"> included, suppresses telemetry that can still be produced correctly.</w:t>
      </w:r>
    </w:p>
    <w:p>
      <w:pPr>
        <w:pStyle w:val="Heading3"/>
        <w:spacing w:after="120" w:before="240"/>
      </w:pPr>
      <w:r>
        <w:t xml:space="preserve">10.6 Design rules</w:t>
      </w:r>
    </w:p>
    <w:p>
      <w:pPr>
        <w:spacing w:after="140" w:before="60" w:line="276"/>
      </w:pPr>
      <w:r>
        <w:t xml:space="preserve">These are the invariants the code is built around. Breaking one is a design change, not a refactor.</w:t>
      </w:r>
    </w:p>
    <w:p>
      <w:pPr>
        <w:pStyle w:val="ListParagraph"/>
        <w:numPr>
          <w:ilvl w:val="0"/>
          <w:numId w:val="2"/>
        </w:numPr>
        <w:spacing w:after="40" w:before="40"/>
      </w:pPr>
      <w:r>
        <w:rPr>
          <w:b/>
          <w:bCs/>
        </w:rPr>
        <w:t xml:space="preserve">Telemetry never stops.</w:t>
      </w:r>
    </w:p>
    <w:p>
      <w:pPr>
        <w:pStyle w:val="ListParagraph"/>
        <w:numPr>
          <w:ilvl w:val="0"/>
          <w:numId w:val="2"/>
        </w:numPr>
        <w:spacing w:after="40" w:before="40"/>
      </w:pPr>
      <w:r>
        <w:rPr>
          <w:b/>
          <w:bCs/>
        </w:rPr>
        <w:t xml:space="preserve">Wrong data is worse than no data.</w:t>
      </w:r>
      <w:r>
        <w:t xml:space="preserve"> Mandatory fields that cannot be trusted suppress the packet rather than transmitting a plausible-looking wrong value.</w:t>
      </w:r>
    </w:p>
    <w:p>
      <w:pPr>
        <w:pStyle w:val="ListParagraph"/>
        <w:numPr>
          <w:ilvl w:val="0"/>
          <w:numId w:val="2"/>
        </w:numPr>
        <w:spacing w:after="40" w:before="40"/>
      </w:pPr>
      <w:r>
        <w:rPr>
          <w:b/>
          <w:bCs/>
        </w:rPr>
        <w:t xml:space="preserve">Sequential numbering is over transmitted packets.</w:t>
      </w:r>
      <w:r>
        <w:t xml:space="preserve"> Suppression does not consume a number.</w:t>
      </w:r>
    </w:p>
    <w:p>
      <w:pPr>
        <w:pStyle w:val="ListParagraph"/>
        <w:numPr>
          <w:ilvl w:val="0"/>
          <w:numId w:val="2"/>
        </w:numPr>
        <w:spacing w:after="40" w:before="40"/>
      </w:pPr>
      <w:r>
        <w:rPr>
          <w:b/>
          <w:bCs/>
        </w:rPr>
        <w:t xml:space="preserve">The flight core knows no hardware.</w:t>
      </w:r>
    </w:p>
    <w:p>
      <w:pPr>
        <w:pStyle w:val="ListParagraph"/>
        <w:numPr>
          <w:ilvl w:val="0"/>
          <w:numId w:val="2"/>
        </w:numPr>
        <w:spacing w:after="40" w:before="40"/>
      </w:pPr>
      <w:r>
        <w:rPr>
          <w:b/>
          <w:bCs/>
        </w:rPr>
        <w:t xml:space="preserve">Nothing in the flight loop blocks or allocates.</w:t>
      </w:r>
      <w:r>
        <w:t xml:space="preserve"> Fixed-size buffers, bounded loops.</w:t>
      </w:r>
    </w:p>
    <w:p>
      <w:pPr>
        <w:pStyle w:val="ListParagraph"/>
        <w:numPr>
          <w:ilvl w:val="0"/>
          <w:numId w:val="2"/>
        </w:numPr>
        <w:spacing w:after="40" w:before="40"/>
      </w:pPr>
      <w:r>
        <w:rPr>
          <w:b/>
          <w:bCs/>
        </w:rPr>
        <w:t xml:space="preserve">Every constant says where it came from</w:t>
      </w:r>
      <w:r>
        <w:t xml:space="preserve"> — rulebook, datasheet, textbook or engineering choice, named in a comment at the definition.</w:t>
      </w:r>
    </w:p>
    <w:p>
      <w:pPr>
        <w:pStyle w:val="ListParagraph"/>
        <w:numPr>
          <w:ilvl w:val="0"/>
          <w:numId w:val="2"/>
        </w:numPr>
        <w:spacing w:after="40" w:before="40"/>
      </w:pPr>
      <w:r>
        <w:rPr>
          <w:b/>
          <w:bCs/>
        </w:rPr>
        <w:t xml:space="preserve">Predictions stay labelled as predictions</w:t>
      </w:r>
      <w:r>
        <w:t xml:space="preserve"> until a measurement replaces them.</w:t>
      </w:r>
    </w:p>
    <w:p>
      <w:pPr>
        <w:pStyle w:val="Heading3"/>
        <w:spacing w:after="120" w:before="240"/>
      </w:pPr>
      <w:r>
        <w:t xml:space="preserve">10.7 Code originality</w:t>
      </w:r>
    </w:p>
    <w:p>
      <w:pPr>
        <w:spacing w:after="140" w:before="60" w:line="276"/>
      </w:pPr>
      <w:r>
        <w:t xml:space="preserve">Every driver in the flight path is written here, against its datasheet and register map: </w:t>
      </w:r>
      <w:r>
        <w:rPr>
          <w:b/>
          <w:bCs/>
        </w:rPr>
        <w:t xml:space="preserve">MPU-9250 family, BMP280, NEO-6M, SX1278 and the SD card protocol.</w:t>
      </w:r>
      <w:r>
        <w:t xml:space="preserve"> There are no third-party libraries anywhere in the flight path. The BMP280 compensation reproduces the datasheet's own reference vector; the SD card driver implements CMD0/CMD8/ACMD41 initialisation and SDHC vs SDSC block addressing; the FAT32 reader walks an MBR, a BPB and a cluster chain.</w:t>
      </w:r>
    </w:p>
    <w:p>
      <w:pPr>
        <w:pBdr>
          <w:bottom w:val="single" w:color="CFD8DC" w:sz="6"/>
        </w:pBdr>
        <w:spacing w:after="120" w:before="120"/>
      </w:pPr>
      <w:r>
        <w:t xml:space="preserve"/>
      </w:r>
    </w:p>
    <w:p>
      <w:pPr>
        <w:pStyle w:val="Heading2"/>
        <w:spacing w:after="120" w:before="320"/>
      </w:pPr>
      <w:r>
        <w:t xml:space="preserve">11. Telemetry protocol and the radio link</w:t>
      </w:r>
    </w:p>
    <w:p>
      <w:pPr>
        <w:pStyle w:val="Heading3"/>
        <w:spacing w:after="120" w:before="240"/>
      </w:pPr>
      <w:r>
        <w:t xml:space="preserve">11.1 The packet</w:t>
      </w:r>
    </w:p>
    <w:p>
      <w:pPr>
        <w:shd w:fill="F4F6F8" w:val="clear"/>
        <w:spacing w:after="0" w:before="120" w:line="240"/>
        <w:ind w:left="180" w:right="180"/>
      </w:pPr>
      <w:r>
        <w:rPr>
          <w:rFonts w:ascii="Consolas" w:cs="Consolas" w:eastAsia="Consolas" w:hAnsi="Consolas"/>
          <w:color w:val="212121"/>
          <w:sz w:val="16"/>
          <w:szCs w:val="16"/>
        </w:rPr>
        <w:t xml:space="preserve">CAN-Team-25; P-042; Ti-00:01:23:450; A-18.4; Pr-100821.33; T-24.6; Ro-2.1; Pi--1.4;</w:t>
      </w:r>
    </w:p>
    <w:p>
      <w:pPr>
        <w:shd w:fill="F4F6F8" w:val="clear"/>
        <w:spacing w:after="0" w:before="0" w:line="240"/>
        <w:ind w:left="180" w:right="180"/>
      </w:pPr>
      <w:r>
        <w:rPr>
          <w:rFonts w:ascii="Consolas" w:cs="Consolas" w:eastAsia="Consolas" w:hAnsi="Consolas"/>
          <w:color w:val="212121"/>
          <w:sz w:val="16"/>
          <w:szCs w:val="16"/>
        </w:rPr>
        <w:t xml:space="preserve">Ya-15.9; AX-0.12; AY--0.31; AZ-9.79; GP-Lat-21.16450; GP-Lon-72.78480;</w:t>
      </w:r>
    </w:p>
    <w:p>
      <w:pPr>
        <w:shd w:fill="F4F6F8" w:val="clear"/>
        <w:spacing w:after="160" w:before="0" w:line="240"/>
        <w:ind w:left="180" w:right="180"/>
      </w:pPr>
      <w:r>
        <w:rPr>
          <w:rFonts w:ascii="Consolas" w:cs="Consolas" w:eastAsia="Consolas" w:hAnsi="Consolas"/>
          <w:color w:val="212121"/>
          <w:sz w:val="16"/>
          <w:szCs w:val="16"/>
        </w:rPr>
        <w:t xml:space="preserve">GP-Alt-21; SN-412.5; ST-F110;</w:t>
      </w:r>
    </w:p>
    <w:tbl>
      <w:tblPr>
        <w:tblW w:type="dxa" w:w="9746"/>
        <w:tblBorders>
          <w:top w:val="single" w:color="CFD8DC" w:sz="2"/>
          <w:left w:val="single" w:color="CFD8DC" w:sz="2"/>
          <w:bottom w:val="single" w:color="CFD8DC" w:sz="2"/>
          <w:right w:val="single" w:color="CFD8DC" w:sz="2"/>
          <w:insideH w:val="single" w:color="CFD8DC" w:sz="2"/>
          <w:insideV w:val="single" w:color="CFD8DC" w:sz="2"/>
        </w:tblBorders>
      </w:tblPr>
      <w:tblGrid>
        <w:gridCol w:w="1329"/>
        <w:gridCol w:w="4984"/>
        <w:gridCol w:w="3433"/>
      </w:tblGrid>
      <w:tr>
        <w:trPr>
          <w:tblHeader/>
        </w:trPr>
        <w:tc>
          <w:tcPr>
            <w:tcW w:type="dxa" w:w="1329"/>
            <w:shd w:fill="ECEFF1" w:val="clear"/>
            <w:tcMar>
              <w:top w:type="dxa" w:w="60"/>
              <w:left w:type="dxa" w:w="90"/>
              <w:bottom w:type="dxa" w:w="60"/>
              <w:right w:type="dxa" w:w="90"/>
            </w:tcMar>
          </w:tcPr>
          <w:p>
            <w:pPr>
              <w:spacing w:after="0" w:before="0"/>
              <w:jc w:val="left"/>
            </w:pPr>
            <w:r>
              <w:rPr>
                <w:b/>
                <w:bCs/>
                <w:sz w:val="17"/>
                <w:szCs w:val="17"/>
              </w:rPr>
              <w:t xml:space="preserve">Field</w:t>
            </w:r>
          </w:p>
        </w:tc>
        <w:tc>
          <w:tcPr>
            <w:tcW w:type="dxa" w:w="4984"/>
            <w:shd w:fill="ECEFF1" w:val="clear"/>
            <w:tcMar>
              <w:top w:type="dxa" w:w="60"/>
              <w:left w:type="dxa" w:w="90"/>
              <w:bottom w:type="dxa" w:w="60"/>
              <w:right w:type="dxa" w:w="90"/>
            </w:tcMar>
          </w:tcPr>
          <w:p>
            <w:pPr>
              <w:spacing w:after="0" w:before="0"/>
              <w:jc w:val="left"/>
            </w:pPr>
            <w:r>
              <w:rPr>
                <w:b/>
                <w:bCs/>
                <w:sz w:val="17"/>
                <w:szCs w:val="17"/>
              </w:rPr>
              <w:t xml:space="preserve">Meaning</w:t>
            </w:r>
          </w:p>
        </w:tc>
        <w:tc>
          <w:tcPr>
            <w:tcW w:type="dxa" w:w="3433"/>
            <w:shd w:fill="ECEFF1" w:val="clear"/>
            <w:tcMar>
              <w:top w:type="dxa" w:w="60"/>
              <w:left w:type="dxa" w:w="90"/>
              <w:bottom w:type="dxa" w:w="60"/>
              <w:right w:type="dxa" w:w="90"/>
            </w:tcMar>
          </w:tcPr>
          <w:p>
            <w:pPr>
              <w:spacing w:after="0" w:before="0"/>
              <w:jc w:val="left"/>
            </w:pPr>
            <w:r>
              <w:rPr>
                <w:b/>
                <w:bCs/>
                <w:sz w:val="17"/>
                <w:szCs w:val="17"/>
              </w:rPr>
              <w:t xml:space="preserve">Format</w:t>
            </w:r>
          </w:p>
        </w:tc>
      </w:tr>
      <w:tr>
        <w:trPr>
          <w:tblHeader w:val="false"/>
        </w:trPr>
        <w:tc>
          <w:tcPr>
            <w:tcW w:type="dxa" w:w="1329"/>
            <w:tcMar>
              <w:top w:type="dxa" w:w="60"/>
              <w:left w:type="dxa" w:w="90"/>
              <w:bottom w:type="dxa" w:w="60"/>
              <w:right w:type="dxa" w:w="90"/>
            </w:tcMar>
          </w:tcPr>
          <w:p>
            <w:pPr>
              <w:spacing w:after="0" w:before="0"/>
              <w:jc w:val="left"/>
            </w:pPr>
            <w:r>
              <w:rPr>
                <w:rFonts w:ascii="Consolas" w:cs="Consolas" w:eastAsia="Consolas" w:hAnsi="Consolas"/>
                <w:sz w:val="17"/>
                <w:szCs w:val="17"/>
                <w:shd w:fill="F4F6F8" w:val="clear"/>
              </w:rPr>
              <w:t xml:space="preserve">CAN-Team-XX</w:t>
            </w:r>
          </w:p>
        </w:tc>
        <w:tc>
          <w:tcPr>
            <w:tcW w:type="dxa" w:w="4984"/>
            <w:tcMar>
              <w:top w:type="dxa" w:w="60"/>
              <w:left w:type="dxa" w:w="90"/>
              <w:bottom w:type="dxa" w:w="60"/>
              <w:right w:type="dxa" w:w="90"/>
            </w:tcMar>
          </w:tcPr>
          <w:p>
            <w:pPr>
              <w:spacing w:after="0" w:before="0"/>
              <w:jc w:val="left"/>
            </w:pPr>
            <w:r>
              <w:rPr>
                <w:sz w:val="17"/>
                <w:szCs w:val="17"/>
              </w:rPr>
              <w:t xml:space="preserve">Team identifier</w:t>
            </w:r>
          </w:p>
        </w:tc>
        <w:tc>
          <w:tcPr>
            <w:tcW w:type="dxa" w:w="3433"/>
            <w:tcMar>
              <w:top w:type="dxa" w:w="60"/>
              <w:left w:type="dxa" w:w="90"/>
              <w:bottom w:type="dxa" w:w="60"/>
              <w:right w:type="dxa" w:w="90"/>
            </w:tcMar>
          </w:tcPr>
          <w:p>
            <w:pPr>
              <w:spacing w:after="0" w:before="0"/>
              <w:jc w:val="left"/>
            </w:pPr>
            <w:r>
              <w:rPr>
                <w:sz w:val="17"/>
                <w:szCs w:val="17"/>
              </w:rPr>
              <w:t xml:space="preserve">Correct identifier in every packet</w:t>
            </w:r>
          </w:p>
        </w:tc>
      </w:tr>
      <w:tr>
        <w:trPr>
          <w:tblHeader w:val="false"/>
        </w:trPr>
        <w:tc>
          <w:tcPr>
            <w:tcW w:type="dxa" w:w="1329"/>
            <w:tcMar>
              <w:top w:type="dxa" w:w="60"/>
              <w:left w:type="dxa" w:w="90"/>
              <w:bottom w:type="dxa" w:w="60"/>
              <w:right w:type="dxa" w:w="90"/>
            </w:tcMar>
          </w:tcPr>
          <w:p>
            <w:pPr>
              <w:spacing w:after="0" w:before="0"/>
              <w:jc w:val="left"/>
            </w:pPr>
            <w:r>
              <w:rPr>
                <w:rFonts w:ascii="Consolas" w:cs="Consolas" w:eastAsia="Consolas" w:hAnsi="Consolas"/>
                <w:sz w:val="17"/>
                <w:szCs w:val="17"/>
                <w:shd w:fill="F4F6F8" w:val="clear"/>
              </w:rPr>
              <w:t xml:space="preserve">P-XXX</w:t>
            </w:r>
          </w:p>
        </w:tc>
        <w:tc>
          <w:tcPr>
            <w:tcW w:type="dxa" w:w="4984"/>
            <w:tcMar>
              <w:top w:type="dxa" w:w="60"/>
              <w:left w:type="dxa" w:w="90"/>
              <w:bottom w:type="dxa" w:w="60"/>
              <w:right w:type="dxa" w:w="90"/>
            </w:tcMar>
          </w:tcPr>
          <w:p>
            <w:pPr>
              <w:spacing w:after="0" w:before="0"/>
              <w:jc w:val="left"/>
            </w:pPr>
            <w:r>
              <w:rPr>
                <w:sz w:val="17"/>
                <w:szCs w:val="17"/>
              </w:rPr>
              <w:t xml:space="preserve">Packet number</w:t>
            </w:r>
          </w:p>
        </w:tc>
        <w:tc>
          <w:tcPr>
            <w:tcW w:type="dxa" w:w="3433"/>
            <w:tcMar>
              <w:top w:type="dxa" w:w="60"/>
              <w:left w:type="dxa" w:w="90"/>
              <w:bottom w:type="dxa" w:w="60"/>
              <w:right w:type="dxa" w:w="90"/>
            </w:tcMar>
          </w:tcPr>
          <w:p>
            <w:pPr>
              <w:spacing w:after="0" w:before="0"/>
              <w:jc w:val="left"/>
            </w:pPr>
            <w:r>
              <w:rPr>
                <w:sz w:val="17"/>
                <w:szCs w:val="17"/>
              </w:rPr>
              <w:t xml:space="preserve">Starts at </w:t>
            </w:r>
            <w:r>
              <w:rPr>
                <w:rFonts w:ascii="Consolas" w:cs="Consolas" w:eastAsia="Consolas" w:hAnsi="Consolas"/>
                <w:sz w:val="17"/>
                <w:szCs w:val="17"/>
                <w:shd w:fill="F4F6F8" w:val="clear"/>
              </w:rPr>
              <w:t xml:space="preserve">P-001</w:t>
            </w:r>
            <w:r>
              <w:rPr>
                <w:sz w:val="17"/>
                <w:szCs w:val="17"/>
              </w:rPr>
              <w:t xml:space="preserve">, increments sequentially</w:t>
            </w:r>
          </w:p>
        </w:tc>
      </w:tr>
      <w:tr>
        <w:trPr>
          <w:tblHeader w:val="false"/>
        </w:trPr>
        <w:tc>
          <w:tcPr>
            <w:tcW w:type="dxa" w:w="1329"/>
            <w:tcMar>
              <w:top w:type="dxa" w:w="60"/>
              <w:left w:type="dxa" w:w="90"/>
              <w:bottom w:type="dxa" w:w="60"/>
              <w:right w:type="dxa" w:w="90"/>
            </w:tcMar>
          </w:tcPr>
          <w:p>
            <w:pPr>
              <w:spacing w:after="0" w:before="0"/>
              <w:jc w:val="left"/>
            </w:pPr>
            <w:r>
              <w:rPr>
                <w:rFonts w:ascii="Consolas" w:cs="Consolas" w:eastAsia="Consolas" w:hAnsi="Consolas"/>
                <w:sz w:val="17"/>
                <w:szCs w:val="17"/>
                <w:shd w:fill="F4F6F8" w:val="clear"/>
              </w:rPr>
              <w:t xml:space="preserve">Ti-HH:MM:SS:MS</w:t>
            </w:r>
          </w:p>
        </w:tc>
        <w:tc>
          <w:tcPr>
            <w:tcW w:type="dxa" w:w="4984"/>
            <w:tcMar>
              <w:top w:type="dxa" w:w="60"/>
              <w:left w:type="dxa" w:w="90"/>
              <w:bottom w:type="dxa" w:w="60"/>
              <w:right w:type="dxa" w:w="90"/>
            </w:tcMar>
          </w:tcPr>
          <w:p>
            <w:pPr>
              <w:spacing w:after="0" w:before="0"/>
              <w:jc w:val="left"/>
            </w:pPr>
            <w:r>
              <w:rPr>
                <w:sz w:val="17"/>
                <w:szCs w:val="17"/>
              </w:rPr>
              <w:t xml:space="preserve">Mission clock since power-on</w:t>
            </w:r>
          </w:p>
        </w:tc>
        <w:tc>
          <w:tcPr>
            <w:tcW w:type="dxa" w:w="3433"/>
            <w:tcMar>
              <w:top w:type="dxa" w:w="60"/>
              <w:left w:type="dxa" w:w="90"/>
              <w:bottom w:type="dxa" w:w="60"/>
              <w:right w:type="dxa" w:w="90"/>
            </w:tcMar>
          </w:tcPr>
          <w:p>
            <w:pPr>
              <w:spacing w:after="0" w:before="0"/>
              <w:jc w:val="left"/>
            </w:pPr>
            <w:r>
              <w:rPr>
                <w:sz w:val="17"/>
                <w:szCs w:val="17"/>
              </w:rPr>
              <w:t xml:space="preserve"/>
            </w:r>
          </w:p>
        </w:tc>
      </w:tr>
      <w:tr>
        <w:trPr>
          <w:tblHeader w:val="false"/>
        </w:trPr>
        <w:tc>
          <w:tcPr>
            <w:tcW w:type="dxa" w:w="1329"/>
            <w:tcMar>
              <w:top w:type="dxa" w:w="60"/>
              <w:left w:type="dxa" w:w="90"/>
              <w:bottom w:type="dxa" w:w="60"/>
              <w:right w:type="dxa" w:w="90"/>
            </w:tcMar>
          </w:tcPr>
          <w:p>
            <w:pPr>
              <w:spacing w:after="0" w:before="0"/>
              <w:jc w:val="left"/>
            </w:pPr>
            <w:r>
              <w:rPr>
                <w:rFonts w:ascii="Consolas" w:cs="Consolas" w:eastAsia="Consolas" w:hAnsi="Consolas"/>
                <w:sz w:val="17"/>
                <w:szCs w:val="17"/>
                <w:shd w:fill="F4F6F8" w:val="clear"/>
              </w:rPr>
              <w:t xml:space="preserve">A-XXX.X</w:t>
            </w:r>
          </w:p>
        </w:tc>
        <w:tc>
          <w:tcPr>
            <w:tcW w:type="dxa" w:w="4984"/>
            <w:tcMar>
              <w:top w:type="dxa" w:w="60"/>
              <w:left w:type="dxa" w:w="90"/>
              <w:bottom w:type="dxa" w:w="60"/>
              <w:right w:type="dxa" w:w="90"/>
            </w:tcMar>
          </w:tcPr>
          <w:p>
            <w:pPr>
              <w:spacing w:after="0" w:before="0"/>
              <w:jc w:val="left"/>
            </w:pPr>
            <w:r>
              <w:rPr>
                <w:sz w:val="17"/>
                <w:szCs w:val="17"/>
              </w:rPr>
              <w:t xml:space="preserve">Altitude</w:t>
            </w:r>
          </w:p>
        </w:tc>
        <w:tc>
          <w:tcPr>
            <w:tcW w:type="dxa" w:w="3433"/>
            <w:tcMar>
              <w:top w:type="dxa" w:w="60"/>
              <w:left w:type="dxa" w:w="90"/>
              <w:bottom w:type="dxa" w:w="60"/>
              <w:right w:type="dxa" w:w="90"/>
            </w:tcMar>
          </w:tcPr>
          <w:p>
            <w:pPr>
              <w:spacing w:after="0" w:before="0"/>
              <w:jc w:val="left"/>
            </w:pPr>
            <w:r>
              <w:rPr>
                <w:sz w:val="17"/>
                <w:szCs w:val="17"/>
              </w:rPr>
              <w:t xml:space="preserve">Metres, 1 decimal</w:t>
            </w:r>
          </w:p>
        </w:tc>
      </w:tr>
      <w:tr>
        <w:trPr>
          <w:tblHeader w:val="false"/>
        </w:trPr>
        <w:tc>
          <w:tcPr>
            <w:tcW w:type="dxa" w:w="1329"/>
            <w:tcMar>
              <w:top w:type="dxa" w:w="60"/>
              <w:left w:type="dxa" w:w="90"/>
              <w:bottom w:type="dxa" w:w="60"/>
              <w:right w:type="dxa" w:w="90"/>
            </w:tcMar>
          </w:tcPr>
          <w:p>
            <w:pPr>
              <w:spacing w:after="0" w:before="0"/>
              <w:jc w:val="left"/>
            </w:pPr>
            <w:r>
              <w:rPr>
                <w:rFonts w:ascii="Consolas" w:cs="Consolas" w:eastAsia="Consolas" w:hAnsi="Consolas"/>
                <w:sz w:val="17"/>
                <w:szCs w:val="17"/>
                <w:shd w:fill="F4F6F8" w:val="clear"/>
              </w:rPr>
              <w:t xml:space="preserve">Pr-XXXX.XX</w:t>
            </w:r>
          </w:p>
        </w:tc>
        <w:tc>
          <w:tcPr>
            <w:tcW w:type="dxa" w:w="4984"/>
            <w:tcMar>
              <w:top w:type="dxa" w:w="60"/>
              <w:left w:type="dxa" w:w="90"/>
              <w:bottom w:type="dxa" w:w="60"/>
              <w:right w:type="dxa" w:w="90"/>
            </w:tcMar>
          </w:tcPr>
          <w:p>
            <w:pPr>
              <w:spacing w:after="0" w:before="0"/>
              <w:jc w:val="left"/>
            </w:pPr>
            <w:r>
              <w:rPr>
                <w:sz w:val="17"/>
                <w:szCs w:val="17"/>
              </w:rPr>
              <w:t xml:space="preserve">Pressure</w:t>
            </w:r>
          </w:p>
        </w:tc>
        <w:tc>
          <w:tcPr>
            <w:tcW w:type="dxa" w:w="3433"/>
            <w:tcMar>
              <w:top w:type="dxa" w:w="60"/>
              <w:left w:type="dxa" w:w="90"/>
              <w:bottom w:type="dxa" w:w="60"/>
              <w:right w:type="dxa" w:w="90"/>
            </w:tcMar>
          </w:tcPr>
          <w:p>
            <w:pPr>
              <w:spacing w:after="0" w:before="0"/>
              <w:jc w:val="left"/>
            </w:pPr>
            <w:r>
              <w:rPr>
                <w:sz w:val="17"/>
                <w:szCs w:val="17"/>
              </w:rPr>
              <w:t xml:space="preserve">Pa, 2 decimals</w:t>
            </w:r>
          </w:p>
        </w:tc>
      </w:tr>
      <w:tr>
        <w:trPr>
          <w:tblHeader w:val="false"/>
        </w:trPr>
        <w:tc>
          <w:tcPr>
            <w:tcW w:type="dxa" w:w="1329"/>
            <w:tcMar>
              <w:top w:type="dxa" w:w="60"/>
              <w:left w:type="dxa" w:w="90"/>
              <w:bottom w:type="dxa" w:w="60"/>
              <w:right w:type="dxa" w:w="90"/>
            </w:tcMar>
          </w:tcPr>
          <w:p>
            <w:pPr>
              <w:spacing w:after="0" w:before="0"/>
              <w:jc w:val="left"/>
            </w:pPr>
            <w:r>
              <w:rPr>
                <w:rFonts w:ascii="Consolas" w:cs="Consolas" w:eastAsia="Consolas" w:hAnsi="Consolas"/>
                <w:sz w:val="17"/>
                <w:szCs w:val="17"/>
                <w:shd w:fill="F4F6F8" w:val="clear"/>
              </w:rPr>
              <w:t xml:space="preserve">T-XX.X</w:t>
            </w:r>
          </w:p>
        </w:tc>
        <w:tc>
          <w:tcPr>
            <w:tcW w:type="dxa" w:w="4984"/>
            <w:tcMar>
              <w:top w:type="dxa" w:w="60"/>
              <w:left w:type="dxa" w:w="90"/>
              <w:bottom w:type="dxa" w:w="60"/>
              <w:right w:type="dxa" w:w="90"/>
            </w:tcMar>
          </w:tcPr>
          <w:p>
            <w:pPr>
              <w:spacing w:after="0" w:before="0"/>
              <w:jc w:val="left"/>
            </w:pPr>
            <w:r>
              <w:rPr>
                <w:sz w:val="17"/>
                <w:szCs w:val="17"/>
              </w:rPr>
              <w:t xml:space="preserve">Temperature</w:t>
            </w:r>
          </w:p>
        </w:tc>
        <w:tc>
          <w:tcPr>
            <w:tcW w:type="dxa" w:w="3433"/>
            <w:tcMar>
              <w:top w:type="dxa" w:w="60"/>
              <w:left w:type="dxa" w:w="90"/>
              <w:bottom w:type="dxa" w:w="60"/>
              <w:right w:type="dxa" w:w="90"/>
            </w:tcMar>
          </w:tcPr>
          <w:p>
            <w:pPr>
              <w:spacing w:after="0" w:before="0"/>
              <w:jc w:val="left"/>
            </w:pPr>
            <w:r>
              <w:rPr>
                <w:sz w:val="17"/>
                <w:szCs w:val="17"/>
              </w:rPr>
              <w:t xml:space="preserve">°C, 1 decimal</w:t>
            </w:r>
          </w:p>
        </w:tc>
      </w:tr>
      <w:tr>
        <w:trPr>
          <w:tblHeader w:val="false"/>
        </w:trPr>
        <w:tc>
          <w:tcPr>
            <w:tcW w:type="dxa" w:w="1329"/>
            <w:tcMar>
              <w:top w:type="dxa" w:w="60"/>
              <w:left w:type="dxa" w:w="90"/>
              <w:bottom w:type="dxa" w:w="60"/>
              <w:right w:type="dxa" w:w="90"/>
            </w:tcMar>
          </w:tcPr>
          <w:p>
            <w:pPr>
              <w:spacing w:after="0" w:before="0"/>
              <w:jc w:val="left"/>
            </w:pPr>
            <w:r>
              <w:rPr>
                <w:rFonts w:ascii="Consolas" w:cs="Consolas" w:eastAsia="Consolas" w:hAnsi="Consolas"/>
                <w:sz w:val="17"/>
                <w:szCs w:val="17"/>
                <w:shd w:fill="F4F6F8" w:val="clear"/>
              </w:rPr>
              <w:t xml:space="preserve">Ro-</w:t>
            </w:r>
            <w:r>
              <w:rPr>
                <w:sz w:val="17"/>
                <w:szCs w:val="17"/>
              </w:rPr>
              <w:t xml:space="preserve"> / </w:t>
            </w:r>
            <w:r>
              <w:rPr>
                <w:rFonts w:ascii="Consolas" w:cs="Consolas" w:eastAsia="Consolas" w:hAnsi="Consolas"/>
                <w:sz w:val="17"/>
                <w:szCs w:val="17"/>
                <w:shd w:fill="F4F6F8" w:val="clear"/>
              </w:rPr>
              <w:t xml:space="preserve">Pi-</w:t>
            </w:r>
            <w:r>
              <w:rPr>
                <w:sz w:val="17"/>
                <w:szCs w:val="17"/>
              </w:rPr>
              <w:t xml:space="preserve"> / </w:t>
            </w:r>
            <w:r>
              <w:rPr>
                <w:rFonts w:ascii="Consolas" w:cs="Consolas" w:eastAsia="Consolas" w:hAnsi="Consolas"/>
                <w:sz w:val="17"/>
                <w:szCs w:val="17"/>
                <w:shd w:fill="F4F6F8" w:val="clear"/>
              </w:rPr>
              <w:t xml:space="preserve">Ya-</w:t>
            </w:r>
          </w:p>
        </w:tc>
        <w:tc>
          <w:tcPr>
            <w:tcW w:type="dxa" w:w="4984"/>
            <w:tcMar>
              <w:top w:type="dxa" w:w="60"/>
              <w:left w:type="dxa" w:w="90"/>
              <w:bottom w:type="dxa" w:w="60"/>
              <w:right w:type="dxa" w:w="90"/>
            </w:tcMar>
          </w:tcPr>
          <w:p>
            <w:pPr>
              <w:spacing w:after="0" w:before="0"/>
              <w:jc w:val="left"/>
            </w:pPr>
            <w:r>
              <w:rPr>
                <w:sz w:val="17"/>
                <w:szCs w:val="17"/>
              </w:rPr>
              <w:t xml:space="preserve">Roll / pitch / yaw</w:t>
            </w:r>
          </w:p>
        </w:tc>
        <w:tc>
          <w:tcPr>
            <w:tcW w:type="dxa" w:w="3433"/>
            <w:tcMar>
              <w:top w:type="dxa" w:w="60"/>
              <w:left w:type="dxa" w:w="90"/>
              <w:bottom w:type="dxa" w:w="60"/>
              <w:right w:type="dxa" w:w="90"/>
            </w:tcMar>
          </w:tcPr>
          <w:p>
            <w:pPr>
              <w:spacing w:after="0" w:before="0"/>
              <w:jc w:val="left"/>
            </w:pPr>
            <w:r>
              <w:rPr>
                <w:sz w:val="17"/>
                <w:szCs w:val="17"/>
              </w:rPr>
              <w:t xml:space="preserve">Degrees, 1 decimal</w:t>
            </w:r>
          </w:p>
        </w:tc>
      </w:tr>
      <w:tr>
        <w:trPr>
          <w:tblHeader w:val="false"/>
        </w:trPr>
        <w:tc>
          <w:tcPr>
            <w:tcW w:type="dxa" w:w="1329"/>
            <w:tcMar>
              <w:top w:type="dxa" w:w="60"/>
              <w:left w:type="dxa" w:w="90"/>
              <w:bottom w:type="dxa" w:w="60"/>
              <w:right w:type="dxa" w:w="90"/>
            </w:tcMar>
          </w:tcPr>
          <w:p>
            <w:pPr>
              <w:spacing w:after="0" w:before="0"/>
              <w:jc w:val="left"/>
            </w:pPr>
            <w:r>
              <w:rPr>
                <w:rFonts w:ascii="Consolas" w:cs="Consolas" w:eastAsia="Consolas" w:hAnsi="Consolas"/>
                <w:sz w:val="17"/>
                <w:szCs w:val="17"/>
                <w:shd w:fill="F4F6F8" w:val="clear"/>
              </w:rPr>
              <w:t xml:space="preserve">AX-</w:t>
            </w:r>
            <w:r>
              <w:rPr>
                <w:sz w:val="17"/>
                <w:szCs w:val="17"/>
              </w:rPr>
              <w:t xml:space="preserve"> / </w:t>
            </w:r>
            <w:r>
              <w:rPr>
                <w:rFonts w:ascii="Consolas" w:cs="Consolas" w:eastAsia="Consolas" w:hAnsi="Consolas"/>
                <w:sz w:val="17"/>
                <w:szCs w:val="17"/>
                <w:shd w:fill="F4F6F8" w:val="clear"/>
              </w:rPr>
              <w:t xml:space="preserve">AY-</w:t>
            </w:r>
            <w:r>
              <w:rPr>
                <w:sz w:val="17"/>
                <w:szCs w:val="17"/>
              </w:rPr>
              <w:t xml:space="preserve"> / </w:t>
            </w:r>
            <w:r>
              <w:rPr>
                <w:rFonts w:ascii="Consolas" w:cs="Consolas" w:eastAsia="Consolas" w:hAnsi="Consolas"/>
                <w:sz w:val="17"/>
                <w:szCs w:val="17"/>
                <w:shd w:fill="F4F6F8" w:val="clear"/>
              </w:rPr>
              <w:t xml:space="preserve">AZ-</w:t>
            </w:r>
          </w:p>
        </w:tc>
        <w:tc>
          <w:tcPr>
            <w:tcW w:type="dxa" w:w="4984"/>
            <w:tcMar>
              <w:top w:type="dxa" w:w="60"/>
              <w:left w:type="dxa" w:w="90"/>
              <w:bottom w:type="dxa" w:w="60"/>
              <w:right w:type="dxa" w:w="90"/>
            </w:tcMar>
          </w:tcPr>
          <w:p>
            <w:pPr>
              <w:spacing w:after="0" w:before="0"/>
              <w:jc w:val="left"/>
            </w:pPr>
            <w:r>
              <w:rPr>
                <w:sz w:val="17"/>
                <w:szCs w:val="17"/>
              </w:rPr>
              <w:t xml:space="preserve">Acceleration</w:t>
            </w:r>
          </w:p>
        </w:tc>
        <w:tc>
          <w:tcPr>
            <w:tcW w:type="dxa" w:w="3433"/>
            <w:tcMar>
              <w:top w:type="dxa" w:w="60"/>
              <w:left w:type="dxa" w:w="90"/>
              <w:bottom w:type="dxa" w:w="60"/>
              <w:right w:type="dxa" w:w="90"/>
            </w:tcMar>
          </w:tcPr>
          <w:p>
            <w:pPr>
              <w:spacing w:after="0" w:before="0"/>
              <w:jc w:val="left"/>
            </w:pPr>
            <w:r>
              <w:rPr>
                <w:sz w:val="17"/>
                <w:szCs w:val="17"/>
              </w:rPr>
              <w:t xml:space="preserve">m/s², 2 decimals</w:t>
            </w:r>
          </w:p>
        </w:tc>
      </w:tr>
      <w:tr>
        <w:trPr>
          <w:tblHeader w:val="false"/>
        </w:trPr>
        <w:tc>
          <w:tcPr>
            <w:tcW w:type="dxa" w:w="1329"/>
            <w:tcMar>
              <w:top w:type="dxa" w:w="60"/>
              <w:left w:type="dxa" w:w="90"/>
              <w:bottom w:type="dxa" w:w="60"/>
              <w:right w:type="dxa" w:w="90"/>
            </w:tcMar>
          </w:tcPr>
          <w:p>
            <w:pPr>
              <w:spacing w:after="0" w:before="0"/>
              <w:jc w:val="left"/>
            </w:pPr>
            <w:r>
              <w:rPr>
                <w:rFonts w:ascii="Consolas" w:cs="Consolas" w:eastAsia="Consolas" w:hAnsi="Consolas"/>
                <w:sz w:val="17"/>
                <w:szCs w:val="17"/>
                <w:shd w:fill="F4F6F8" w:val="clear"/>
              </w:rPr>
              <w:t xml:space="preserve">GP-Lat</w:t>
            </w:r>
            <w:r>
              <w:rPr>
                <w:sz w:val="17"/>
                <w:szCs w:val="17"/>
              </w:rPr>
              <w:t xml:space="preserve"> / </w:t>
            </w:r>
            <w:r>
              <w:rPr>
                <w:rFonts w:ascii="Consolas" w:cs="Consolas" w:eastAsia="Consolas" w:hAnsi="Consolas"/>
                <w:sz w:val="17"/>
                <w:szCs w:val="17"/>
                <w:shd w:fill="F4F6F8" w:val="clear"/>
              </w:rPr>
              <w:t xml:space="preserve">GP-Lon</w:t>
            </w:r>
            <w:r>
              <w:rPr>
                <w:sz w:val="17"/>
                <w:szCs w:val="17"/>
              </w:rPr>
              <w:t xml:space="preserve"> / </w:t>
            </w:r>
            <w:r>
              <w:rPr>
                <w:rFonts w:ascii="Consolas" w:cs="Consolas" w:eastAsia="Consolas" w:hAnsi="Consolas"/>
                <w:sz w:val="17"/>
                <w:szCs w:val="17"/>
                <w:shd w:fill="F4F6F8" w:val="clear"/>
              </w:rPr>
              <w:t xml:space="preserve">GP-Alt</w:t>
            </w:r>
          </w:p>
        </w:tc>
        <w:tc>
          <w:tcPr>
            <w:tcW w:type="dxa" w:w="4984"/>
            <w:tcMar>
              <w:top w:type="dxa" w:w="60"/>
              <w:left w:type="dxa" w:w="90"/>
              <w:bottom w:type="dxa" w:w="60"/>
              <w:right w:type="dxa" w:w="90"/>
            </w:tcMar>
          </w:tcPr>
          <w:p>
            <w:pPr>
              <w:spacing w:after="0" w:before="0"/>
              <w:jc w:val="left"/>
            </w:pPr>
            <w:r>
              <w:rPr>
                <w:sz w:val="17"/>
                <w:szCs w:val="17"/>
              </w:rPr>
              <w:t xml:space="preserve">GPS position, only when a fix exists</w:t>
            </w:r>
          </w:p>
        </w:tc>
        <w:tc>
          <w:tcPr>
            <w:tcW w:type="dxa" w:w="3433"/>
            <w:tcMar>
              <w:top w:type="dxa" w:w="60"/>
              <w:left w:type="dxa" w:w="90"/>
              <w:bottom w:type="dxa" w:w="60"/>
              <w:right w:type="dxa" w:w="90"/>
            </w:tcMar>
          </w:tcPr>
          <w:p>
            <w:pPr>
              <w:spacing w:after="0" w:before="0"/>
              <w:jc w:val="left"/>
            </w:pPr>
            <w:r>
              <w:rPr>
                <w:sz w:val="17"/>
                <w:szCs w:val="17"/>
              </w:rPr>
              <w:t xml:space="preserve">Optional</w:t>
            </w:r>
          </w:p>
        </w:tc>
      </w:tr>
      <w:tr>
        <w:trPr>
          <w:tblHeader w:val="false"/>
        </w:trPr>
        <w:tc>
          <w:tcPr>
            <w:tcW w:type="dxa" w:w="1329"/>
            <w:tcMar>
              <w:top w:type="dxa" w:w="60"/>
              <w:left w:type="dxa" w:w="90"/>
              <w:bottom w:type="dxa" w:w="60"/>
              <w:right w:type="dxa" w:w="90"/>
            </w:tcMar>
          </w:tcPr>
          <w:p>
            <w:pPr>
              <w:spacing w:after="0" w:before="0"/>
              <w:jc w:val="left"/>
            </w:pPr>
            <w:r>
              <w:rPr>
                <w:rFonts w:ascii="Consolas" w:cs="Consolas" w:eastAsia="Consolas" w:hAnsi="Consolas"/>
                <w:sz w:val="17"/>
                <w:szCs w:val="17"/>
                <w:shd w:fill="F4F6F8" w:val="clear"/>
              </w:rPr>
              <w:t xml:space="preserve">SN-</w:t>
            </w:r>
          </w:p>
        </w:tc>
        <w:tc>
          <w:tcPr>
            <w:tcW w:type="dxa" w:w="4984"/>
            <w:tcMar>
              <w:top w:type="dxa" w:w="60"/>
              <w:left w:type="dxa" w:w="90"/>
              <w:bottom w:type="dxa" w:w="60"/>
              <w:right w:type="dxa" w:w="90"/>
            </w:tcMar>
          </w:tcPr>
          <w:p>
            <w:pPr>
              <w:spacing w:after="0" w:before="0"/>
              <w:jc w:val="left"/>
            </w:pPr>
            <w:r>
              <w:rPr>
                <w:sz w:val="17"/>
                <w:szCs w:val="17"/>
              </w:rPr>
              <w:t xml:space="preserve">Acoustic level, mV peak-to-peak</w:t>
            </w:r>
          </w:p>
        </w:tc>
        <w:tc>
          <w:tcPr>
            <w:tcW w:type="dxa" w:w="3433"/>
            <w:tcMar>
              <w:top w:type="dxa" w:w="60"/>
              <w:left w:type="dxa" w:w="90"/>
              <w:bottom w:type="dxa" w:w="60"/>
              <w:right w:type="dxa" w:w="90"/>
            </w:tcMar>
          </w:tcPr>
          <w:p>
            <w:pPr>
              <w:spacing w:after="0" w:before="0"/>
              <w:jc w:val="left"/>
            </w:pPr>
            <w:r>
              <w:rPr>
                <w:sz w:val="17"/>
                <w:szCs w:val="17"/>
              </w:rPr>
              <w:t xml:space="preserve">Optional</w:t>
            </w:r>
          </w:p>
        </w:tc>
      </w:tr>
      <w:tr>
        <w:trPr>
          <w:tblHeader w:val="false"/>
        </w:trPr>
        <w:tc>
          <w:tcPr>
            <w:tcW w:type="dxa" w:w="1329"/>
            <w:tcMar>
              <w:top w:type="dxa" w:w="60"/>
              <w:left w:type="dxa" w:w="90"/>
              <w:bottom w:type="dxa" w:w="60"/>
              <w:right w:type="dxa" w:w="90"/>
            </w:tcMar>
          </w:tcPr>
          <w:p>
            <w:pPr>
              <w:spacing w:after="0" w:before="0"/>
              <w:jc w:val="left"/>
            </w:pPr>
            <w:r>
              <w:rPr>
                <w:rFonts w:ascii="Consolas" w:cs="Consolas" w:eastAsia="Consolas" w:hAnsi="Consolas"/>
                <w:sz w:val="17"/>
                <w:szCs w:val="17"/>
                <w:shd w:fill="F4F6F8" w:val="clear"/>
              </w:rPr>
              <w:t xml:space="preserve">ST-</w:t>
            </w:r>
          </w:p>
        </w:tc>
        <w:tc>
          <w:tcPr>
            <w:tcW w:type="dxa" w:w="4984"/>
            <w:tcMar>
              <w:top w:type="dxa" w:w="60"/>
              <w:left w:type="dxa" w:w="90"/>
              <w:bottom w:type="dxa" w:w="60"/>
              <w:right w:type="dxa" w:w="90"/>
            </w:tcMar>
          </w:tcPr>
          <w:p>
            <w:pPr>
              <w:spacing w:after="0" w:before="0"/>
              <w:jc w:val="left"/>
            </w:pPr>
            <w:r>
              <w:rPr>
                <w:sz w:val="17"/>
                <w:szCs w:val="17"/>
              </w:rPr>
              <w:t xml:space="preserve">Status: state letter, armed, calibrated, active faults — </w:t>
            </w:r>
            <w:r>
              <w:rPr>
                <w:rFonts w:ascii="Consolas" w:cs="Consolas" w:eastAsia="Consolas" w:hAnsi="Consolas"/>
                <w:sz w:val="17"/>
                <w:szCs w:val="17"/>
                <w:shd w:fill="F4F6F8" w:val="clear"/>
              </w:rPr>
              <w:t xml:space="preserve">ST-F110</w:t>
            </w:r>
            <w:r>
              <w:rPr>
                <w:sz w:val="17"/>
                <w:szCs w:val="17"/>
              </w:rPr>
              <w:t xml:space="preserve"> is FLIGHT, armed, calibrated, no faults</w:t>
            </w:r>
          </w:p>
        </w:tc>
        <w:tc>
          <w:tcPr>
            <w:tcW w:type="dxa" w:w="3433"/>
            <w:tcMar>
              <w:top w:type="dxa" w:w="60"/>
              <w:left w:type="dxa" w:w="90"/>
              <w:bottom w:type="dxa" w:w="60"/>
              <w:right w:type="dxa" w:w="90"/>
            </w:tcMar>
          </w:tcPr>
          <w:p>
            <w:pPr>
              <w:spacing w:after="0" w:before="0"/>
              <w:jc w:val="left"/>
            </w:pPr>
            <w:r>
              <w:rPr>
                <w:sz w:val="17"/>
                <w:szCs w:val="17"/>
              </w:rPr>
              <w:t xml:space="preserve">Optional; dropped from any packet it would push past 200 bytes</w:t>
            </w:r>
          </w:p>
        </w:tc>
      </w:tr>
    </w:tbl>
    <w:p>
      <w:pPr>
        <w:spacing w:after="160"/>
      </w:pPr>
      <w:r>
        <w:t xml:space="preserve"/>
      </w:r>
    </w:p>
    <w:p>
      <w:pPr>
        <w:spacing w:after="140" w:before="60" w:line="276"/>
      </w:pPr>
      <w:r>
        <w:rPr>
          <w:b/>
          <w:bCs/>
        </w:rPr>
        <w:t xml:space="preserve">Precision is enforced exactly, in the formatter and in all three parsers.</w:t>
      </w:r>
      <w:r>
        <w:t xml:space="preserve"> The C++, Python and JavaScript implementations are held to </w:t>
      </w:r>
      <w:r>
        <w:rPr>
          <w:b/>
          <w:bCs/>
        </w:rPr>
        <w:t xml:space="preserve">one shared fixture file</w:t>
      </w:r>
      <w:r>
        <w:t xml:space="preserve">, </w:t>
      </w:r>
      <w:r>
        <w:rPr>
          <w:rFonts w:ascii="Consolas" w:cs="Consolas" w:eastAsia="Consolas" w:hAnsi="Consolas"/>
          <w:sz w:val="18"/>
          <w:szCs w:val="18"/>
          <w:shd w:fill="F4F6F8" w:val="clear"/>
        </w:rPr>
        <w:t xml:space="preserve">test-data/protocol-fixtures.tsv</w:t>
      </w:r>
      <w:r>
        <w:t xml:space="preserve">, so they cannot drift apart.</w:t>
      </w:r>
    </w:p>
    <w:p>
      <w:pPr>
        <w:pStyle w:val="Heading3"/>
        <w:spacing w:after="120" w:before="240"/>
      </w:pPr>
      <w:r>
        <w:t xml:space="preserve">11.2 Two packet shapes, and a 200-byte ceiling</w:t>
      </w:r>
    </w:p>
    <w:tbl>
      <w:tblPr>
        <w:tblW w:type="dxa" w:w="9746"/>
        <w:tblBorders>
          <w:top w:val="single" w:color="CFD8DC" w:sz="2"/>
          <w:left w:val="single" w:color="CFD8DC" w:sz="2"/>
          <w:bottom w:val="single" w:color="CFD8DC" w:sz="2"/>
          <w:right w:val="single" w:color="CFD8DC" w:sz="2"/>
          <w:insideH w:val="single" w:color="CFD8DC" w:sz="2"/>
          <w:insideV w:val="single" w:color="CFD8DC" w:sz="2"/>
        </w:tblBorders>
      </w:tblPr>
      <w:tblGrid>
        <w:gridCol w:w="682"/>
        <w:gridCol w:w="6102"/>
        <w:gridCol w:w="2962"/>
      </w:tblGrid>
      <w:tr>
        <w:trPr>
          <w:tblHeader/>
        </w:trPr>
        <w:tc>
          <w:tcPr>
            <w:tcW w:type="dxa" w:w="682"/>
            <w:shd w:fill="ECEFF1" w:val="clear"/>
            <w:tcMar>
              <w:top w:type="dxa" w:w="60"/>
              <w:left w:type="dxa" w:w="90"/>
              <w:bottom w:type="dxa" w:w="60"/>
              <w:right w:type="dxa" w:w="90"/>
            </w:tcMar>
          </w:tcPr>
          <w:p>
            <w:pPr>
              <w:spacing w:after="0" w:before="0"/>
              <w:jc w:val="left"/>
            </w:pPr>
            <w:r>
              <w:rPr>
                <w:b/>
                <w:bCs/>
                <w:sz w:val="17"/>
                <w:szCs w:val="17"/>
              </w:rPr>
              <w:t xml:space="preserve">Shape</w:t>
            </w:r>
          </w:p>
        </w:tc>
        <w:tc>
          <w:tcPr>
            <w:tcW w:type="dxa" w:w="6102"/>
            <w:shd w:fill="ECEFF1" w:val="clear"/>
            <w:tcMar>
              <w:top w:type="dxa" w:w="60"/>
              <w:left w:type="dxa" w:w="90"/>
              <w:bottom w:type="dxa" w:w="60"/>
              <w:right w:type="dxa" w:w="90"/>
            </w:tcMar>
          </w:tcPr>
          <w:p>
            <w:pPr>
              <w:spacing w:after="0" w:before="0"/>
              <w:jc w:val="left"/>
            </w:pPr>
            <w:r>
              <w:rPr>
                <w:b/>
                <w:bCs/>
                <w:sz w:val="17"/>
                <w:szCs w:val="17"/>
              </w:rPr>
              <w:t xml:space="preserve">Carries</w:t>
            </w:r>
          </w:p>
        </w:tc>
        <w:tc>
          <w:tcPr>
            <w:tcW w:type="dxa" w:w="2962"/>
            <w:shd w:fill="ECEFF1" w:val="clear"/>
            <w:tcMar>
              <w:top w:type="dxa" w:w="60"/>
              <w:left w:type="dxa" w:w="90"/>
              <w:bottom w:type="dxa" w:w="60"/>
              <w:right w:type="dxa" w:w="90"/>
            </w:tcMar>
          </w:tcPr>
          <w:p>
            <w:pPr>
              <w:spacing w:after="0" w:before="0"/>
              <w:jc w:val="right"/>
            </w:pPr>
            <w:r>
              <w:rPr>
                <w:b/>
                <w:bCs/>
                <w:sz w:val="17"/>
                <w:szCs w:val="17"/>
              </w:rPr>
              <w:t xml:space="preserve">Worst case</w:t>
            </w:r>
          </w:p>
        </w:tc>
      </w:tr>
      <w:tr>
        <w:trPr>
          <w:tblHeader w:val="false"/>
        </w:trPr>
        <w:tc>
          <w:tcPr>
            <w:tcW w:type="dxa" w:w="682"/>
            <w:tcMar>
              <w:top w:type="dxa" w:w="60"/>
              <w:left w:type="dxa" w:w="90"/>
              <w:bottom w:type="dxa" w:w="60"/>
              <w:right w:type="dxa" w:w="90"/>
            </w:tcMar>
          </w:tcPr>
          <w:p>
            <w:pPr>
              <w:spacing w:after="0" w:before="0"/>
              <w:jc w:val="left"/>
            </w:pPr>
            <w:r>
              <w:rPr>
                <w:b/>
                <w:bCs/>
                <w:sz w:val="17"/>
                <w:szCs w:val="17"/>
              </w:rPr>
              <w:t xml:space="preserve">Rich</w:t>
            </w:r>
          </w:p>
        </w:tc>
        <w:tc>
          <w:tcPr>
            <w:tcW w:type="dxa" w:w="6102"/>
            <w:tcMar>
              <w:top w:type="dxa" w:w="60"/>
              <w:left w:type="dxa" w:w="90"/>
              <w:bottom w:type="dxa" w:w="60"/>
              <w:right w:type="dxa" w:w="90"/>
            </w:tcMar>
          </w:tcPr>
          <w:p>
            <w:pPr>
              <w:spacing w:after="0" w:before="0"/>
              <w:jc w:val="left"/>
            </w:pPr>
            <w:r>
              <w:rPr>
                <w:sz w:val="17"/>
                <w:szCs w:val="17"/>
              </w:rPr>
              <w:t xml:space="preserve">The twelve mandatory fields, then </w:t>
            </w:r>
            <w:r>
              <w:rPr>
                <w:rFonts w:ascii="Consolas" w:cs="Consolas" w:eastAsia="Consolas" w:hAnsi="Consolas"/>
                <w:sz w:val="17"/>
                <w:szCs w:val="17"/>
                <w:shd w:fill="F4F6F8" w:val="clear"/>
              </w:rPr>
              <w:t xml:space="preserve">GP-Lat</w:t>
            </w:r>
            <w:r>
              <w:rPr>
                <w:sz w:val="17"/>
                <w:szCs w:val="17"/>
              </w:rPr>
              <w:t xml:space="preserve">, </w:t>
            </w:r>
            <w:r>
              <w:rPr>
                <w:rFonts w:ascii="Consolas" w:cs="Consolas" w:eastAsia="Consolas" w:hAnsi="Consolas"/>
                <w:sz w:val="17"/>
                <w:szCs w:val="17"/>
                <w:shd w:fill="F4F6F8" w:val="clear"/>
              </w:rPr>
              <w:t xml:space="preserve">GP-Lon</w:t>
            </w:r>
            <w:r>
              <w:rPr>
                <w:sz w:val="17"/>
                <w:szCs w:val="17"/>
              </w:rPr>
              <w:t xml:space="preserve">, </w:t>
            </w:r>
            <w:r>
              <w:rPr>
                <w:rFonts w:ascii="Consolas" w:cs="Consolas" w:eastAsia="Consolas" w:hAnsi="Consolas"/>
                <w:sz w:val="17"/>
                <w:szCs w:val="17"/>
                <w:shd w:fill="F4F6F8" w:val="clear"/>
              </w:rPr>
              <w:t xml:space="preserve">GP-Alt</w:t>
            </w:r>
            <w:r>
              <w:rPr>
                <w:sz w:val="17"/>
                <w:szCs w:val="17"/>
              </w:rPr>
              <w:t xml:space="preserve">, then </w:t>
            </w:r>
            <w:r>
              <w:rPr>
                <w:rFonts w:ascii="Consolas" w:cs="Consolas" w:eastAsia="Consolas" w:hAnsi="Consolas"/>
                <w:sz w:val="17"/>
                <w:szCs w:val="17"/>
                <w:shd w:fill="F4F6F8" w:val="clear"/>
              </w:rPr>
              <w:t xml:space="preserve">SN-</w:t>
            </w:r>
          </w:p>
        </w:tc>
        <w:tc>
          <w:tcPr>
            <w:tcW w:type="dxa" w:w="2962"/>
            <w:tcMar>
              <w:top w:type="dxa" w:w="60"/>
              <w:left w:type="dxa" w:w="90"/>
              <w:bottom w:type="dxa" w:w="60"/>
              <w:right w:type="dxa" w:w="90"/>
            </w:tcMar>
          </w:tcPr>
          <w:p>
            <w:pPr>
              <w:spacing w:after="0" w:before="0"/>
              <w:jc w:val="right"/>
            </w:pPr>
            <w:r>
              <w:rPr>
                <w:b/>
                <w:bCs/>
                <w:sz w:val="17"/>
                <w:szCs w:val="17"/>
              </w:rPr>
              <w:t xml:space="preserve">209 B</w:t>
            </w:r>
            <w:r>
              <w:rPr>
                <w:sz w:val="17"/>
                <w:szCs w:val="17"/>
              </w:rPr>
              <w:t xml:space="preserve">, held to </w:t>
            </w:r>
            <w:r>
              <w:rPr>
                <w:b/>
                <w:bCs/>
                <w:sz w:val="17"/>
                <w:szCs w:val="17"/>
              </w:rPr>
              <w:t xml:space="preserve">200 B</w:t>
            </w:r>
            <w:r>
              <w:rPr>
                <w:sz w:val="17"/>
                <w:szCs w:val="17"/>
              </w:rPr>
              <w:t xml:space="preserve"> on the air</w:t>
            </w:r>
          </w:p>
        </w:tc>
      </w:tr>
      <w:tr>
        <w:trPr>
          <w:tblHeader w:val="false"/>
        </w:trPr>
        <w:tc>
          <w:tcPr>
            <w:tcW w:type="dxa" w:w="682"/>
            <w:tcMar>
              <w:top w:type="dxa" w:w="60"/>
              <w:left w:type="dxa" w:w="90"/>
              <w:bottom w:type="dxa" w:w="60"/>
              <w:right w:type="dxa" w:w="90"/>
            </w:tcMar>
          </w:tcPr>
          <w:p>
            <w:pPr>
              <w:spacing w:after="0" w:before="0"/>
              <w:jc w:val="left"/>
            </w:pPr>
            <w:r>
              <w:rPr>
                <w:b/>
                <w:bCs/>
                <w:sz w:val="17"/>
                <w:szCs w:val="17"/>
              </w:rPr>
              <w:t xml:space="preserve">Lean</w:t>
            </w:r>
          </w:p>
        </w:tc>
        <w:tc>
          <w:tcPr>
            <w:tcW w:type="dxa" w:w="6102"/>
            <w:tcMar>
              <w:top w:type="dxa" w:w="60"/>
              <w:left w:type="dxa" w:w="90"/>
              <w:bottom w:type="dxa" w:w="60"/>
              <w:right w:type="dxa" w:w="90"/>
            </w:tcMar>
          </w:tcPr>
          <w:p>
            <w:pPr>
              <w:spacing w:after="0" w:before="0"/>
              <w:jc w:val="left"/>
            </w:pPr>
            <w:r>
              <w:rPr>
                <w:sz w:val="17"/>
                <w:szCs w:val="17"/>
              </w:rPr>
              <w:t xml:space="preserve">The twelve mandatory fields only</w:t>
            </w:r>
          </w:p>
        </w:tc>
        <w:tc>
          <w:tcPr>
            <w:tcW w:type="dxa" w:w="2962"/>
            <w:tcMar>
              <w:top w:type="dxa" w:w="60"/>
              <w:left w:type="dxa" w:w="90"/>
              <w:bottom w:type="dxa" w:w="60"/>
              <w:right w:type="dxa" w:w="90"/>
            </w:tcMar>
          </w:tcPr>
          <w:p>
            <w:pPr>
              <w:spacing w:after="0" w:before="0"/>
              <w:jc w:val="right"/>
            </w:pPr>
            <w:r>
              <w:rPr>
                <w:b/>
                <w:bCs/>
                <w:sz w:val="17"/>
                <w:szCs w:val="17"/>
              </w:rPr>
              <w:t xml:space="preserve">147 B</w:t>
            </w:r>
          </w:p>
        </w:tc>
      </w:tr>
    </w:tbl>
    <w:p>
      <w:pPr>
        <w:spacing w:after="160"/>
      </w:pPr>
      <w:r>
        <w:t xml:space="preserve"/>
      </w:r>
    </w:p>
    <w:p>
      <w:pPr>
        <w:spacing w:after="140" w:before="60" w:line="276"/>
      </w:pPr>
      <w:r>
        <w:rPr>
          <w:b/>
          <w:bCs/>
        </w:rPr>
        <w:t xml:space="preserve">The 200-byte ceiling is not ours.</w:t>
      </w:r>
      <w:r>
        <w:t xml:space="preserve"> The organizers' receiver — an ESP32 running the arduino-LoRa library, shared with the team on 2026-09-11 — reads into a 201-byte buffer and </w:t>
      </w:r>
      <w:r>
        <w:rPr>
          <w:b/>
          <w:bCs/>
        </w:rPr>
        <w:t xml:space="preserve">discards anything over 200 bytes</w:t>
      </w:r>
      <w:r>
        <w:t xml:space="preserve">, printing an error and scoring nothing. The competition scores what </w:t>
      </w:r>
      <w:r>
        <w:rPr>
          <w:i/>
          <w:iCs/>
        </w:rPr>
        <w:t xml:space="preserve">their</w:t>
      </w:r>
      <w:r>
        <w:t xml:space="preserve"> station receives, so 200 is the ceiling whatever this project's own bridge can hear.</w:t>
      </w:r>
    </w:p>
    <w:p>
      <w:pPr>
        <w:spacing w:after="140" w:before="60" w:line="276"/>
      </w:pPr>
      <w:r>
        <w:t xml:space="preserve">At 6 decimals of latitude and 1 of altitude the GPS block was 55 bytes and mandatory + GPS was 202 — two bytes over. Printed to what the NEO-6M actually resolves — </w:t>
      </w:r>
      <w:r>
        <w:rPr>
          <w:b/>
          <w:bCs/>
        </w:rPr>
        <w:t xml:space="preserve">5 decimals (1.1 m, against its ~2.5 m horizontal error) and whole metres</w:t>
      </w:r>
      <w:r>
        <w:t xml:space="preserve"> — it is 51, and the total is 198. The SD log keeps the full precision.</w:t>
      </w:r>
    </w:p>
    <w:p>
      <w:pPr>
        <w:spacing w:after="140" w:before="60" w:line="276"/>
      </w:pPr>
      <w:r>
        <w:rPr>
          <w:b/>
          <w:bCs/>
        </w:rPr>
        <w:t xml:space="preserve">The byte figures are defended by construction, not by arithmetic.</w:t>
      </w:r>
      <w:r>
        <w:t xml:space="preserve"> A test builds the widest packet each shape can produce — packet number 4294967295, a 99:59:59:999 clock, every axis at full scale — and checks it against its constant. </w:t>
      </w:r>
      <w:r>
        <w:rPr>
          <w:b/>
          <w:bCs/>
        </w:rPr>
        <w:t xml:space="preserve">That test corrected this design twice</w:t>
      </w:r>
      <w:r>
        <w:t xml:space="preserve">, once by 2 bytes on the lean packet, which crossed a LoRa symbol boundary and cost 5 ms of airtime on every packet.</w:t>
      </w:r>
    </w:p>
    <w:p>
      <w:pPr>
        <w:pStyle w:val="Heading3"/>
        <w:spacing w:after="120" w:before="240"/>
      </w:pPr>
      <w:r>
        <w:t xml:space="preserve">11.3 The radio</w:t>
      </w:r>
    </w:p>
    <w:tbl>
      <w:tblPr>
        <w:tblW w:type="dxa" w:w="9746"/>
        <w:tblBorders>
          <w:top w:val="single" w:color="CFD8DC" w:sz="2"/>
          <w:left w:val="single" w:color="CFD8DC" w:sz="2"/>
          <w:bottom w:val="single" w:color="CFD8DC" w:sz="2"/>
          <w:right w:val="single" w:color="CFD8DC" w:sz="2"/>
          <w:insideH w:val="single" w:color="CFD8DC" w:sz="2"/>
          <w:insideV w:val="single" w:color="CFD8DC" w:sz="2"/>
        </w:tblBorders>
      </w:tblPr>
      <w:tblGrid>
        <w:gridCol w:w="1641"/>
        <w:gridCol w:w="1744"/>
        <w:gridCol w:w="6361"/>
      </w:tblGrid>
      <w:tr>
        <w:trPr>
          <w:tblHeader/>
        </w:trPr>
        <w:tc>
          <w:tcPr>
            <w:tcW w:type="dxa" w:w="1641"/>
            <w:shd w:fill="ECEFF1" w:val="clear"/>
            <w:tcMar>
              <w:top w:type="dxa" w:w="60"/>
              <w:left w:type="dxa" w:w="90"/>
              <w:bottom w:type="dxa" w:w="60"/>
              <w:right w:type="dxa" w:w="90"/>
            </w:tcMar>
          </w:tcPr>
          <w:p>
            <w:pPr>
              <w:spacing w:after="0" w:before="0"/>
              <w:jc w:val="left"/>
            </w:pPr>
            <w:r>
              <w:rPr>
                <w:b/>
                <w:bCs/>
                <w:sz w:val="17"/>
                <w:szCs w:val="17"/>
              </w:rPr>
              <w:t xml:space="preserve">Parameter</w:t>
            </w:r>
          </w:p>
        </w:tc>
        <w:tc>
          <w:tcPr>
            <w:tcW w:type="dxa" w:w="1744"/>
            <w:shd w:fill="ECEFF1" w:val="clear"/>
            <w:tcMar>
              <w:top w:type="dxa" w:w="60"/>
              <w:left w:type="dxa" w:w="90"/>
              <w:bottom w:type="dxa" w:w="60"/>
              <w:right w:type="dxa" w:w="90"/>
            </w:tcMar>
          </w:tcPr>
          <w:p>
            <w:pPr>
              <w:spacing w:after="0" w:before="0"/>
              <w:jc w:val="left"/>
            </w:pPr>
            <w:r>
              <w:rPr>
                <w:b/>
                <w:bCs/>
                <w:sz w:val="17"/>
                <w:szCs w:val="17"/>
              </w:rPr>
              <w:t xml:space="preserve">Value</w:t>
            </w:r>
          </w:p>
        </w:tc>
        <w:tc>
          <w:tcPr>
            <w:tcW w:type="dxa" w:w="6361"/>
            <w:shd w:fill="ECEFF1" w:val="clear"/>
            <w:tcMar>
              <w:top w:type="dxa" w:w="60"/>
              <w:left w:type="dxa" w:w="90"/>
              <w:bottom w:type="dxa" w:w="60"/>
              <w:right w:type="dxa" w:w="90"/>
            </w:tcMar>
          </w:tcPr>
          <w:p>
            <w:pPr>
              <w:spacing w:after="0" w:before="0"/>
              <w:jc w:val="left"/>
            </w:pPr>
            <w:r>
              <w:rPr>
                <w:b/>
                <w:bCs/>
                <w:sz w:val="17"/>
                <w:szCs w:val="17"/>
              </w:rPr>
              <w:t xml:space="preserve">Fixed by</w:t>
            </w:r>
          </w:p>
        </w:tc>
      </w:tr>
      <w:tr>
        <w:trPr>
          <w:tblHeader w:val="false"/>
        </w:trPr>
        <w:tc>
          <w:tcPr>
            <w:tcW w:type="dxa" w:w="1641"/>
            <w:tcMar>
              <w:top w:type="dxa" w:w="60"/>
              <w:left w:type="dxa" w:w="90"/>
              <w:bottom w:type="dxa" w:w="60"/>
              <w:right w:type="dxa" w:w="90"/>
            </w:tcMar>
          </w:tcPr>
          <w:p>
            <w:pPr>
              <w:spacing w:after="0" w:before="0"/>
              <w:jc w:val="left"/>
            </w:pPr>
            <w:r>
              <w:rPr>
                <w:sz w:val="17"/>
                <w:szCs w:val="17"/>
              </w:rPr>
              <w:t xml:space="preserve">Frequency</w:t>
            </w:r>
          </w:p>
        </w:tc>
        <w:tc>
          <w:tcPr>
            <w:tcW w:type="dxa" w:w="1744"/>
            <w:tcMar>
              <w:top w:type="dxa" w:w="60"/>
              <w:left w:type="dxa" w:w="90"/>
              <w:bottom w:type="dxa" w:w="60"/>
              <w:right w:type="dxa" w:w="90"/>
            </w:tcMar>
          </w:tcPr>
          <w:p>
            <w:pPr>
              <w:spacing w:after="0" w:before="0"/>
              <w:jc w:val="left"/>
            </w:pPr>
            <w:r>
              <w:rPr>
                <w:sz w:val="17"/>
                <w:szCs w:val="17"/>
              </w:rPr>
              <w:t xml:space="preserve">433 MHz</w:t>
            </w:r>
          </w:p>
        </w:tc>
        <w:tc>
          <w:tcPr>
            <w:tcW w:type="dxa" w:w="6361"/>
            <w:tcMar>
              <w:top w:type="dxa" w:w="60"/>
              <w:left w:type="dxa" w:w="90"/>
              <w:bottom w:type="dxa" w:w="60"/>
              <w:right w:type="dxa" w:w="90"/>
            </w:tcMar>
          </w:tcPr>
          <w:p>
            <w:pPr>
              <w:spacing w:after="0" w:before="0"/>
              <w:jc w:val="left"/>
            </w:pPr>
            <w:r>
              <w:rPr>
                <w:sz w:val="17"/>
                <w:szCs w:val="17"/>
              </w:rPr>
              <w:t xml:space="preserve">Rulebook band</w:t>
            </w:r>
          </w:p>
        </w:tc>
      </w:tr>
      <w:tr>
        <w:trPr>
          <w:tblHeader w:val="false"/>
        </w:trPr>
        <w:tc>
          <w:tcPr>
            <w:tcW w:type="dxa" w:w="1641"/>
            <w:tcMar>
              <w:top w:type="dxa" w:w="60"/>
              <w:left w:type="dxa" w:w="90"/>
              <w:bottom w:type="dxa" w:w="60"/>
              <w:right w:type="dxa" w:w="90"/>
            </w:tcMar>
          </w:tcPr>
          <w:p>
            <w:pPr>
              <w:spacing w:after="0" w:before="0"/>
              <w:jc w:val="left"/>
            </w:pPr>
            <w:r>
              <w:rPr>
                <w:sz w:val="17"/>
                <w:szCs w:val="17"/>
              </w:rPr>
              <w:t xml:space="preserve">Spreading factor</w:t>
            </w:r>
          </w:p>
        </w:tc>
        <w:tc>
          <w:tcPr>
            <w:tcW w:type="dxa" w:w="1744"/>
            <w:tcMar>
              <w:top w:type="dxa" w:w="60"/>
              <w:left w:type="dxa" w:w="90"/>
              <w:bottom w:type="dxa" w:w="60"/>
              <w:right w:type="dxa" w:w="90"/>
            </w:tcMar>
          </w:tcPr>
          <w:p>
            <w:pPr>
              <w:spacing w:after="0" w:before="0"/>
              <w:jc w:val="left"/>
            </w:pPr>
            <w:r>
              <w:rPr>
                <w:sz w:val="17"/>
                <w:szCs w:val="17"/>
              </w:rPr>
              <w:t xml:space="preserve">SF7</w:t>
            </w:r>
          </w:p>
        </w:tc>
        <w:tc>
          <w:tcPr>
            <w:tcW w:type="dxa" w:w="6361"/>
            <w:tcMar>
              <w:top w:type="dxa" w:w="60"/>
              <w:left w:type="dxa" w:w="90"/>
              <w:bottom w:type="dxa" w:w="60"/>
              <w:right w:type="dxa" w:w="90"/>
            </w:tcMar>
          </w:tcPr>
          <w:p>
            <w:pPr>
              <w:spacing w:after="0" w:before="0"/>
              <w:jc w:val="left"/>
            </w:pPr>
            <w:r>
              <w:rPr>
                <w:sz w:val="17"/>
                <w:szCs w:val="17"/>
              </w:rPr>
              <w:t xml:space="preserve">Engineering choice — airtime</w:t>
            </w:r>
          </w:p>
        </w:tc>
      </w:tr>
      <w:tr>
        <w:trPr>
          <w:tblHeader w:val="false"/>
        </w:trPr>
        <w:tc>
          <w:tcPr>
            <w:tcW w:type="dxa" w:w="1641"/>
            <w:tcMar>
              <w:top w:type="dxa" w:w="60"/>
              <w:left w:type="dxa" w:w="90"/>
              <w:bottom w:type="dxa" w:w="60"/>
              <w:right w:type="dxa" w:w="90"/>
            </w:tcMar>
          </w:tcPr>
          <w:p>
            <w:pPr>
              <w:spacing w:after="0" w:before="0"/>
              <w:jc w:val="left"/>
            </w:pPr>
            <w:r>
              <w:rPr>
                <w:sz w:val="17"/>
                <w:szCs w:val="17"/>
              </w:rPr>
              <w:t xml:space="preserve">Bandwidth</w:t>
            </w:r>
          </w:p>
        </w:tc>
        <w:tc>
          <w:tcPr>
            <w:tcW w:type="dxa" w:w="1744"/>
            <w:tcMar>
              <w:top w:type="dxa" w:w="60"/>
              <w:left w:type="dxa" w:w="90"/>
              <w:bottom w:type="dxa" w:w="60"/>
              <w:right w:type="dxa" w:w="90"/>
            </w:tcMar>
          </w:tcPr>
          <w:p>
            <w:pPr>
              <w:spacing w:after="0" w:before="0"/>
              <w:jc w:val="left"/>
            </w:pPr>
            <w:r>
              <w:rPr>
                <w:sz w:val="17"/>
                <w:szCs w:val="17"/>
              </w:rPr>
              <w:t xml:space="preserve">125 kHz</w:t>
            </w:r>
          </w:p>
        </w:tc>
        <w:tc>
          <w:tcPr>
            <w:tcW w:type="dxa" w:w="6361"/>
            <w:tcMar>
              <w:top w:type="dxa" w:w="60"/>
              <w:left w:type="dxa" w:w="90"/>
              <w:bottom w:type="dxa" w:w="60"/>
              <w:right w:type="dxa" w:w="90"/>
            </w:tcMar>
          </w:tcPr>
          <w:p>
            <w:pPr>
              <w:spacing w:after="0" w:before="0"/>
              <w:jc w:val="left"/>
            </w:pPr>
            <w:r>
              <w:rPr>
                <w:sz w:val="17"/>
                <w:szCs w:val="17"/>
              </w:rPr>
              <w:t xml:space="preserve">Engineering choice</w:t>
            </w:r>
          </w:p>
        </w:tc>
      </w:tr>
      <w:tr>
        <w:trPr>
          <w:tblHeader w:val="false"/>
        </w:trPr>
        <w:tc>
          <w:tcPr>
            <w:tcW w:type="dxa" w:w="1641"/>
            <w:tcMar>
              <w:top w:type="dxa" w:w="60"/>
              <w:left w:type="dxa" w:w="90"/>
              <w:bottom w:type="dxa" w:w="60"/>
              <w:right w:type="dxa" w:w="90"/>
            </w:tcMar>
          </w:tcPr>
          <w:p>
            <w:pPr>
              <w:spacing w:after="0" w:before="0"/>
              <w:jc w:val="left"/>
            </w:pPr>
            <w:r>
              <w:rPr>
                <w:sz w:val="17"/>
                <w:szCs w:val="17"/>
              </w:rPr>
              <w:t xml:space="preserve">Coding rate</w:t>
            </w:r>
          </w:p>
        </w:tc>
        <w:tc>
          <w:tcPr>
            <w:tcW w:type="dxa" w:w="1744"/>
            <w:tcMar>
              <w:top w:type="dxa" w:w="60"/>
              <w:left w:type="dxa" w:w="90"/>
              <w:bottom w:type="dxa" w:w="60"/>
              <w:right w:type="dxa" w:w="90"/>
            </w:tcMar>
          </w:tcPr>
          <w:p>
            <w:pPr>
              <w:spacing w:after="0" w:before="0"/>
              <w:jc w:val="left"/>
            </w:pPr>
            <w:r>
              <w:rPr>
                <w:sz w:val="17"/>
                <w:szCs w:val="17"/>
              </w:rPr>
              <w:t xml:space="preserve">4/5</w:t>
            </w:r>
          </w:p>
        </w:tc>
        <w:tc>
          <w:tcPr>
            <w:tcW w:type="dxa" w:w="6361"/>
            <w:tcMar>
              <w:top w:type="dxa" w:w="60"/>
              <w:left w:type="dxa" w:w="90"/>
              <w:bottom w:type="dxa" w:w="60"/>
              <w:right w:type="dxa" w:w="90"/>
            </w:tcMar>
          </w:tcPr>
          <w:p>
            <w:pPr>
              <w:spacing w:after="0" w:before="0"/>
              <w:jc w:val="left"/>
            </w:pPr>
            <w:r>
              <w:rPr>
                <w:sz w:val="17"/>
                <w:szCs w:val="17"/>
              </w:rPr>
              <w:t xml:space="preserve">Engineering choice</w:t>
            </w:r>
          </w:p>
        </w:tc>
      </w:tr>
      <w:tr>
        <w:trPr>
          <w:tblHeader w:val="false"/>
        </w:trPr>
        <w:tc>
          <w:tcPr>
            <w:tcW w:type="dxa" w:w="1641"/>
            <w:tcMar>
              <w:top w:type="dxa" w:w="60"/>
              <w:left w:type="dxa" w:w="90"/>
              <w:bottom w:type="dxa" w:w="60"/>
              <w:right w:type="dxa" w:w="90"/>
            </w:tcMar>
          </w:tcPr>
          <w:p>
            <w:pPr>
              <w:spacing w:after="0" w:before="0"/>
              <w:jc w:val="left"/>
            </w:pPr>
            <w:r>
              <w:rPr>
                <w:sz w:val="17"/>
                <w:szCs w:val="17"/>
              </w:rPr>
              <w:t xml:space="preserve">TX power</w:t>
            </w:r>
          </w:p>
        </w:tc>
        <w:tc>
          <w:tcPr>
            <w:tcW w:type="dxa" w:w="1744"/>
            <w:tcMar>
              <w:top w:type="dxa" w:w="60"/>
              <w:left w:type="dxa" w:w="90"/>
              <w:bottom w:type="dxa" w:w="60"/>
              <w:right w:type="dxa" w:w="90"/>
            </w:tcMar>
          </w:tcPr>
          <w:p>
            <w:pPr>
              <w:spacing w:after="0" w:before="0"/>
              <w:jc w:val="left"/>
            </w:pPr>
            <w:r>
              <w:rPr>
                <w:sz w:val="17"/>
                <w:szCs w:val="17"/>
              </w:rPr>
              <w:t xml:space="preserve">17 dBm (PA_BOOST)</w:t>
            </w:r>
          </w:p>
        </w:tc>
        <w:tc>
          <w:tcPr>
            <w:tcW w:type="dxa" w:w="6361"/>
            <w:tcMar>
              <w:top w:type="dxa" w:w="60"/>
              <w:left w:type="dxa" w:w="90"/>
              <w:bottom w:type="dxa" w:w="60"/>
              <w:right w:type="dxa" w:w="90"/>
            </w:tcMar>
          </w:tcPr>
          <w:p>
            <w:pPr>
              <w:spacing w:after="0" w:before="0"/>
              <w:jc w:val="left"/>
            </w:pPr>
            <w:r>
              <w:rPr>
                <w:sz w:val="17"/>
                <w:szCs w:val="17"/>
              </w:rPr>
              <w:t xml:space="preserve">RA-02 maximum without PA_DAC</w:t>
            </w:r>
          </w:p>
        </w:tc>
      </w:tr>
      <w:tr>
        <w:trPr>
          <w:tblHeader w:val="false"/>
        </w:trPr>
        <w:tc>
          <w:tcPr>
            <w:tcW w:type="dxa" w:w="1641"/>
            <w:tcMar>
              <w:top w:type="dxa" w:w="60"/>
              <w:left w:type="dxa" w:w="90"/>
              <w:bottom w:type="dxa" w:w="60"/>
              <w:right w:type="dxa" w:w="90"/>
            </w:tcMar>
          </w:tcPr>
          <w:p>
            <w:pPr>
              <w:spacing w:after="0" w:before="0"/>
              <w:jc w:val="left"/>
            </w:pPr>
            <w:r>
              <w:rPr>
                <w:b/>
                <w:bCs/>
                <w:sz w:val="17"/>
                <w:szCs w:val="17"/>
              </w:rPr>
              <w:t xml:space="preserve">Sync word</w:t>
            </w:r>
          </w:p>
        </w:tc>
        <w:tc>
          <w:tcPr>
            <w:tcW w:type="dxa" w:w="1744"/>
            <w:tcMar>
              <w:top w:type="dxa" w:w="60"/>
              <w:left w:type="dxa" w:w="90"/>
              <w:bottom w:type="dxa" w:w="60"/>
              <w:right w:type="dxa" w:w="90"/>
            </w:tcMar>
          </w:tcPr>
          <w:p>
            <w:pPr>
              <w:spacing w:after="0" w:before="0"/>
              <w:jc w:val="left"/>
            </w:pPr>
            <w:r>
              <w:rPr>
                <w:rFonts w:ascii="Consolas" w:cs="Consolas" w:eastAsia="Consolas" w:hAnsi="Consolas"/>
                <w:b/>
                <w:bCs/>
                <w:sz w:val="17"/>
                <w:szCs w:val="17"/>
                <w:shd w:fill="F4F6F8" w:val="clear"/>
              </w:rPr>
              <w:t xml:space="preserve">0xA5</w:t>
            </w:r>
          </w:p>
        </w:tc>
        <w:tc>
          <w:tcPr>
            <w:tcW w:type="dxa" w:w="6361"/>
            <w:tcMar>
              <w:top w:type="dxa" w:w="60"/>
              <w:left w:type="dxa" w:w="90"/>
              <w:bottom w:type="dxa" w:w="60"/>
              <w:right w:type="dxa" w:w="90"/>
            </w:tcMar>
          </w:tcPr>
          <w:p>
            <w:pPr>
              <w:spacing w:after="0" w:before="0"/>
              <w:jc w:val="left"/>
            </w:pPr>
            <w:r>
              <w:rPr>
                <w:b/>
                <w:bCs/>
                <w:sz w:val="17"/>
                <w:szCs w:val="17"/>
              </w:rPr>
              <w:t xml:space="preserve">Rulebook — and the organizers' station listens on nothing else</w:t>
            </w:r>
          </w:p>
        </w:tc>
      </w:tr>
    </w:tbl>
    <w:p>
      <w:pPr>
        <w:spacing w:after="160"/>
      </w:pPr>
      <w:r>
        <w:t xml:space="preserve"/>
      </w:r>
    </w:p>
    <w:p>
      <w:pPr>
        <w:spacing w:after="140" w:before="60" w:line="276"/>
      </w:pPr>
      <w:r>
        <w:rPr>
          <w:b/>
          <w:bCs/>
        </w:rPr>
        <w:t xml:space="preserve">SF7 is airtime-driven, not range-driven.</w:t>
      </w:r>
      <w:r>
        <w:t xml:space="preserve"> A ~190-byte packet needs 943 ms at SF9/125 kHz and about 302 ms at SF7/125 kHz; only the latter meets 1 Hz with margin. The link budget still closes with tens of dB to spare at the mission's 30 m range.</w:t>
      </w:r>
    </w:p>
    <w:p>
      <w:pPr>
        <w:spacing w:after="140" w:before="60" w:line="276"/>
      </w:pPr>
      <w:r>
        <w:rPr>
          <w:b/>
          <w:bCs/>
        </w:rPr>
        <w:t xml:space="preserve">Both Picos fly </w:t>
      </w:r>
      <w:r>
        <w:rPr>
          <w:rFonts w:ascii="Consolas" w:cs="Consolas" w:eastAsia="Consolas" w:hAnsi="Consolas"/>
          <w:b/>
          <w:bCs/>
          <w:sz w:val="18"/>
          <w:szCs w:val="18"/>
          <w:shd w:fill="F4F6F8" w:val="clear"/>
        </w:rPr>
        <w:t xml:space="preserve">0xA5</w:t>
      </w:r>
      <w:r>
        <w:rPr>
          <w:b/>
          <w:bCs/>
        </w:rPr>
        <w:t xml:space="preserve">, for testing as well as for the launch.</w:t>
      </w:r>
      <w:r>
        <w:t xml:space="preserve"> On the 2026-09-10 range test the vehicle was on the test word </w:t>
      </w:r>
      <w:r>
        <w:rPr>
          <w:rFonts w:ascii="Consolas" w:cs="Consolas" w:eastAsia="Consolas" w:hAnsi="Consolas"/>
          <w:sz w:val="18"/>
          <w:szCs w:val="18"/>
          <w:shd w:fill="F4F6F8" w:val="clear"/>
        </w:rPr>
        <w:t xml:space="preserve">0xF3</w:t>
      </w:r>
      <w:r>
        <w:t xml:space="preserve">, and the organizers' station heard only the few packets an SX127x sync filter lets through while the team's own station heard every one. That is a silent, total loss of telemetry that looks exactly like a dead radio, and it is the reason both images now fly the official word all the time.</w:t>
      </w:r>
    </w:p>
    <w:p>
      <w:pPr>
        <w:spacing w:after="140" w:before="60" w:line="276"/>
      </w:pPr>
      <w:r>
        <w:t xml:space="preserve">One definition of the modem parameters is shared by both ends — </w:t>
      </w:r>
      <w:r>
        <w:rPr>
          <w:rFonts w:ascii="Consolas" w:cs="Consolas" w:eastAsia="Consolas" w:hAnsi="Consolas"/>
          <w:sz w:val="18"/>
          <w:szCs w:val="18"/>
          <w:shd w:fill="F4F6F8" w:val="clear"/>
        </w:rPr>
        <w:t xml:space="preserve">link_profile.hpp</w:t>
      </w:r>
      <w:r>
        <w:t xml:space="preserve"> — because before it existed the two carried separate copies and agreed only by coincidence.</w:t>
      </w:r>
    </w:p>
    <w:p>
      <w:pPr>
        <w:pStyle w:val="Heading3"/>
        <w:spacing w:after="120" w:before="240"/>
      </w:pPr>
      <w:r>
        <w:t xml:space="preserve">11.4 The rate</w:t>
      </w:r>
    </w:p>
    <w:p>
      <w:pPr>
        <w:spacing w:after="60" w:before="180"/>
        <w:jc w:val="center"/>
      </w:pPr>
      <w:r>
        <w:drawing>
          <wp:inline distT="0" distB="0" distL="0" distR="0">
            <wp:extent cx="4457700" cy="193212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4457700" cy="1932120"/>
                    </a:xfrm>
                    <a:prstGeom prst="rect">
                      <a:avLst/>
                    </a:prstGeom>
                  </pic:spPr>
                </pic:pic>
              </a:graphicData>
            </a:graphic>
          </wp:inline>
        </w:drawing>
      </w:r>
    </w:p>
    <w:p>
      <w:pPr>
        <w:spacing w:after="140" w:before="60" w:line="276"/>
      </w:pPr>
      <w:r>
        <w:rPr>
          <w:i/>
          <w:iCs/>
        </w:rPr>
        <w:t xml:space="preserve">Figure 7 — where the transmit cycle goes, sized from measured airtime.</w:t>
      </w:r>
    </w:p>
    <w:tbl>
      <w:tblPr>
        <w:tblW w:type="dxa" w:w="9746"/>
        <w:tblBorders>
          <w:top w:val="single" w:color="CFD8DC" w:sz="2"/>
          <w:left w:val="single" w:color="CFD8DC" w:sz="2"/>
          <w:bottom w:val="single" w:color="CFD8DC" w:sz="2"/>
          <w:right w:val="single" w:color="CFD8DC" w:sz="2"/>
          <w:insideH w:val="single" w:color="CFD8DC" w:sz="2"/>
          <w:insideV w:val="single" w:color="CFD8DC" w:sz="2"/>
        </w:tblBorders>
      </w:tblPr>
      <w:tblGrid>
        <w:gridCol w:w="2698"/>
        <w:gridCol w:w="2249"/>
        <w:gridCol w:w="4799"/>
      </w:tblGrid>
      <w:tr>
        <w:trPr>
          <w:tblHeader/>
        </w:trPr>
        <w:tc>
          <w:tcPr>
            <w:tcW w:type="dxa" w:w="2698"/>
            <w:shd w:fill="ECEFF1" w:val="clear"/>
            <w:tcMar>
              <w:top w:type="dxa" w:w="60"/>
              <w:left w:type="dxa" w:w="90"/>
              <w:bottom w:type="dxa" w:w="60"/>
              <w:right w:type="dxa" w:w="90"/>
            </w:tcMar>
          </w:tcPr>
          <w:p>
            <w:pPr>
              <w:spacing w:after="0" w:before="0"/>
              <w:jc w:val="left"/>
            </w:pPr>
            <w:r>
              <w:rPr>
                <w:b/>
                <w:bCs/>
                <w:sz w:val="17"/>
                <w:szCs w:val="17"/>
              </w:rPr>
              <w:t xml:space="preserve"/>
            </w:r>
          </w:p>
        </w:tc>
        <w:tc>
          <w:tcPr>
            <w:tcW w:type="dxa" w:w="2249"/>
            <w:shd w:fill="ECEFF1" w:val="clear"/>
            <w:tcMar>
              <w:top w:type="dxa" w:w="60"/>
              <w:left w:type="dxa" w:w="90"/>
              <w:bottom w:type="dxa" w:w="60"/>
              <w:right w:type="dxa" w:w="90"/>
            </w:tcMar>
          </w:tcPr>
          <w:p>
            <w:pPr>
              <w:spacing w:after="0" w:before="0"/>
              <w:jc w:val="right"/>
            </w:pPr>
            <w:r>
              <w:rPr>
                <w:b/>
                <w:bCs/>
                <w:sz w:val="17"/>
                <w:szCs w:val="17"/>
              </w:rPr>
              <w:t xml:space="preserve">Command window</w:t>
            </w:r>
          </w:p>
        </w:tc>
        <w:tc>
          <w:tcPr>
            <w:tcW w:type="dxa" w:w="4799"/>
            <w:shd w:fill="ECEFF1" w:val="clear"/>
            <w:tcMar>
              <w:top w:type="dxa" w:w="60"/>
              <w:left w:type="dxa" w:w="90"/>
              <w:bottom w:type="dxa" w:w="60"/>
              <w:right w:type="dxa" w:w="90"/>
            </w:tcMar>
          </w:tcPr>
          <w:p>
            <w:pPr>
              <w:spacing w:after="0" w:before="0"/>
              <w:jc w:val="right"/>
            </w:pPr>
            <w:r>
              <w:rPr>
                <w:b/>
                <w:bCs/>
                <w:sz w:val="17"/>
                <w:szCs w:val="17"/>
              </w:rPr>
              <w:t xml:space="preserve">Flight — after the window closes</w:t>
            </w:r>
          </w:p>
        </w:tc>
      </w:tr>
      <w:tr>
        <w:trPr>
          <w:tblHeader w:val="false"/>
        </w:trPr>
        <w:tc>
          <w:tcPr>
            <w:tcW w:type="dxa" w:w="2698"/>
            <w:tcMar>
              <w:top w:type="dxa" w:w="60"/>
              <w:left w:type="dxa" w:w="90"/>
              <w:bottom w:type="dxa" w:w="60"/>
              <w:right w:type="dxa" w:w="90"/>
            </w:tcMar>
          </w:tcPr>
          <w:p>
            <w:pPr>
              <w:spacing w:after="0" w:before="0"/>
              <w:jc w:val="left"/>
            </w:pPr>
            <w:r>
              <w:rPr>
                <w:sz w:val="17"/>
                <w:szCs w:val="17"/>
              </w:rPr>
              <w:t xml:space="preserve">Period / cycle</w:t>
            </w:r>
          </w:p>
        </w:tc>
        <w:tc>
          <w:tcPr>
            <w:tcW w:type="dxa" w:w="2249"/>
            <w:tcMar>
              <w:top w:type="dxa" w:w="60"/>
              <w:left w:type="dxa" w:w="90"/>
              <w:bottom w:type="dxa" w:w="60"/>
              <w:right w:type="dxa" w:w="90"/>
            </w:tcMar>
          </w:tcPr>
          <w:p>
            <w:pPr>
              <w:spacing w:after="0" w:before="0"/>
              <w:jc w:val="right"/>
            </w:pPr>
            <w:r>
              <w:rPr>
                <w:sz w:val="17"/>
                <w:szCs w:val="17"/>
              </w:rPr>
              <w:t xml:space="preserve">700 ms</w:t>
            </w:r>
          </w:p>
        </w:tc>
        <w:tc>
          <w:tcPr>
            <w:tcW w:type="dxa" w:w="4799"/>
            <w:tcMar>
              <w:top w:type="dxa" w:w="60"/>
              <w:left w:type="dxa" w:w="90"/>
              <w:bottom w:type="dxa" w:w="60"/>
              <w:right w:type="dxa" w:w="90"/>
            </w:tcMar>
          </w:tcPr>
          <w:p>
            <w:pPr>
              <w:spacing w:after="0" w:before="0"/>
              <w:jc w:val="right"/>
            </w:pPr>
            <w:r>
              <w:rPr>
                <w:sz w:val="17"/>
                <w:szCs w:val="17"/>
              </w:rPr>
              <w:t xml:space="preserve">966 ms (374 + 296 + 296)</w:t>
            </w:r>
          </w:p>
        </w:tc>
      </w:tr>
      <w:tr>
        <w:trPr>
          <w:tblHeader w:val="false"/>
        </w:trPr>
        <w:tc>
          <w:tcPr>
            <w:tcW w:type="dxa" w:w="2698"/>
            <w:tcMar>
              <w:top w:type="dxa" w:w="60"/>
              <w:left w:type="dxa" w:w="90"/>
              <w:bottom w:type="dxa" w:w="60"/>
              <w:right w:type="dxa" w:w="90"/>
            </w:tcMar>
          </w:tcPr>
          <w:p>
            <w:pPr>
              <w:spacing w:after="0" w:before="0"/>
              <w:jc w:val="left"/>
            </w:pPr>
            <w:r>
              <w:rPr>
                <w:b/>
                <w:bCs/>
                <w:sz w:val="17"/>
                <w:szCs w:val="17"/>
              </w:rPr>
              <w:t xml:space="preserve">Packet rate</w:t>
            </w:r>
          </w:p>
        </w:tc>
        <w:tc>
          <w:tcPr>
            <w:tcW w:type="dxa" w:w="2249"/>
            <w:tcMar>
              <w:top w:type="dxa" w:w="60"/>
              <w:left w:type="dxa" w:w="90"/>
              <w:bottom w:type="dxa" w:w="60"/>
              <w:right w:type="dxa" w:w="90"/>
            </w:tcMar>
          </w:tcPr>
          <w:p>
            <w:pPr>
              <w:spacing w:after="0" w:before="0"/>
              <w:jc w:val="right"/>
            </w:pPr>
            <w:r>
              <w:rPr>
                <w:b/>
                <w:bCs/>
                <w:sz w:val="17"/>
                <w:szCs w:val="17"/>
              </w:rPr>
              <w:t xml:space="preserve">1.43 Hz</w:t>
            </w:r>
          </w:p>
        </w:tc>
        <w:tc>
          <w:tcPr>
            <w:tcW w:type="dxa" w:w="4799"/>
            <w:tcMar>
              <w:top w:type="dxa" w:w="60"/>
              <w:left w:type="dxa" w:w="90"/>
              <w:bottom w:type="dxa" w:w="60"/>
              <w:right w:type="dxa" w:w="90"/>
            </w:tcMar>
          </w:tcPr>
          <w:p>
            <w:pPr>
              <w:spacing w:after="0" w:before="0"/>
              <w:jc w:val="right"/>
            </w:pPr>
            <w:r>
              <w:rPr>
                <w:b/>
                <w:bCs/>
                <w:sz w:val="17"/>
                <w:szCs w:val="17"/>
              </w:rPr>
              <w:t xml:space="preserve">3.11 Hz measured</w:t>
            </w:r>
          </w:p>
        </w:tc>
      </w:tr>
      <w:tr>
        <w:trPr>
          <w:tblHeader w:val="false"/>
        </w:trPr>
        <w:tc>
          <w:tcPr>
            <w:tcW w:type="dxa" w:w="2698"/>
            <w:tcMar>
              <w:top w:type="dxa" w:w="60"/>
              <w:left w:type="dxa" w:w="90"/>
              <w:bottom w:type="dxa" w:w="60"/>
              <w:right w:type="dxa" w:w="90"/>
            </w:tcMar>
          </w:tcPr>
          <w:p>
            <w:pPr>
              <w:spacing w:after="0" w:before="0"/>
              <w:jc w:val="left"/>
            </w:pPr>
            <w:r>
              <w:rPr>
                <w:sz w:val="17"/>
                <w:szCs w:val="17"/>
              </w:rPr>
              <w:t xml:space="preserve">Sensors on the air</w:t>
            </w:r>
          </w:p>
        </w:tc>
        <w:tc>
          <w:tcPr>
            <w:tcW w:type="dxa" w:w="2249"/>
            <w:tcMar>
              <w:top w:type="dxa" w:w="60"/>
              <w:left w:type="dxa" w:w="90"/>
              <w:bottom w:type="dxa" w:w="60"/>
              <w:right w:type="dxa" w:w="90"/>
            </w:tcMar>
          </w:tcPr>
          <w:p>
            <w:pPr>
              <w:spacing w:after="0" w:before="0"/>
              <w:jc w:val="right"/>
            </w:pPr>
            <w:r>
              <w:rPr>
                <w:sz w:val="17"/>
                <w:szCs w:val="17"/>
              </w:rPr>
              <w:t xml:space="preserve">1.43 Hz</w:t>
            </w:r>
          </w:p>
        </w:tc>
        <w:tc>
          <w:tcPr>
            <w:tcW w:type="dxa" w:w="4799"/>
            <w:tcMar>
              <w:top w:type="dxa" w:w="60"/>
              <w:left w:type="dxa" w:w="90"/>
              <w:bottom w:type="dxa" w:w="60"/>
              <w:right w:type="dxa" w:w="90"/>
            </w:tcMar>
          </w:tcPr>
          <w:p>
            <w:pPr>
              <w:spacing w:after="0" w:before="0"/>
              <w:jc w:val="right"/>
            </w:pPr>
            <w:r>
              <w:rPr>
                <w:sz w:val="17"/>
                <w:szCs w:val="17"/>
              </w:rPr>
              <w:t xml:space="preserve">1.04 Hz</w:t>
            </w:r>
          </w:p>
        </w:tc>
      </w:tr>
      <w:tr>
        <w:trPr>
          <w:tblHeader w:val="false"/>
        </w:trPr>
        <w:tc>
          <w:tcPr>
            <w:tcW w:type="dxa" w:w="2698"/>
            <w:tcMar>
              <w:top w:type="dxa" w:w="60"/>
              <w:left w:type="dxa" w:w="90"/>
              <w:bottom w:type="dxa" w:w="60"/>
              <w:right w:type="dxa" w:w="90"/>
            </w:tcMar>
          </w:tcPr>
          <w:p>
            <w:pPr>
              <w:spacing w:after="0" w:before="0"/>
              <w:jc w:val="left"/>
            </w:pPr>
            <w:r>
              <w:rPr>
                <w:sz w:val="17"/>
                <w:szCs w:val="17"/>
              </w:rPr>
              <w:t xml:space="preserve">Duty</w:t>
            </w:r>
          </w:p>
        </w:tc>
        <w:tc>
          <w:tcPr>
            <w:tcW w:type="dxa" w:w="2249"/>
            <w:tcMar>
              <w:top w:type="dxa" w:w="60"/>
              <w:left w:type="dxa" w:w="90"/>
              <w:bottom w:type="dxa" w:w="60"/>
              <w:right w:type="dxa" w:w="90"/>
            </w:tcMar>
          </w:tcPr>
          <w:p>
            <w:pPr>
              <w:spacing w:after="0" w:before="0"/>
              <w:jc w:val="right"/>
            </w:pPr>
            <w:r>
              <w:rPr>
                <w:sz w:val="17"/>
                <w:szCs w:val="17"/>
              </w:rPr>
              <w:t xml:space="preserve">46.2 % measured</w:t>
            </w:r>
          </w:p>
        </w:tc>
        <w:tc>
          <w:tcPr>
            <w:tcW w:type="dxa" w:w="4799"/>
            <w:tcMar>
              <w:top w:type="dxa" w:w="60"/>
              <w:left w:type="dxa" w:w="90"/>
              <w:bottom w:type="dxa" w:w="60"/>
              <w:right w:type="dxa" w:w="90"/>
            </w:tcMar>
          </w:tcPr>
          <w:p>
            <w:pPr>
              <w:spacing w:after="0" w:before="0"/>
              <w:jc w:val="right"/>
            </w:pPr>
            <w:r>
              <w:rPr>
                <w:sz w:val="17"/>
                <w:szCs w:val="17"/>
              </w:rPr>
              <w:t xml:space="preserve">84 %</w:t>
            </w:r>
          </w:p>
        </w:tc>
      </w:tr>
    </w:tbl>
    <w:p>
      <w:pPr>
        <w:spacing w:after="160"/>
      </w:pPr>
      <w:r>
        <w:t xml:space="preserve"/>
      </w:r>
    </w:p>
    <w:p>
      <w:pPr>
        <w:spacing w:after="140" w:before="60" w:line="276"/>
      </w:pPr>
      <w:r>
        <w:rPr>
          <w:b/>
          <w:bCs/>
        </w:rPr>
        <w:t xml:space="preserve">The rulebook's 1 Hz is a floor this vehicle cannot be configured onto.</w:t>
      </w:r>
      <w:r>
        <w:t xml:space="preserve"> Three independent mechanisms enforce it: a </w:t>
      </w:r>
      <w:r>
        <w:rPr>
          <w:rFonts w:ascii="Consolas" w:cs="Consolas" w:eastAsia="Consolas" w:hAnsi="Consolas"/>
          <w:sz w:val="18"/>
          <w:szCs w:val="18"/>
          <w:shd w:fill="F4F6F8" w:val="clear"/>
        </w:rPr>
        <w:t xml:space="preserve">static_assert</w:t>
      </w:r>
      <w:r>
        <w:t xml:space="preserve"> refuses to compile a profile above 950 ms, </w:t>
      </w:r>
      <w:r>
        <w:rPr>
          <w:rFonts w:ascii="Consolas" w:cs="Consolas" w:eastAsia="Consolas" w:hAnsi="Consolas"/>
          <w:sz w:val="18"/>
          <w:szCs w:val="18"/>
          <w:shd w:fill="F4F6F8" w:val="clear"/>
        </w:rPr>
        <w:t xml:space="preserve">validate_config()</w:t>
      </w:r>
      <w:r>
        <w:t xml:space="preserve"> refuses to run one, and </w:t>
      </w:r>
      <w:r>
        <w:rPr>
          <w:rFonts w:ascii="Consolas" w:cs="Consolas" w:eastAsia="Consolas" w:hAnsi="Consolas"/>
          <w:sz w:val="18"/>
          <w:szCs w:val="18"/>
          <w:shd w:fill="F4F6F8" w:val="clear"/>
        </w:rPr>
        <w:t xml:space="preserve">check_doc_claims.py</w:t>
      </w:r>
      <w:r>
        <w:t xml:space="preserve"> refuses to pass a repository whose documentation disagrees. A flight build silently running at 1 Hz is exactly the failure that is designed against.</w:t>
      </w:r>
    </w:p>
    <w:p>
      <w:pPr>
        <w:spacing w:after="140" w:before="60" w:line="276"/>
      </w:pPr>
      <w:r>
        <w:rPr>
          <w:b/>
          <w:bCs/>
        </w:rPr>
        <w:t xml:space="preserve">Every slot is measured airtime + 50 ms, rounded up</w:t>
      </w:r>
      <w:r>
        <w:t xml:space="preserve"> — not modelled airtime. The model reads 1.8 % low against this hardware, reproduced to 0.1 ms across four sessions.</w:t>
      </w:r>
    </w:p>
    <w:p>
      <w:pPr>
        <w:spacing w:after="140" w:before="60" w:line="276"/>
      </w:pPr>
      <w:r>
        <w:rPr>
          <w:b/>
          <w:bCs/>
        </w:rPr>
        <w:t xml:space="preserve">The 50 ms guard does two jobs in the same gap.</w:t>
      </w:r>
      <w:r>
        <w:t xml:space="preserve"> One is the vehicle's own worst-case SD block write — 30 ms, seen on two boards in two of five sessions. The other is the organizers' receiver, which is </w:t>
      </w:r>
      <w:r>
        <w:rPr>
          <w:b/>
          <w:bCs/>
        </w:rPr>
        <w:t xml:space="preserve">deaf for about 35 ms after every packet</w:t>
      </w:r>
      <w:r>
        <w:t xml:space="preserve"> while it prints what it just heard at 115200 baud. The previous 40 ms guard covered the card and not that.</w:t>
      </w:r>
    </w:p>
    <w:p>
      <w:pPr>
        <w:pBdr>
          <w:bottom w:val="single" w:color="CFD8DC" w:sz="6"/>
        </w:pBdr>
        <w:spacing w:after="120" w:before="120"/>
      </w:pPr>
      <w:r>
        <w:t xml:space="preserve"/>
      </w:r>
    </w:p>
    <w:p>
      <w:pPr>
        <w:pStyle w:val="Heading2"/>
        <w:spacing w:after="120" w:before="320"/>
      </w:pPr>
      <w:r>
        <w:t xml:space="preserve">12. Onboard logging</w:t>
      </w:r>
    </w:p>
    <w:p>
      <w:pPr>
        <w:spacing w:after="140" w:before="60" w:line="276"/>
      </w:pPr>
      <w:r>
        <w:t xml:space="preserve">The onboard log writes into </w:t>
      </w:r>
      <w:r>
        <w:rPr>
          <w:b/>
          <w:bCs/>
        </w:rPr>
        <w:t xml:space="preserve">raw 512-byte blocks with no filesystem</w:t>
      </w:r>
      <w:r>
        <w:t xml:space="preserve">, rewriting its header after every record. A brownout or an impact reset therefore resumes at the correct block instead of overwriting flight data.</w:t>
      </w:r>
    </w:p>
    <w:p>
      <w:pPr>
        <w:spacing w:after="140" w:before="60" w:line="276"/>
      </w:pPr>
      <w:r>
        <w:rPr>
          <w:b/>
          <w:bCs/>
        </w:rPr>
        <w:t xml:space="preserve">The log writes one row per telemetry packet</w:t>
      </w:r>
      <w:r>
        <w:t xml:space="preserve">, appended in </w:t>
      </w:r>
      <w:r>
        <w:rPr>
          <w:rFonts w:ascii="Consolas" w:cs="Consolas" w:eastAsia="Consolas" w:hAnsi="Consolas"/>
          <w:sz w:val="18"/>
          <w:szCs w:val="18"/>
          <w:shd w:fill="F4F6F8" w:val="clear"/>
        </w:rPr>
        <w:t xml:space="preserve">Controller::emit_telemetry()</w:t>
      </w:r>
      <w:r>
        <w:t xml:space="preserve"> as the packet goes on the air — so it runs at the radio's cadence, </w:t>
      </w:r>
      <w:r>
        <w:rPr>
          <w:b/>
          <w:bCs/>
        </w:rPr>
        <w:t xml:space="preserve">3.11 Hz in flight</w:t>
      </w:r>
      <w:r>
        <w:t xml:space="preserve">, not at the 30 Hz sensor rate. </w:t>
      </w:r>
      <w:r>
        <w:rPr>
          <w:i/>
          <w:iCs/>
        </w:rPr>
        <w:t xml:space="preserve">An earlier version of this report said 30 Hz; the code says otherwise, and the 36.8-minute bench log confirms it: 2209 rows at the 1 Hz period it then carried.</w:t>
      </w:r>
      <w:r>
        <w:t xml:space="preserve"> Each row carries satellite count, HDOP and full-precision position that never go on the air.</w:t>
      </w:r>
    </w:p>
    <w:p>
      <w:pPr>
        <w:spacing w:after="140" w:before="60" w:line="276"/>
      </w:pPr>
      <w:r>
        <w:rPr>
          <w:b/>
          <w:bCs/>
        </w:rPr>
        <w:t xml:space="preserve">The SD log is still the primary record, but for completeness rather than density.</w:t>
      </w:r>
      <w:r>
        <w:t xml:space="preserve"> It holds the same ~20 descent rows the radio sends, with none lost to the link and with every column the packet leaves out. Every descent-rate number in the post-flight analysis will come from the card.</w:t>
      </w:r>
    </w:p>
    <w:p>
      <w:pPr>
        <w:spacing w:after="140" w:before="60" w:line="276"/>
      </w:pPr>
      <w:r>
        <w:t xml:space="preserve">Two supporting tools exist: </w:t>
      </w:r>
      <w:r>
        <w:rPr>
          <w:rFonts w:ascii="Consolas" w:cs="Consolas" w:eastAsia="Consolas" w:hAnsi="Consolas"/>
          <w:sz w:val="18"/>
          <w:szCs w:val="18"/>
          <w:shd w:fill="F4F6F8" w:val="clear"/>
        </w:rPr>
        <w:t xml:space="preserve">tools/prepare_sd_card.py</w:t>
      </w:r>
      <w:r>
        <w:t xml:space="preserve"> creates and sizes the log file, and </w:t>
      </w:r>
      <w:r>
        <w:rPr>
          <w:rFonts w:ascii="Consolas" w:cs="Consolas" w:eastAsia="Consolas" w:hAnsi="Consolas"/>
          <w:sz w:val="18"/>
          <w:szCs w:val="18"/>
          <w:shd w:fill="F4F6F8" w:val="clear"/>
        </w:rPr>
        <w:t xml:space="preserve">tools/inspect_sd_log.py</w:t>
      </w:r>
      <w:r>
        <w:t xml:space="preserve"> reports its extent layout. The firmware maps log block numbers through an extent list of up to 16 runs, so </w:t>
      </w:r>
      <w:r>
        <w:rPr>
          <w:b/>
          <w:bCs/>
        </w:rPr>
        <w:t xml:space="preserve">a file in a few pieces is not a fault</w:t>
      </w:r>
      <w:r>
        <w:t xml:space="preserve"> — only one broken into more runs than that is refused.</w:t>
      </w:r>
    </w:p>
    <w:p>
      <w:pPr>
        <w:pBdr>
          <w:bottom w:val="single" w:color="CFD8DC" w:sz="6"/>
        </w:pBdr>
        <w:spacing w:after="120" w:before="120"/>
      </w:pPr>
      <w:r>
        <w:t xml:space="preserve"/>
      </w:r>
    </w:p>
    <w:p>
      <w:pPr>
        <w:pStyle w:val="Heading2"/>
        <w:spacing w:after="120" w:before="320"/>
      </w:pPr>
      <w:r>
        <w:t xml:space="preserve">13. Ground station</w:t>
      </w:r>
    </w:p>
    <w:p>
      <w:pPr>
        <w:spacing w:after="140" w:before="60" w:line="276"/>
      </w:pPr>
      <w:r>
        <w:t xml:space="preserve">Three interfaces over one pipeline:</w:t>
      </w:r>
    </w:p>
    <w:tbl>
      <w:tblPr>
        <w:tblW w:type="dxa" w:w="9746"/>
        <w:tblBorders>
          <w:top w:val="single" w:color="CFD8DC" w:sz="2"/>
          <w:left w:val="single" w:color="CFD8DC" w:sz="2"/>
          <w:bottom w:val="single" w:color="CFD8DC" w:sz="2"/>
          <w:right w:val="single" w:color="CFD8DC" w:sz="2"/>
          <w:insideH w:val="single" w:color="CFD8DC" w:sz="2"/>
          <w:insideV w:val="single" w:color="CFD8DC" w:sz="2"/>
        </w:tblBorders>
      </w:tblPr>
      <w:tblGrid>
        <w:gridCol w:w="4021"/>
        <w:gridCol w:w="5725"/>
      </w:tblGrid>
      <w:tr>
        <w:trPr>
          <w:tblHeader/>
        </w:trPr>
        <w:tc>
          <w:tcPr>
            <w:tcW w:type="dxa" w:w="4021"/>
            <w:shd w:fill="ECEFF1" w:val="clear"/>
            <w:tcMar>
              <w:top w:type="dxa" w:w="60"/>
              <w:left w:type="dxa" w:w="90"/>
              <w:bottom w:type="dxa" w:w="60"/>
              <w:right w:type="dxa" w:w="90"/>
            </w:tcMar>
          </w:tcPr>
          <w:p>
            <w:pPr>
              <w:spacing w:after="0" w:before="0"/>
              <w:jc w:val="left"/>
            </w:pPr>
            <w:r>
              <w:rPr>
                <w:b/>
                <w:bCs/>
                <w:sz w:val="17"/>
                <w:szCs w:val="17"/>
              </w:rPr>
              <w:t xml:space="preserve">Interface</w:t>
            </w:r>
          </w:p>
        </w:tc>
        <w:tc>
          <w:tcPr>
            <w:tcW w:type="dxa" w:w="5725"/>
            <w:shd w:fill="ECEFF1" w:val="clear"/>
            <w:tcMar>
              <w:top w:type="dxa" w:w="60"/>
              <w:left w:type="dxa" w:w="90"/>
              <w:bottom w:type="dxa" w:w="60"/>
              <w:right w:type="dxa" w:w="90"/>
            </w:tcMar>
          </w:tcPr>
          <w:p>
            <w:pPr>
              <w:spacing w:after="0" w:before="0"/>
              <w:jc w:val="left"/>
            </w:pPr>
            <w:r>
              <w:rPr>
                <w:b/>
                <w:bCs/>
                <w:sz w:val="17"/>
                <w:szCs w:val="17"/>
              </w:rPr>
              <w:t xml:space="preserve">Use</w:t>
            </w:r>
          </w:p>
        </w:tc>
      </w:tr>
      <w:tr>
        <w:trPr>
          <w:tblHeader w:val="false"/>
        </w:trPr>
        <w:tc>
          <w:tcPr>
            <w:tcW w:type="dxa" w:w="4021"/>
            <w:tcMar>
              <w:top w:type="dxa" w:w="60"/>
              <w:left w:type="dxa" w:w="90"/>
              <w:bottom w:type="dxa" w:w="60"/>
              <w:right w:type="dxa" w:w="90"/>
            </w:tcMar>
          </w:tcPr>
          <w:p>
            <w:pPr>
              <w:spacing w:after="0" w:before="0"/>
              <w:jc w:val="left"/>
            </w:pPr>
            <w:r>
              <w:rPr>
                <w:b/>
                <w:bCs/>
                <w:sz w:val="17"/>
                <w:szCs w:val="17"/>
              </w:rPr>
              <w:t xml:space="preserve">Web console</w:t>
            </w:r>
            <w:r>
              <w:rPr>
                <w:sz w:val="17"/>
                <w:szCs w:val="17"/>
              </w:rPr>
              <w:t xml:space="preserve"> — </w:t>
            </w:r>
            <w:r>
              <w:rPr>
                <w:rFonts w:ascii="Consolas" w:cs="Consolas" w:eastAsia="Consolas" w:hAnsi="Consolas"/>
                <w:sz w:val="17"/>
                <w:szCs w:val="17"/>
                <w:shd w:fill="F4F6F8" w:val="clear"/>
              </w:rPr>
              <w:t xml:space="preserve">ground-station/web/index.html</w:t>
            </w:r>
          </w:p>
        </w:tc>
        <w:tc>
          <w:tcPr>
            <w:tcW w:type="dxa" w:w="5725"/>
            <w:tcMar>
              <w:top w:type="dxa" w:w="60"/>
              <w:left w:type="dxa" w:w="90"/>
              <w:bottom w:type="dxa" w:w="60"/>
              <w:right w:type="dxa" w:w="90"/>
            </w:tcMar>
          </w:tcPr>
          <w:p>
            <w:pPr>
              <w:spacing w:after="0" w:before="0"/>
              <w:jc w:val="left"/>
            </w:pPr>
            <w:r>
              <w:rPr>
                <w:sz w:val="17"/>
                <w:szCs w:val="17"/>
              </w:rPr>
              <w:t xml:space="preserve">Single file, no build, no dependencies. Demo replay, file replay, or live Web Serial</w:t>
            </w:r>
          </w:p>
        </w:tc>
      </w:tr>
      <w:tr>
        <w:trPr>
          <w:tblHeader w:val="false"/>
        </w:trPr>
        <w:tc>
          <w:tcPr>
            <w:tcW w:type="dxa" w:w="4021"/>
            <w:tcMar>
              <w:top w:type="dxa" w:w="60"/>
              <w:left w:type="dxa" w:w="90"/>
              <w:bottom w:type="dxa" w:w="60"/>
              <w:right w:type="dxa" w:w="90"/>
            </w:tcMar>
          </w:tcPr>
          <w:p>
            <w:pPr>
              <w:spacing w:after="0" w:before="0"/>
              <w:jc w:val="left"/>
            </w:pPr>
            <w:r>
              <w:rPr>
                <w:b/>
                <w:bCs/>
                <w:sz w:val="17"/>
                <w:szCs w:val="17"/>
              </w:rPr>
              <w:t xml:space="preserve">Tk dashboard</w:t>
            </w:r>
            <w:r>
              <w:rPr>
                <w:sz w:val="17"/>
                <w:szCs w:val="17"/>
              </w:rPr>
              <w:t xml:space="preserve"> — </w:t>
            </w:r>
            <w:r>
              <w:rPr>
                <w:rFonts w:ascii="Consolas" w:cs="Consolas" w:eastAsia="Consolas" w:hAnsi="Consolas"/>
                <w:sz w:val="17"/>
                <w:szCs w:val="17"/>
                <w:shd w:fill="F4F6F8" w:val="clear"/>
              </w:rPr>
              <w:t xml:space="preserve">python src/main.py live --port COM5 --framed</w:t>
            </w:r>
          </w:p>
        </w:tc>
        <w:tc>
          <w:tcPr>
            <w:tcW w:type="dxa" w:w="5725"/>
            <w:tcMar>
              <w:top w:type="dxa" w:w="60"/>
              <w:left w:type="dxa" w:w="90"/>
              <w:bottom w:type="dxa" w:w="60"/>
              <w:right w:type="dxa" w:w="90"/>
            </w:tcMar>
          </w:tcPr>
          <w:p>
            <w:pPr>
              <w:spacing w:after="0" w:before="0"/>
              <w:jc w:val="left"/>
            </w:pPr>
            <w:r>
              <w:rPr>
                <w:sz w:val="17"/>
                <w:szCs w:val="17"/>
              </w:rPr>
              <w:t xml:space="preserve">Live numeric view, with plots when matplotlib is installed</w:t>
            </w:r>
          </w:p>
        </w:tc>
      </w:tr>
      <w:tr>
        <w:trPr>
          <w:tblHeader w:val="false"/>
        </w:trPr>
        <w:tc>
          <w:tcPr>
            <w:tcW w:type="dxa" w:w="4021"/>
            <w:tcMar>
              <w:top w:type="dxa" w:w="60"/>
              <w:left w:type="dxa" w:w="90"/>
              <w:bottom w:type="dxa" w:w="60"/>
              <w:right w:type="dxa" w:w="90"/>
            </w:tcMar>
          </w:tcPr>
          <w:p>
            <w:pPr>
              <w:spacing w:after="0" w:before="0"/>
              <w:jc w:val="left"/>
            </w:pPr>
            <w:r>
              <w:rPr>
                <w:b/>
                <w:bCs/>
                <w:sz w:val="17"/>
                <w:szCs w:val="17"/>
              </w:rPr>
              <w:t xml:space="preserve">CLI replay</w:t>
            </w:r>
            <w:r>
              <w:rPr>
                <w:sz w:val="17"/>
                <w:szCs w:val="17"/>
              </w:rPr>
              <w:t xml:space="preserve"> — </w:t>
            </w:r>
            <w:r>
              <w:rPr>
                <w:rFonts w:ascii="Consolas" w:cs="Consolas" w:eastAsia="Consolas" w:hAnsi="Consolas"/>
                <w:sz w:val="17"/>
                <w:szCs w:val="17"/>
                <w:shd w:fill="F4F6F8" w:val="clear"/>
              </w:rPr>
              <w:t xml:space="preserve">python src/main.py replay … --export out.csv</w:t>
            </w:r>
          </w:p>
        </w:tc>
        <w:tc>
          <w:tcPr>
            <w:tcW w:type="dxa" w:w="5725"/>
            <w:tcMar>
              <w:top w:type="dxa" w:w="60"/>
              <w:left w:type="dxa" w:w="90"/>
              <w:bottom w:type="dxa" w:w="60"/>
              <w:right w:type="dxa" w:w="90"/>
            </w:tcMar>
          </w:tcPr>
          <w:p>
            <w:pPr>
              <w:spacing w:after="0" w:before="0"/>
              <w:jc w:val="left"/>
            </w:pPr>
            <w:r>
              <w:rPr>
                <w:sz w:val="17"/>
                <w:szCs w:val="17"/>
              </w:rPr>
              <w:t xml:space="preserve">Offline parse, validate, log and export</w:t>
            </w:r>
          </w:p>
        </w:tc>
      </w:tr>
    </w:tbl>
    <w:p>
      <w:pPr>
        <w:spacing w:after="160"/>
      </w:pPr>
      <w:r>
        <w:t xml:space="preserve"/>
      </w:r>
    </w:p>
    <w:p>
      <w:pPr>
        <w:shd w:fill="F4F6F8" w:val="clear"/>
        <w:spacing w:after="0" w:before="120" w:line="240"/>
        <w:ind w:left="180" w:right="180"/>
      </w:pPr>
      <w:r>
        <w:rPr>
          <w:rFonts w:ascii="Consolas" w:cs="Consolas" w:eastAsia="Consolas" w:hAnsi="Consolas"/>
          <w:color w:val="212121"/>
          <w:sz w:val="16"/>
          <w:szCs w:val="16"/>
        </w:rPr>
        <w:t xml:space="preserve">transport (serial / file / loopback)</w:t>
      </w:r>
    </w:p>
    <w:p>
      <w:pPr>
        <w:shd w:fill="F4F6F8" w:val="clear"/>
        <w:spacing w:after="0" w:before="0" w:line="240"/>
        <w:ind w:left="180" w:right="180"/>
      </w:pPr>
      <w:r>
        <w:rPr>
          <w:rFonts w:ascii="Consolas" w:cs="Consolas" w:eastAsia="Consolas" w:hAnsi="Consolas"/>
          <w:color w:val="212121"/>
          <w:sz w:val="16"/>
          <w:szCs w:val="16"/>
        </w:rPr>
        <w:t xml:space="preserve">  -&gt; CRC-16 frame decoder --(crc fail)--&gt; counted separately:</w:t>
      </w:r>
    </w:p>
    <w:p>
      <w:pPr>
        <w:shd w:fill="F4F6F8" w:val="clear"/>
        <w:spacing w:after="0" w:before="0" w:line="240"/>
        <w:ind w:left="180" w:right="180"/>
      </w:pPr>
      <w:r>
        <w:rPr>
          <w:rFonts w:ascii="Consolas" w:cs="Consolas" w:eastAsia="Consolas" w:hAnsi="Consolas"/>
          <w:color w:val="212121"/>
          <w:sz w:val="16"/>
          <w:szCs w:val="16"/>
        </w:rPr>
        <w:t xml:space="preserve">  |                                       a transport fault is not a sensor fault</w:t>
      </w:r>
    </w:p>
    <w:p>
      <w:pPr>
        <w:shd w:fill="F4F6F8" w:val="clear"/>
        <w:spacing w:after="0" w:before="0" w:line="240"/>
        <w:ind w:left="180" w:right="180"/>
      </w:pPr>
      <w:r>
        <w:rPr>
          <w:rFonts w:ascii="Consolas" w:cs="Consolas" w:eastAsia="Consolas" w:hAnsi="Consolas"/>
          <w:color w:val="212121"/>
          <w:sz w:val="16"/>
          <w:szCs w:val="16"/>
        </w:rPr>
        <w:t xml:space="preserve">  -&gt; parser               --(reject)----&gt; logged with the reason</w:t>
      </w:r>
    </w:p>
    <w:p>
      <w:pPr>
        <w:shd w:fill="F4F6F8" w:val="clear"/>
        <w:spacing w:after="0" w:before="0" w:line="240"/>
        <w:ind w:left="180" w:right="180"/>
      </w:pPr>
      <w:r>
        <w:rPr>
          <w:rFonts w:ascii="Consolas" w:cs="Consolas" w:eastAsia="Consolas" w:hAnsi="Consolas"/>
          <w:color w:val="212121"/>
          <w:sz w:val="16"/>
          <w:szCs w:val="16"/>
        </w:rPr>
        <w:t xml:space="preserve">  -&gt; validator              team, sequence, duplicates, GPS plausibility</w:t>
      </w:r>
    </w:p>
    <w:p>
      <w:pPr>
        <w:shd w:fill="F4F6F8" w:val="clear"/>
        <w:spacing w:after="0" w:before="0" w:line="240"/>
        <w:ind w:left="180" w:right="180"/>
      </w:pPr>
      <w:r>
        <w:rPr>
          <w:rFonts w:ascii="Consolas" w:cs="Consolas" w:eastAsia="Consolas" w:hAnsi="Consolas"/>
          <w:color w:val="212121"/>
          <w:sz w:val="16"/>
          <w:szCs w:val="16"/>
        </w:rPr>
        <w:t xml:space="preserve">  -&gt; link health            rate, loss %, staleness</w:t>
      </w:r>
    </w:p>
    <w:p>
      <w:pPr>
        <w:shd w:fill="F4F6F8" w:val="clear"/>
        <w:spacing w:after="160" w:before="0" w:line="240"/>
        <w:ind w:left="180" w:right="180"/>
      </w:pPr>
      <w:r>
        <w:rPr>
          <w:rFonts w:ascii="Consolas" w:cs="Consolas" w:eastAsia="Consolas" w:hAnsi="Consolas"/>
          <w:color w:val="212121"/>
          <w:sz w:val="16"/>
          <w:szCs w:val="16"/>
        </w:rPr>
        <w:t xml:space="preserve">  -&gt; raw .tsv + parsed .csv + dashboard + web console</w:t>
      </w:r>
    </w:p>
    <w:p>
      <w:pPr>
        <w:spacing w:after="140" w:before="60" w:line="276"/>
      </w:pPr>
      <w:r>
        <w:t xml:space="preserve">The receive pipeline runs on a background thread and hands the UI a snapshot through a bounded queue, so a slow interface can never stall reception or logging.</w:t>
      </w:r>
    </w:p>
    <w:p>
      <w:pPr>
        <w:spacing w:after="140" w:before="60" w:line="276"/>
      </w:pPr>
      <w:r>
        <w:rPr>
          <w:b/>
          <w:bCs/>
        </w:rPr>
        <w:t xml:space="preserve">Nothing received is ever discarded.</w:t>
      </w:r>
      <w:r>
        <w:t xml:space="preserve"> Malformed packets and CRC failures all reach the raw log with their receipt time and the reason they were rejected.</w:t>
      </w:r>
    </w:p>
    <w:p>
      <w:pPr>
        <w:spacing w:after="140" w:before="60" w:line="276"/>
      </w:pPr>
      <w:r>
        <w:t xml:space="preserve">The bridge firmware is a pure bridge: it frames every received payload onto USB with a CRC and emits a status line at 1 Hz carrying its own frame and drop counters. On the first closed link those counters and the packet stream </w:t>
      </w:r>
      <w:r>
        <w:rPr>
          <w:b/>
          <w:bCs/>
        </w:rPr>
        <w:t xml:space="preserve">agreed exactly</w:t>
      </w:r>
      <w:r>
        <w:t xml:space="preserve"> — </w:t>
      </w:r>
      <w:r>
        <w:rPr>
          <w:rFonts w:ascii="Consolas" w:cs="Consolas" w:eastAsia="Consolas" w:hAnsi="Consolas"/>
          <w:sz w:val="18"/>
          <w:szCs w:val="18"/>
          <w:shd w:fill="F4F6F8" w:val="clear"/>
        </w:rPr>
        <w:t xml:space="preserve">frames</w:t>
      </w:r>
      <w:r>
        <w:t xml:space="preserve"> incremented once per packet with </w:t>
      </w:r>
      <w:r>
        <w:rPr>
          <w:rFonts w:ascii="Consolas" w:cs="Consolas" w:eastAsia="Consolas" w:hAnsi="Consolas"/>
          <w:sz w:val="18"/>
          <w:szCs w:val="18"/>
          <w:shd w:fill="F4F6F8" w:val="clear"/>
        </w:rPr>
        <w:t xml:space="preserve">dropped=0</w:t>
      </w:r>
      <w:r>
        <w:t xml:space="preserve"> — which is how it is known that the radio delivered everything it heard and USB carried everything the radio delivered.</w:t>
      </w:r>
    </w:p>
    <w:p>
      <w:pPr>
        <w:pBdr>
          <w:bottom w:val="single" w:color="CFD8DC" w:sz="6"/>
        </w:pBdr>
        <w:spacing w:after="120" w:before="120"/>
      </w:pPr>
      <w:r>
        <w:t xml:space="preserve"/>
      </w:r>
    </w:p>
    <w:p>
      <w:pPr>
        <w:pStyle w:val="Heading2"/>
        <w:spacing w:after="120" w:before="320"/>
      </w:pPr>
      <w:r>
        <w:t xml:space="preserve">14. Verification and testing</w:t>
      </w:r>
    </w:p>
    <w:p>
      <w:pPr>
        <w:spacing w:after="60" w:before="180"/>
        <w:jc w:val="center"/>
      </w:pPr>
      <w:r>
        <w:drawing>
          <wp:inline distT="0" distB="0" distL="0" distR="0">
            <wp:extent cx="4457700" cy="2192738"/>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4457700" cy="2192738"/>
                    </a:xfrm>
                    <a:prstGeom prst="rect">
                      <a:avLst/>
                    </a:prstGeom>
                  </pic:spPr>
                </pic:pic>
              </a:graphicData>
            </a:graphic>
          </wp:inline>
        </w:drawing>
      </w:r>
    </w:p>
    <w:p>
      <w:pPr>
        <w:spacing w:after="140" w:before="60" w:line="276"/>
      </w:pPr>
      <w:r>
        <w:rPr>
          <w:i/>
          <w:iCs/>
        </w:rPr>
        <w:t xml:space="preserve">Figure 8 — what is verified on the host, and what is verified on hardware.</w:t>
      </w:r>
    </w:p>
    <w:p>
      <w:pPr>
        <w:shd w:fill="F4F6F8" w:val="clear"/>
        <w:spacing w:after="160" w:before="120" w:line="240"/>
        <w:ind w:left="180" w:right="180"/>
      </w:pPr>
      <w:r>
        <w:rPr>
          <w:rFonts w:ascii="Consolas" w:cs="Consolas" w:eastAsia="Consolas" w:hAnsi="Consolas"/>
          <w:color w:val="212121"/>
          <w:sz w:val="16"/>
          <w:szCs w:val="16"/>
        </w:rPr>
        <w:t xml:space="preserve">bash tools/build_host.sh</w:t>
      </w:r>
    </w:p>
    <w:p>
      <w:pPr>
        <w:spacing w:after="140" w:before="60" w:line="276"/>
      </w:pPr>
      <w:r>
        <w:t xml:space="preserve">Compiles and runs every C++ suite, the Python suites and the Node suite, then checks the documentation against the source. </w:t>
      </w:r>
      <w:r>
        <w:rPr>
          <w:b/>
          <w:bCs/>
        </w:rPr>
        <w:t xml:space="preserve">All of it runs without hardware.</w:t>
      </w:r>
    </w:p>
    <w:tbl>
      <w:tblPr>
        <w:tblW w:type="dxa" w:w="9746"/>
        <w:tblBorders>
          <w:top w:val="single" w:color="CFD8DC" w:sz="2"/>
          <w:left w:val="single" w:color="CFD8DC" w:sz="2"/>
          <w:bottom w:val="single" w:color="CFD8DC" w:sz="2"/>
          <w:right w:val="single" w:color="CFD8DC" w:sz="2"/>
          <w:insideH w:val="single" w:color="CFD8DC" w:sz="2"/>
          <w:insideV w:val="single" w:color="CFD8DC" w:sz="2"/>
        </w:tblBorders>
      </w:tblPr>
      <w:tblGrid>
        <w:gridCol w:w="2174"/>
        <w:gridCol w:w="6748"/>
        <w:gridCol w:w="824"/>
      </w:tblGrid>
      <w:tr>
        <w:trPr>
          <w:tblHeader/>
        </w:trPr>
        <w:tc>
          <w:tcPr>
            <w:tcW w:type="dxa" w:w="2174"/>
            <w:shd w:fill="ECEFF1" w:val="clear"/>
            <w:tcMar>
              <w:top w:type="dxa" w:w="60"/>
              <w:left w:type="dxa" w:w="90"/>
              <w:bottom w:type="dxa" w:w="60"/>
              <w:right w:type="dxa" w:w="90"/>
            </w:tcMar>
          </w:tcPr>
          <w:p>
            <w:pPr>
              <w:spacing w:after="0" w:before="0"/>
              <w:jc w:val="left"/>
            </w:pPr>
            <w:r>
              <w:rPr>
                <w:b/>
                <w:bCs/>
                <w:sz w:val="17"/>
                <w:szCs w:val="17"/>
              </w:rPr>
              <w:t xml:space="preserve">Suite</w:t>
            </w:r>
          </w:p>
        </w:tc>
        <w:tc>
          <w:tcPr>
            <w:tcW w:type="dxa" w:w="6748"/>
            <w:shd w:fill="ECEFF1" w:val="clear"/>
            <w:tcMar>
              <w:top w:type="dxa" w:w="60"/>
              <w:left w:type="dxa" w:w="90"/>
              <w:bottom w:type="dxa" w:w="60"/>
              <w:right w:type="dxa" w:w="90"/>
            </w:tcMar>
          </w:tcPr>
          <w:p>
            <w:pPr>
              <w:spacing w:after="0" w:before="0"/>
              <w:jc w:val="left"/>
            </w:pPr>
            <w:r>
              <w:rPr>
                <w:b/>
                <w:bCs/>
                <w:sz w:val="17"/>
                <w:szCs w:val="17"/>
              </w:rPr>
              <w:t xml:space="preserve">Coverage</w:t>
            </w:r>
          </w:p>
        </w:tc>
        <w:tc>
          <w:tcPr>
            <w:tcW w:type="dxa" w:w="824"/>
            <w:shd w:fill="ECEFF1" w:val="clear"/>
            <w:tcMar>
              <w:top w:type="dxa" w:w="60"/>
              <w:left w:type="dxa" w:w="90"/>
              <w:bottom w:type="dxa" w:w="60"/>
              <w:right w:type="dxa" w:w="90"/>
            </w:tcMar>
          </w:tcPr>
          <w:p>
            <w:pPr>
              <w:spacing w:after="0" w:before="0"/>
              <w:jc w:val="left"/>
            </w:pPr>
            <w:r>
              <w:rPr>
                <w:b/>
                <w:bCs/>
                <w:sz w:val="17"/>
                <w:szCs w:val="17"/>
              </w:rPr>
              <w:t xml:space="preserve">Result</w:t>
            </w:r>
          </w:p>
        </w:tc>
      </w:tr>
      <w:tr>
        <w:trPr>
          <w:tblHeader w:val="false"/>
        </w:trPr>
        <w:tc>
          <w:tcPr>
            <w:tcW w:type="dxa" w:w="2174"/>
            <w:tcMar>
              <w:top w:type="dxa" w:w="60"/>
              <w:left w:type="dxa" w:w="90"/>
              <w:bottom w:type="dxa" w:w="60"/>
              <w:right w:type="dxa" w:w="90"/>
            </w:tcMar>
          </w:tcPr>
          <w:p>
            <w:pPr>
              <w:spacing w:after="0" w:before="0"/>
              <w:jc w:val="left"/>
            </w:pPr>
            <w:r>
              <w:rPr>
                <w:rFonts w:ascii="Consolas" w:cs="Consolas" w:eastAsia="Consolas" w:hAnsi="Consolas"/>
                <w:sz w:val="17"/>
                <w:szCs w:val="17"/>
                <w:shd w:fill="F4F6F8" w:val="clear"/>
              </w:rPr>
              <w:t xml:space="preserve">flight_tests</w:t>
            </w:r>
          </w:p>
        </w:tc>
        <w:tc>
          <w:tcPr>
            <w:tcW w:type="dxa" w:w="6748"/>
            <w:tcMar>
              <w:top w:type="dxa" w:w="60"/>
              <w:left w:type="dxa" w:w="90"/>
              <w:bottom w:type="dxa" w:w="60"/>
              <w:right w:type="dxa" w:w="90"/>
            </w:tcMar>
          </w:tcPr>
          <w:p>
            <w:pPr>
              <w:spacing w:after="0" w:before="0"/>
              <w:jc w:val="left"/>
            </w:pPr>
            <w:r>
              <w:rPr>
                <w:sz w:val="17"/>
                <w:szCs w:val="17"/>
              </w:rPr>
              <w:t xml:space="preserve">143 suites: packet format, parser, shared fixtures, state machine, orientation and angle wrapping, GPS validation, sensor math, timing, calibration, faults, scheduler, block log and torn-header recovery, controller behaviour, link profile, LoRa airtime</w:t>
            </w:r>
          </w:p>
        </w:tc>
        <w:tc>
          <w:tcPr>
            <w:tcW w:type="dxa" w:w="824"/>
            <w:tcMar>
              <w:top w:type="dxa" w:w="60"/>
              <w:left w:type="dxa" w:w="90"/>
              <w:bottom w:type="dxa" w:w="60"/>
              <w:right w:type="dxa" w:w="90"/>
            </w:tcMar>
          </w:tcPr>
          <w:p>
            <w:pPr>
              <w:spacing w:after="0" w:before="0"/>
              <w:jc w:val="left"/>
            </w:pPr>
            <w:r>
              <w:rPr>
                <w:b/>
                <w:bCs/>
                <w:sz w:val="17"/>
                <w:szCs w:val="17"/>
              </w:rPr>
              <w:t xml:space="preserve">4674 / 4674</w:t>
            </w:r>
          </w:p>
        </w:tc>
      </w:tr>
      <w:tr>
        <w:trPr>
          <w:tblHeader w:val="false"/>
        </w:trPr>
        <w:tc>
          <w:tcPr>
            <w:tcW w:type="dxa" w:w="2174"/>
            <w:tcMar>
              <w:top w:type="dxa" w:w="60"/>
              <w:left w:type="dxa" w:w="90"/>
              <w:bottom w:type="dxa" w:w="60"/>
              <w:right w:type="dxa" w:w="90"/>
            </w:tcMar>
          </w:tcPr>
          <w:p>
            <w:pPr>
              <w:spacing w:after="0" w:before="0"/>
              <w:jc w:val="left"/>
            </w:pPr>
            <w:r>
              <w:rPr>
                <w:rFonts w:ascii="Consolas" w:cs="Consolas" w:eastAsia="Consolas" w:hAnsi="Consolas"/>
                <w:sz w:val="17"/>
                <w:szCs w:val="17"/>
                <w:shd w:fill="F4F6F8" w:val="clear"/>
              </w:rPr>
              <w:t xml:space="preserve">sd_card_tests</w:t>
            </w:r>
          </w:p>
        </w:tc>
        <w:tc>
          <w:tcPr>
            <w:tcW w:type="dxa" w:w="6748"/>
            <w:tcMar>
              <w:top w:type="dxa" w:w="60"/>
              <w:left w:type="dxa" w:w="90"/>
              <w:bottom w:type="dxa" w:w="60"/>
              <w:right w:type="dxa" w:w="90"/>
            </w:tcMar>
          </w:tcPr>
          <w:p>
            <w:pPr>
              <w:spacing w:after="0" w:before="0"/>
              <w:jc w:val="left"/>
            </w:pPr>
            <w:r>
              <w:rPr>
                <w:sz w:val="17"/>
                <w:szCs w:val="17"/>
              </w:rPr>
              <w:t xml:space="preserve">microSD init, SDHC vs SDSC addressing, block round trip, bus release, timeouts, write-error paths</w:t>
            </w:r>
          </w:p>
        </w:tc>
        <w:tc>
          <w:tcPr>
            <w:tcW w:type="dxa" w:w="824"/>
            <w:tcMar>
              <w:top w:type="dxa" w:w="60"/>
              <w:left w:type="dxa" w:w="90"/>
              <w:bottom w:type="dxa" w:w="60"/>
              <w:right w:type="dxa" w:w="90"/>
            </w:tcMar>
          </w:tcPr>
          <w:p>
            <w:pPr>
              <w:spacing w:after="0" w:before="0"/>
              <w:jc w:val="left"/>
            </w:pPr>
            <w:r>
              <w:rPr>
                <w:b/>
                <w:bCs/>
                <w:sz w:val="17"/>
                <w:szCs w:val="17"/>
              </w:rPr>
              <w:t xml:space="preserve">613 / 613</w:t>
            </w:r>
          </w:p>
        </w:tc>
      </w:tr>
      <w:tr>
        <w:trPr>
          <w:tblHeader w:val="false"/>
        </w:trPr>
        <w:tc>
          <w:tcPr>
            <w:tcW w:type="dxa" w:w="2174"/>
            <w:tcMar>
              <w:top w:type="dxa" w:w="60"/>
              <w:left w:type="dxa" w:w="90"/>
              <w:bottom w:type="dxa" w:w="60"/>
              <w:right w:type="dxa" w:w="90"/>
            </w:tcMar>
          </w:tcPr>
          <w:p>
            <w:pPr>
              <w:spacing w:after="0" w:before="0"/>
              <w:jc w:val="left"/>
            </w:pPr>
            <w:r>
              <w:rPr>
                <w:rFonts w:ascii="Consolas" w:cs="Consolas" w:eastAsia="Consolas" w:hAnsi="Consolas"/>
                <w:sz w:val="17"/>
                <w:szCs w:val="17"/>
                <w:shd w:fill="F4F6F8" w:val="clear"/>
              </w:rPr>
              <w:t xml:space="preserve">sx1278_tests</w:t>
            </w:r>
          </w:p>
        </w:tc>
        <w:tc>
          <w:tcPr>
            <w:tcW w:type="dxa" w:w="6748"/>
            <w:tcMar>
              <w:top w:type="dxa" w:w="60"/>
              <w:left w:type="dxa" w:w="90"/>
              <w:bottom w:type="dxa" w:w="60"/>
              <w:right w:type="dxa" w:w="90"/>
            </w:tcMar>
          </w:tcPr>
          <w:p>
            <w:pPr>
              <w:spacing w:after="0" w:before="0"/>
              <w:jc w:val="left"/>
            </w:pPr>
            <w:r>
              <w:rPr>
                <w:sz w:val="17"/>
                <w:szCs w:val="17"/>
              </w:rPr>
              <w:t xml:space="preserve">LoRa register sequence, TX timeout, RX and CRC handling, RSSI conversion</w:t>
            </w:r>
          </w:p>
        </w:tc>
        <w:tc>
          <w:tcPr>
            <w:tcW w:type="dxa" w:w="824"/>
            <w:tcMar>
              <w:top w:type="dxa" w:w="60"/>
              <w:left w:type="dxa" w:w="90"/>
              <w:bottom w:type="dxa" w:w="60"/>
              <w:right w:type="dxa" w:w="90"/>
            </w:tcMar>
          </w:tcPr>
          <w:p>
            <w:pPr>
              <w:spacing w:after="0" w:before="0"/>
              <w:jc w:val="left"/>
            </w:pPr>
            <w:r>
              <w:rPr>
                <w:b/>
                <w:bCs/>
                <w:sz w:val="17"/>
                <w:szCs w:val="17"/>
              </w:rPr>
              <w:t xml:space="preserve">168 / 168</w:t>
            </w:r>
          </w:p>
        </w:tc>
      </w:tr>
      <w:tr>
        <w:trPr>
          <w:tblHeader w:val="false"/>
        </w:trPr>
        <w:tc>
          <w:tcPr>
            <w:tcW w:type="dxa" w:w="2174"/>
            <w:tcMar>
              <w:top w:type="dxa" w:w="60"/>
              <w:left w:type="dxa" w:w="90"/>
              <w:bottom w:type="dxa" w:w="60"/>
              <w:right w:type="dxa" w:w="90"/>
            </w:tcMar>
          </w:tcPr>
          <w:p>
            <w:pPr>
              <w:spacing w:after="0" w:before="0"/>
              <w:jc w:val="left"/>
            </w:pPr>
            <w:r>
              <w:rPr>
                <w:rFonts w:ascii="Consolas" w:cs="Consolas" w:eastAsia="Consolas" w:hAnsi="Consolas"/>
                <w:sz w:val="17"/>
                <w:szCs w:val="17"/>
                <w:shd w:fill="F4F6F8" w:val="clear"/>
              </w:rPr>
              <w:t xml:space="preserve">fat_volume_tests</w:t>
            </w:r>
          </w:p>
        </w:tc>
        <w:tc>
          <w:tcPr>
            <w:tcW w:type="dxa" w:w="6748"/>
            <w:tcMar>
              <w:top w:type="dxa" w:w="60"/>
              <w:left w:type="dxa" w:w="90"/>
              <w:bottom w:type="dxa" w:w="60"/>
              <w:right w:type="dxa" w:w="90"/>
            </w:tcMar>
          </w:tcPr>
          <w:p>
            <w:pPr>
              <w:spacing w:after="0" w:before="0"/>
              <w:jc w:val="left"/>
            </w:pPr>
            <w:r>
              <w:rPr>
                <w:sz w:val="17"/>
                <w:szCs w:val="17"/>
              </w:rPr>
              <w:t xml:space="preserve">FAT32 log lookup: MBR and superfloppy, contiguity, missing file, a card that stops answering</w:t>
            </w:r>
          </w:p>
        </w:tc>
        <w:tc>
          <w:tcPr>
            <w:tcW w:type="dxa" w:w="824"/>
            <w:tcMar>
              <w:top w:type="dxa" w:w="60"/>
              <w:left w:type="dxa" w:w="90"/>
              <w:bottom w:type="dxa" w:w="60"/>
              <w:right w:type="dxa" w:w="90"/>
            </w:tcMar>
          </w:tcPr>
          <w:p>
            <w:pPr>
              <w:spacing w:after="0" w:before="0"/>
              <w:jc w:val="left"/>
            </w:pPr>
            <w:r>
              <w:rPr>
                <w:b/>
                <w:bCs/>
                <w:sz w:val="17"/>
                <w:szCs w:val="17"/>
              </w:rPr>
              <w:t xml:space="preserve">30 / 30</w:t>
            </w:r>
          </w:p>
        </w:tc>
      </w:tr>
      <w:tr>
        <w:trPr>
          <w:tblHeader w:val="false"/>
        </w:trPr>
        <w:tc>
          <w:tcPr>
            <w:tcW w:type="dxa" w:w="2174"/>
            <w:tcMar>
              <w:top w:type="dxa" w:w="60"/>
              <w:left w:type="dxa" w:w="90"/>
              <w:bottom w:type="dxa" w:w="60"/>
              <w:right w:type="dxa" w:w="90"/>
            </w:tcMar>
          </w:tcPr>
          <w:p>
            <w:pPr>
              <w:spacing w:after="0" w:before="0"/>
              <w:jc w:val="left"/>
            </w:pPr>
            <w:r>
              <w:rPr>
                <w:rFonts w:ascii="Consolas" w:cs="Consolas" w:eastAsia="Consolas" w:hAnsi="Consolas"/>
                <w:sz w:val="17"/>
                <w:szCs w:val="17"/>
                <w:shd w:fill="F4F6F8" w:val="clear"/>
              </w:rPr>
              <w:t xml:space="preserve">flight_smoke_test</w:t>
            </w:r>
          </w:p>
        </w:tc>
        <w:tc>
          <w:tcPr>
            <w:tcW w:type="dxa" w:w="6748"/>
            <w:tcMar>
              <w:top w:type="dxa" w:w="60"/>
              <w:left w:type="dxa" w:w="90"/>
              <w:bottom w:type="dxa" w:w="60"/>
              <w:right w:type="dxa" w:w="90"/>
            </w:tcMar>
          </w:tcPr>
          <w:p>
            <w:pPr>
              <w:spacing w:after="0" w:before="0"/>
              <w:jc w:val="left"/>
            </w:pPr>
            <w:r>
              <w:rPr>
                <w:sz w:val="17"/>
                <w:szCs w:val="17"/>
              </w:rPr>
              <w:t xml:space="preserve">Boot, first three packets, GPS parse</w:t>
            </w:r>
          </w:p>
        </w:tc>
        <w:tc>
          <w:tcPr>
            <w:tcW w:type="dxa" w:w="824"/>
            <w:tcMar>
              <w:top w:type="dxa" w:w="60"/>
              <w:left w:type="dxa" w:w="90"/>
              <w:bottom w:type="dxa" w:w="60"/>
              <w:right w:type="dxa" w:w="90"/>
            </w:tcMar>
          </w:tcPr>
          <w:p>
            <w:pPr>
              <w:spacing w:after="0" w:before="0"/>
              <w:jc w:val="left"/>
            </w:pPr>
            <w:r>
              <w:rPr>
                <w:sz w:val="17"/>
                <w:szCs w:val="17"/>
              </w:rPr>
              <w:t xml:space="preserve">Passed</w:t>
            </w:r>
          </w:p>
        </w:tc>
      </w:tr>
      <w:tr>
        <w:trPr>
          <w:tblHeader w:val="false"/>
        </w:trPr>
        <w:tc>
          <w:tcPr>
            <w:tcW w:type="dxa" w:w="2174"/>
            <w:tcMar>
              <w:top w:type="dxa" w:w="60"/>
              <w:left w:type="dxa" w:w="90"/>
              <w:bottom w:type="dxa" w:w="60"/>
              <w:right w:type="dxa" w:w="90"/>
            </w:tcMar>
          </w:tcPr>
          <w:p>
            <w:pPr>
              <w:spacing w:after="0" w:before="0"/>
              <w:jc w:val="left"/>
            </w:pPr>
            <w:r>
              <w:rPr>
                <w:rFonts w:ascii="Consolas" w:cs="Consolas" w:eastAsia="Consolas" w:hAnsi="Consolas"/>
                <w:sz w:val="17"/>
                <w:szCs w:val="17"/>
                <w:shd w:fill="F4F6F8" w:val="clear"/>
              </w:rPr>
              <w:t xml:space="preserve">ground_station_tests</w:t>
            </w:r>
          </w:p>
        </w:tc>
        <w:tc>
          <w:tcPr>
            <w:tcW w:type="dxa" w:w="6748"/>
            <w:tcMar>
              <w:top w:type="dxa" w:w="60"/>
              <w:left w:type="dxa" w:w="90"/>
              <w:bottom w:type="dxa" w:w="60"/>
              <w:right w:type="dxa" w:w="90"/>
            </w:tcMar>
          </w:tcPr>
          <w:p>
            <w:pPr>
              <w:spacing w:after="0" w:before="0"/>
              <w:jc w:val="left"/>
            </w:pPr>
            <w:r>
              <w:rPr>
                <w:sz w:val="17"/>
                <w:szCs w:val="17"/>
              </w:rPr>
              <w:t xml:space="preserve">Framing, CRC detection, resync, known-answer vector</w:t>
            </w:r>
          </w:p>
        </w:tc>
        <w:tc>
          <w:tcPr>
            <w:tcW w:type="dxa" w:w="824"/>
            <w:tcMar>
              <w:top w:type="dxa" w:w="60"/>
              <w:left w:type="dxa" w:w="90"/>
              <w:bottom w:type="dxa" w:w="60"/>
              <w:right w:type="dxa" w:w="90"/>
            </w:tcMar>
          </w:tcPr>
          <w:p>
            <w:pPr>
              <w:spacing w:after="0" w:before="0"/>
              <w:jc w:val="left"/>
            </w:pPr>
            <w:r>
              <w:rPr>
                <w:sz w:val="17"/>
                <w:szCs w:val="17"/>
              </w:rPr>
              <w:t xml:space="preserve">Passed</w:t>
            </w:r>
          </w:p>
        </w:tc>
      </w:tr>
      <w:tr>
        <w:trPr>
          <w:tblHeader w:val="false"/>
        </w:trPr>
        <w:tc>
          <w:tcPr>
            <w:tcW w:type="dxa" w:w="2174"/>
            <w:tcMar>
              <w:top w:type="dxa" w:w="60"/>
              <w:left w:type="dxa" w:w="90"/>
              <w:bottom w:type="dxa" w:w="60"/>
              <w:right w:type="dxa" w:w="90"/>
            </w:tcMar>
          </w:tcPr>
          <w:p>
            <w:pPr>
              <w:spacing w:after="0" w:before="0"/>
              <w:jc w:val="left"/>
            </w:pPr>
            <w:r>
              <w:rPr>
                <w:sz w:val="17"/>
                <w:szCs w:val="17"/>
              </w:rPr>
              <w:t xml:space="preserve">Python — ground station</w:t>
            </w:r>
          </w:p>
        </w:tc>
        <w:tc>
          <w:tcPr>
            <w:tcW w:type="dxa" w:w="6748"/>
            <w:tcMar>
              <w:top w:type="dxa" w:w="60"/>
              <w:left w:type="dxa" w:w="90"/>
              <w:bottom w:type="dxa" w:w="60"/>
              <w:right w:type="dxa" w:w="90"/>
            </w:tcMar>
          </w:tcPr>
          <w:p>
            <w:pPr>
              <w:spacing w:after="0" w:before="0"/>
              <w:jc w:val="left"/>
            </w:pPr>
            <w:r>
              <w:rPr>
                <w:sz w:val="17"/>
                <w:szCs w:val="17"/>
              </w:rPr>
              <w:t xml:space="preserve">Parser, validator, transport, health, logging robustness, bridge status, vehicle-restart recovery, and a cross-language end-to-end trace of real vehicle output</w:t>
            </w:r>
          </w:p>
        </w:tc>
        <w:tc>
          <w:tcPr>
            <w:tcW w:type="dxa" w:w="824"/>
            <w:tcMar>
              <w:top w:type="dxa" w:w="60"/>
              <w:left w:type="dxa" w:w="90"/>
              <w:bottom w:type="dxa" w:w="60"/>
              <w:right w:type="dxa" w:w="90"/>
            </w:tcMar>
          </w:tcPr>
          <w:p>
            <w:pPr>
              <w:spacing w:after="0" w:before="0"/>
              <w:jc w:val="left"/>
            </w:pPr>
            <w:r>
              <w:rPr>
                <w:b/>
                <w:bCs/>
                <w:sz w:val="17"/>
                <w:szCs w:val="17"/>
              </w:rPr>
              <w:t xml:space="preserve">143 / 143</w:t>
            </w:r>
          </w:p>
        </w:tc>
      </w:tr>
      <w:tr>
        <w:trPr>
          <w:tblHeader w:val="false"/>
        </w:trPr>
        <w:tc>
          <w:tcPr>
            <w:tcW w:type="dxa" w:w="2174"/>
            <w:tcMar>
              <w:top w:type="dxa" w:w="60"/>
              <w:left w:type="dxa" w:w="90"/>
              <w:bottom w:type="dxa" w:w="60"/>
              <w:right w:type="dxa" w:w="90"/>
            </w:tcMar>
          </w:tcPr>
          <w:p>
            <w:pPr>
              <w:spacing w:after="0" w:before="0"/>
              <w:jc w:val="left"/>
            </w:pPr>
            <w:r>
              <w:rPr>
                <w:sz w:val="17"/>
                <w:szCs w:val="17"/>
              </w:rPr>
              <w:t xml:space="preserve">Python — tooling</w:t>
            </w:r>
          </w:p>
        </w:tc>
        <w:tc>
          <w:tcPr>
            <w:tcW w:type="dxa" w:w="6748"/>
            <w:tcMar>
              <w:top w:type="dxa" w:w="60"/>
              <w:left w:type="dxa" w:w="90"/>
              <w:bottom w:type="dxa" w:w="60"/>
              <w:right w:type="dxa" w:w="90"/>
            </w:tcMar>
          </w:tcPr>
          <w:p>
            <w:pPr>
              <w:spacing w:after="0" w:before="0"/>
              <w:jc w:val="left"/>
            </w:pPr>
            <w:r>
              <w:rPr>
                <w:sz w:val="17"/>
                <w:szCs w:val="17"/>
              </w:rPr>
              <w:t xml:space="preserve">LoRa airtime model, pinned to published SX127x reference vectors</w:t>
            </w:r>
          </w:p>
        </w:tc>
        <w:tc>
          <w:tcPr>
            <w:tcW w:type="dxa" w:w="824"/>
            <w:tcMar>
              <w:top w:type="dxa" w:w="60"/>
              <w:left w:type="dxa" w:w="90"/>
              <w:bottom w:type="dxa" w:w="60"/>
              <w:right w:type="dxa" w:w="90"/>
            </w:tcMar>
          </w:tcPr>
          <w:p>
            <w:pPr>
              <w:spacing w:after="0" w:before="0"/>
              <w:jc w:val="left"/>
            </w:pPr>
            <w:r>
              <w:rPr>
                <w:b/>
                <w:bCs/>
                <w:sz w:val="17"/>
                <w:szCs w:val="17"/>
              </w:rPr>
              <w:t xml:space="preserve">49 / 49</w:t>
            </w:r>
          </w:p>
        </w:tc>
      </w:tr>
      <w:tr>
        <w:trPr>
          <w:tblHeader w:val="false"/>
        </w:trPr>
        <w:tc>
          <w:tcPr>
            <w:tcW w:type="dxa" w:w="2174"/>
            <w:tcMar>
              <w:top w:type="dxa" w:w="60"/>
              <w:left w:type="dxa" w:w="90"/>
              <w:bottom w:type="dxa" w:w="60"/>
              <w:right w:type="dxa" w:w="90"/>
            </w:tcMar>
          </w:tcPr>
          <w:p>
            <w:pPr>
              <w:spacing w:after="0" w:before="0"/>
              <w:jc w:val="left"/>
            </w:pPr>
            <w:r>
              <w:rPr>
                <w:sz w:val="17"/>
                <w:szCs w:val="17"/>
              </w:rPr>
              <w:t xml:space="preserve">Python — simulations</w:t>
            </w:r>
          </w:p>
        </w:tc>
        <w:tc>
          <w:tcPr>
            <w:tcW w:type="dxa" w:w="6748"/>
            <w:tcMar>
              <w:top w:type="dxa" w:w="60"/>
              <w:left w:type="dxa" w:w="90"/>
              <w:bottom w:type="dxa" w:w="60"/>
              <w:right w:type="dxa" w:w="90"/>
            </w:tcMar>
          </w:tcPr>
          <w:p>
            <w:pPr>
              <w:spacing w:after="0" w:before="0"/>
              <w:jc w:val="left"/>
            </w:pPr>
            <w:r>
              <w:rPr>
                <w:sz w:val="17"/>
                <w:szCs w:val="17"/>
              </w:rPr>
              <w:t xml:space="preserve">Descent model against closed-form limits, ISA density, mass-tolerance argument</w:t>
            </w:r>
          </w:p>
        </w:tc>
        <w:tc>
          <w:tcPr>
            <w:tcW w:type="dxa" w:w="824"/>
            <w:tcMar>
              <w:top w:type="dxa" w:w="60"/>
              <w:left w:type="dxa" w:w="90"/>
              <w:bottom w:type="dxa" w:w="60"/>
              <w:right w:type="dxa" w:w="90"/>
            </w:tcMar>
          </w:tcPr>
          <w:p>
            <w:pPr>
              <w:spacing w:after="0" w:before="0"/>
              <w:jc w:val="left"/>
            </w:pPr>
            <w:r>
              <w:rPr>
                <w:b/>
                <w:bCs/>
                <w:sz w:val="17"/>
                <w:szCs w:val="17"/>
              </w:rPr>
              <w:t xml:space="preserve">40 / 40</w:t>
            </w:r>
          </w:p>
        </w:tc>
      </w:tr>
      <w:tr>
        <w:trPr>
          <w:tblHeader w:val="false"/>
        </w:trPr>
        <w:tc>
          <w:tcPr>
            <w:tcW w:type="dxa" w:w="2174"/>
            <w:tcMar>
              <w:top w:type="dxa" w:w="60"/>
              <w:left w:type="dxa" w:w="90"/>
              <w:bottom w:type="dxa" w:w="60"/>
              <w:right w:type="dxa" w:w="90"/>
            </w:tcMar>
          </w:tcPr>
          <w:p>
            <w:pPr>
              <w:spacing w:after="0" w:before="0"/>
              <w:jc w:val="left"/>
            </w:pPr>
            <w:r>
              <w:rPr>
                <w:sz w:val="17"/>
                <w:szCs w:val="17"/>
              </w:rPr>
              <w:t xml:space="preserve">Python — post-flight analysis</w:t>
            </w:r>
          </w:p>
        </w:tc>
        <w:tc>
          <w:tcPr>
            <w:tcW w:type="dxa" w:w="6748"/>
            <w:tcMar>
              <w:top w:type="dxa" w:w="60"/>
              <w:left w:type="dxa" w:w="90"/>
              <w:bottom w:type="dxa" w:w="60"/>
              <w:right w:type="dxa" w:w="90"/>
            </w:tcMar>
          </w:tcPr>
          <w:p>
            <w:pPr>
              <w:spacing w:after="0" w:before="0"/>
              <w:jc w:val="left"/>
            </w:pPr>
            <w:r>
              <w:rPr>
                <w:sz w:val="17"/>
                <w:szCs w:val="17"/>
              </w:rPr>
              <w:t xml:space="preserve">Recovers a synthetic flight's known descent rate, drag coefficient, spin, drift and lost packet; the notebook executed cell by cell</w:t>
            </w:r>
          </w:p>
        </w:tc>
        <w:tc>
          <w:tcPr>
            <w:tcW w:type="dxa" w:w="824"/>
            <w:tcMar>
              <w:top w:type="dxa" w:w="60"/>
              <w:left w:type="dxa" w:w="90"/>
              <w:bottom w:type="dxa" w:w="60"/>
              <w:right w:type="dxa" w:w="90"/>
            </w:tcMar>
          </w:tcPr>
          <w:p>
            <w:pPr>
              <w:spacing w:after="0" w:before="0"/>
              <w:jc w:val="left"/>
            </w:pPr>
            <w:r>
              <w:rPr>
                <w:b/>
                <w:bCs/>
                <w:sz w:val="17"/>
                <w:szCs w:val="17"/>
              </w:rPr>
              <w:t xml:space="preserve">37 / 37</w:t>
            </w:r>
          </w:p>
        </w:tc>
      </w:tr>
      <w:tr>
        <w:trPr>
          <w:tblHeader w:val="false"/>
        </w:trPr>
        <w:tc>
          <w:tcPr>
            <w:tcW w:type="dxa" w:w="2174"/>
            <w:tcMar>
              <w:top w:type="dxa" w:w="60"/>
              <w:left w:type="dxa" w:w="90"/>
              <w:bottom w:type="dxa" w:w="60"/>
              <w:right w:type="dxa" w:w="90"/>
            </w:tcMar>
          </w:tcPr>
          <w:p>
            <w:pPr>
              <w:spacing w:after="0" w:before="0"/>
              <w:jc w:val="left"/>
            </w:pPr>
            <w:r>
              <w:rPr>
                <w:sz w:val="17"/>
                <w:szCs w:val="17"/>
              </w:rPr>
              <w:t xml:space="preserve">Node — web console</w:t>
            </w:r>
          </w:p>
        </w:tc>
        <w:tc>
          <w:tcPr>
            <w:tcW w:type="dxa" w:w="6748"/>
            <w:tcMar>
              <w:top w:type="dxa" w:w="60"/>
              <w:left w:type="dxa" w:w="90"/>
              <w:bottom w:type="dxa" w:w="60"/>
              <w:right w:type="dxa" w:w="90"/>
            </w:tcMar>
          </w:tcPr>
          <w:p>
            <w:pPr>
              <w:spacing w:after="0" w:before="0"/>
              <w:jc w:val="left"/>
            </w:pPr>
            <w:r>
              <w:rPr>
                <w:sz w:val="17"/>
                <w:szCs w:val="17"/>
              </w:rPr>
              <w:t xml:space="preserve">Framing, parser, validator, link health, bridge status, extracted from </w:t>
            </w:r>
            <w:r>
              <w:rPr>
                <w:rFonts w:ascii="Consolas" w:cs="Consolas" w:eastAsia="Consolas" w:hAnsi="Consolas"/>
                <w:sz w:val="17"/>
                <w:szCs w:val="17"/>
                <w:shd w:fill="F4F6F8" w:val="clear"/>
              </w:rPr>
              <w:t xml:space="preserve">index.html</w:t>
            </w:r>
          </w:p>
        </w:tc>
        <w:tc>
          <w:tcPr>
            <w:tcW w:type="dxa" w:w="824"/>
            <w:tcMar>
              <w:top w:type="dxa" w:w="60"/>
              <w:left w:type="dxa" w:w="90"/>
              <w:bottom w:type="dxa" w:w="60"/>
              <w:right w:type="dxa" w:w="90"/>
            </w:tcMar>
          </w:tcPr>
          <w:p>
            <w:pPr>
              <w:spacing w:after="0" w:before="0"/>
              <w:jc w:val="left"/>
            </w:pPr>
            <w:r>
              <w:rPr>
                <w:b/>
                <w:bCs/>
                <w:sz w:val="17"/>
                <w:szCs w:val="17"/>
              </w:rPr>
              <w:t xml:space="preserve">71 / 71</w:t>
            </w:r>
          </w:p>
        </w:tc>
      </w:tr>
      <w:tr>
        <w:trPr>
          <w:tblHeader w:val="false"/>
        </w:trPr>
        <w:tc>
          <w:tcPr>
            <w:tcW w:type="dxa" w:w="2174"/>
            <w:tcMar>
              <w:top w:type="dxa" w:w="60"/>
              <w:left w:type="dxa" w:w="90"/>
              <w:bottom w:type="dxa" w:w="60"/>
              <w:right w:type="dxa" w:w="90"/>
            </w:tcMar>
          </w:tcPr>
          <w:p>
            <w:pPr>
              <w:spacing w:after="0" w:before="0"/>
              <w:jc w:val="left"/>
            </w:pPr>
            <w:r>
              <w:rPr>
                <w:sz w:val="17"/>
                <w:szCs w:val="17"/>
              </w:rPr>
              <w:t xml:space="preserve">Documented claims</w:t>
            </w:r>
          </w:p>
        </w:tc>
        <w:tc>
          <w:tcPr>
            <w:tcW w:type="dxa" w:w="6748"/>
            <w:tcMar>
              <w:top w:type="dxa" w:w="60"/>
              <w:left w:type="dxa" w:w="90"/>
              <w:bottom w:type="dxa" w:w="60"/>
              <w:right w:type="dxa" w:w="90"/>
            </w:tcMar>
          </w:tcPr>
          <w:p>
            <w:pPr>
              <w:spacing w:after="0" w:before="0"/>
              <w:jc w:val="left"/>
            </w:pPr>
            <w:r>
              <w:rPr>
                <w:sz w:val="17"/>
                <w:szCs w:val="17"/>
              </w:rPr>
              <w:t xml:space="preserve">Numbers in the documentation checked against the source that defines them</w:t>
            </w:r>
          </w:p>
        </w:tc>
        <w:tc>
          <w:tcPr>
            <w:tcW w:type="dxa" w:w="824"/>
            <w:tcMar>
              <w:top w:type="dxa" w:w="60"/>
              <w:left w:type="dxa" w:w="90"/>
              <w:bottom w:type="dxa" w:w="60"/>
              <w:right w:type="dxa" w:w="90"/>
            </w:tcMar>
          </w:tcPr>
          <w:p>
            <w:pPr>
              <w:spacing w:after="0" w:before="0"/>
              <w:jc w:val="left"/>
            </w:pPr>
            <w:r>
              <w:rPr>
                <w:b/>
                <w:bCs/>
                <w:sz w:val="17"/>
                <w:szCs w:val="17"/>
              </w:rPr>
              <w:t xml:space="preserve">306 / 306</w:t>
            </w:r>
          </w:p>
        </w:tc>
      </w:tr>
      <w:tr>
        <w:trPr>
          <w:tblHeader w:val="false"/>
        </w:trPr>
        <w:tc>
          <w:tcPr>
            <w:tcW w:type="dxa" w:w="2174"/>
            <w:tcMar>
              <w:top w:type="dxa" w:w="60"/>
              <w:left w:type="dxa" w:w="90"/>
              <w:bottom w:type="dxa" w:w="60"/>
              <w:right w:type="dxa" w:w="90"/>
            </w:tcMar>
          </w:tcPr>
          <w:p>
            <w:pPr>
              <w:spacing w:after="0" w:before="0"/>
              <w:jc w:val="left"/>
            </w:pPr>
            <w:r>
              <w:rPr>
                <w:sz w:val="17"/>
                <w:szCs w:val="17"/>
              </w:rPr>
              <w:t xml:space="preserve">Pico syntax</w:t>
            </w:r>
          </w:p>
        </w:tc>
        <w:tc>
          <w:tcPr>
            <w:tcW w:type="dxa" w:w="6748"/>
            <w:tcMar>
              <w:top w:type="dxa" w:w="60"/>
              <w:left w:type="dxa" w:w="90"/>
              <w:bottom w:type="dxa" w:w="60"/>
              <w:right w:type="dxa" w:w="90"/>
            </w:tcMar>
          </w:tcPr>
          <w:p>
            <w:pPr>
              <w:spacing w:after="0" w:before="0"/>
              <w:jc w:val="left"/>
            </w:pPr>
            <w:r>
              <w:rPr>
                <w:sz w:val="17"/>
                <w:szCs w:val="17"/>
              </w:rPr>
              <w:t xml:space="preserve">11 translation units against SDK stubs</w:t>
            </w:r>
          </w:p>
        </w:tc>
        <w:tc>
          <w:tcPr>
            <w:tcW w:type="dxa" w:w="824"/>
            <w:tcMar>
              <w:top w:type="dxa" w:w="60"/>
              <w:left w:type="dxa" w:w="90"/>
              <w:bottom w:type="dxa" w:w="60"/>
              <w:right w:type="dxa" w:w="90"/>
            </w:tcMar>
          </w:tcPr>
          <w:p>
            <w:pPr>
              <w:spacing w:after="0" w:before="0"/>
              <w:jc w:val="left"/>
            </w:pPr>
            <w:r>
              <w:rPr>
                <w:sz w:val="17"/>
                <w:szCs w:val="17"/>
              </w:rPr>
              <w:t xml:space="preserve">All OK</w:t>
            </w:r>
          </w:p>
        </w:tc>
      </w:tr>
    </w:tbl>
    <w:p>
      <w:pPr>
        <w:spacing w:after="160"/>
      </w:pPr>
      <w:r>
        <w:t xml:space="preserve"/>
      </w:r>
    </w:p>
    <w:p>
      <w:pPr>
        <w:spacing w:after="140" w:before="60" w:line="276"/>
      </w:pPr>
      <w:r>
        <w:rPr>
          <w:b/>
          <w:bCs/>
        </w:rPr>
        <w:t xml:space="preserve">Total: 6131 automated checks.</w:t>
      </w:r>
    </w:p>
    <w:p>
      <w:pPr>
        <w:pStyle w:val="Heading3"/>
        <w:spacing w:after="120" w:before="240"/>
      </w:pPr>
      <w:r>
        <w:t xml:space="preserve">14.1 What is actually proven</w:t>
      </w:r>
    </w:p>
    <w:p>
      <w:pPr>
        <w:pStyle w:val="ListParagraph"/>
        <w:numPr>
          <w:ilvl w:val="0"/>
          <w:numId w:val="3"/>
        </w:numPr>
        <w:spacing w:after="40" w:before="40"/>
      </w:pPr>
      <w:r>
        <w:t xml:space="preserve">The emitted packet matches the rulebook format </w:t>
      </w:r>
      <w:r>
        <w:rPr>
          <w:b/>
          <w:bCs/>
        </w:rPr>
        <w:t xml:space="preserve">byte for byte</w:t>
      </w:r>
      <w:r>
        <w:t xml:space="preserve">.</w:t>
      </w:r>
    </w:p>
    <w:p>
      <w:pPr>
        <w:pStyle w:val="ListParagraph"/>
        <w:numPr>
          <w:ilvl w:val="0"/>
          <w:numId w:val="3"/>
        </w:numPr>
        <w:spacing w:after="40" w:before="40"/>
      </w:pPr>
      <w:r>
        <w:t xml:space="preserve">The BMP280 compensation reproduces the </w:t>
      </w:r>
      <w:r>
        <w:rPr>
          <w:b/>
          <w:bCs/>
        </w:rPr>
        <w:t xml:space="preserve">datasheet's own reference vector</w:t>
      </w:r>
      <w:r>
        <w:t xml:space="preserve">.</w:t>
      </w:r>
    </w:p>
    <w:p>
      <w:pPr>
        <w:pStyle w:val="ListParagraph"/>
        <w:numPr>
          <w:ilvl w:val="0"/>
          <w:numId w:val="3"/>
        </w:numPr>
        <w:spacing w:after="40" w:before="40"/>
      </w:pPr>
      <w:r>
        <w:t xml:space="preserve">A boost before arming </w:t>
      </w:r>
      <w:r>
        <w:rPr>
          <w:b/>
          <w:bCs/>
        </w:rPr>
        <w:t xml:space="preserve">cannot</w:t>
      </w:r>
      <w:r>
        <w:t xml:space="preserve"> trigger a launch.</w:t>
      </w:r>
    </w:p>
    <w:p>
      <w:pPr>
        <w:pStyle w:val="ListParagraph"/>
        <w:numPr>
          <w:ilvl w:val="0"/>
          <w:numId w:val="3"/>
        </w:numPr>
        <w:spacing w:after="40" w:before="40"/>
      </w:pPr>
      <w:r>
        <w:t xml:space="preserve">A hovering drone </w:t>
      </w:r>
      <w:r>
        <w:rPr>
          <w:b/>
          <w:bCs/>
        </w:rPr>
        <w:t xml:space="preserve">cannot</w:t>
      </w:r>
      <w:r>
        <w:t xml:space="preserve"> be read as a landing.</w:t>
      </w:r>
    </w:p>
    <w:p>
      <w:pPr>
        <w:pStyle w:val="ListParagraph"/>
        <w:numPr>
          <w:ilvl w:val="0"/>
          <w:numId w:val="3"/>
        </w:numPr>
        <w:spacing w:after="40" w:before="40"/>
      </w:pPr>
      <w:r>
        <w:t xml:space="preserve">Invalid mandatory data suppresses a packet </w:t>
      </w:r>
      <w:r>
        <w:rPr>
          <w:b/>
          <w:bCs/>
        </w:rPr>
        <w:t xml:space="preserve">without consuming its number</w:t>
      </w:r>
      <w:r>
        <w:t xml:space="preserve">.</w:t>
      </w:r>
    </w:p>
    <w:p>
      <w:pPr>
        <w:pStyle w:val="ListParagraph"/>
        <w:numPr>
          <w:ilvl w:val="0"/>
          <w:numId w:val="3"/>
        </w:numPr>
        <w:spacing w:after="40" w:before="40"/>
      </w:pPr>
      <w:r>
        <w:rPr>
          <w:rFonts w:ascii="Consolas" w:cs="Consolas" w:eastAsia="Consolas" w:hAnsi="Consolas"/>
          <w:sz w:val="18"/>
          <w:szCs w:val="18"/>
          <w:shd w:fill="F4F6F8" w:val="clear"/>
        </w:rPr>
        <w:t xml:space="preserve">crc16_ccitt("123456789") == 0x29B1</w:t>
      </w:r>
      <w:r>
        <w:t xml:space="preserve"> — the standard known-answer vector.</w:t>
      </w:r>
    </w:p>
    <w:p>
      <w:pPr>
        <w:pStyle w:val="ListParagraph"/>
        <w:numPr>
          <w:ilvl w:val="0"/>
          <w:numId w:val="3"/>
        </w:numPr>
        <w:spacing w:after="40" w:before="40"/>
      </w:pPr>
      <w:r>
        <w:t xml:space="preserve">The vehicle and the bridge are proven to configure </w:t>
      </w:r>
      <w:r>
        <w:rPr>
          <w:b/>
          <w:bCs/>
        </w:rPr>
        <w:t xml:space="preserve">the same radio modem</w:t>
      </w:r>
      <w:r>
        <w:t xml:space="preserve">.</w:t>
      </w:r>
    </w:p>
    <w:p>
      <w:pPr>
        <w:pStyle w:val="ListParagraph"/>
        <w:numPr>
          <w:ilvl w:val="0"/>
          <w:numId w:val="3"/>
        </w:numPr>
        <w:spacing w:after="40" w:before="40"/>
      </w:pPr>
      <w:r>
        <w:t xml:space="preserve">Three independent parsers in three languages agree on </w:t>
      </w:r>
      <w:r>
        <w:rPr>
          <w:b/>
          <w:bCs/>
        </w:rPr>
        <w:t xml:space="preserve">one fixture file</w:t>
      </w:r>
      <w:r>
        <w:t xml:space="preserve">.</w:t>
      </w:r>
    </w:p>
    <w:p>
      <w:pPr>
        <w:pStyle w:val="Heading3"/>
        <w:spacing w:after="120" w:before="240"/>
      </w:pPr>
      <w:r>
        <w:t xml:space="preserve">14.2 What is not covered</w:t>
      </w:r>
    </w:p>
    <w:p>
      <w:pPr>
        <w:spacing w:after="140" w:before="60" w:line="276"/>
      </w:pPr>
      <w:r>
        <w:rPr>
          <w:b/>
          <w:bCs/>
        </w:rPr>
        <w:t xml:space="preserve">The mechanical system, a real descent, and any of it in flight.</w:t>
      </w:r>
      <w:r>
        <w:t xml:space="preserve"> The sensors, the radio link, the card and the power rail are no longer on this list — they have been measured — but </w:t>
      </w:r>
      <w:r>
        <w:rPr>
          <w:b/>
          <w:bCs/>
        </w:rPr>
        <w:t xml:space="preserve">a bench is not a flight, and none of this is evidence that the vehicle flies.</w:t>
      </w:r>
    </w:p>
    <w:p>
      <w:pPr>
        <w:pStyle w:val="Heading3"/>
        <w:spacing w:after="120" w:before="240"/>
      </w:pPr>
      <w:r>
        <w:t xml:space="preserve">14.3 The documentation checker</w:t>
      </w:r>
    </w:p>
    <w:p>
      <w:pPr>
        <w:spacing w:after="140" w:before="60" w:line="276"/>
      </w:pPr>
      <w:r>
        <w:rPr>
          <w:rFonts w:ascii="Consolas" w:cs="Consolas" w:eastAsia="Consolas" w:hAnsi="Consolas"/>
          <w:sz w:val="18"/>
          <w:szCs w:val="18"/>
          <w:shd w:fill="F4F6F8" w:val="clear"/>
        </w:rPr>
        <w:t xml:space="preserve">tools/check_doc_claims.py</w:t>
      </w:r>
      <w:r>
        <w:t xml:space="preserve"> is unusual enough to be worth describing: it reads numbers out of the documentation and checks them against the source that defines them — pin assignments, telemetry rates, watchdog periods, packet sizes, test counts, rulebook constants, the generated netlist, the descent model's own output, the mass budget's arithmetic, and every relative link and heading anchor across 53 documents.</w:t>
      </w:r>
    </w:p>
    <w:p>
      <w:pPr>
        <w:spacing w:after="140" w:before="60" w:line="276"/>
      </w:pPr>
      <w:r>
        <w:rPr>
          <w:b/>
          <w:bCs/>
        </w:rPr>
        <w:t xml:space="preserve">It has caught real errors repeatedly</w:t>
      </w:r>
      <w:r>
        <w:t xml:space="preserve">, including two during the writing of this report. A documentation set that cannot be checked drifts from the code within days; this one fails the build instead.</w:t>
      </w:r>
    </w:p>
    <w:p>
      <w:pPr>
        <w:pBdr>
          <w:bottom w:val="single" w:color="CFD8DC" w:sz="6"/>
        </w:pBdr>
        <w:spacing w:after="120" w:before="120"/>
      </w:pPr>
      <w:r>
        <w:t xml:space="preserve"/>
      </w:r>
    </w:p>
    <w:p>
      <w:pPr>
        <w:pStyle w:val="Heading2"/>
        <w:spacing w:after="120" w:before="320"/>
      </w:pPr>
      <w:r>
        <w:t xml:space="preserve">15. Bring-up measurements</w:t>
      </w:r>
    </w:p>
    <w:p>
      <w:pPr>
        <w:spacing w:after="140" w:before="60" w:line="276"/>
      </w:pPr>
      <w:r>
        <w:t xml:space="preserve">Every prediction was written down </w:t>
      </w:r>
      <w:r>
        <w:rPr>
          <w:i/>
          <w:iCs/>
        </w:rPr>
        <w:t xml:space="preserve">before</w:t>
      </w:r>
      <w:r>
        <w:t xml:space="preserve"> the measurement was taken, and both are recorded side by side in </w:t>
      </w:r>
      <w:r>
        <w:rPr>
          <w:rFonts w:ascii="Consolas" w:cs="Consolas" w:eastAsia="Consolas" w:hAnsi="Consolas"/>
          <w:sz w:val="18"/>
          <w:szCs w:val="18"/>
          <w:shd w:fill="F4F6F8" w:val="clear"/>
        </w:rPr>
        <w:t xml:space="preserve">documentation/testing/bring-up-record.md</w:t>
      </w:r>
      <w:r>
        <w:t xml:space="preserve"> — 94 rows, of which 34 have been taken.</w:t>
      </w:r>
    </w:p>
    <w:p>
      <w:pPr>
        <w:pStyle w:val="Heading3"/>
        <w:spacing w:after="120" w:before="240"/>
      </w:pPr>
      <w:r>
        <w:t xml:space="preserve">15.1 Highlights</w:t>
      </w:r>
    </w:p>
    <w:tbl>
      <w:tblPr>
        <w:tblW w:type="dxa" w:w="9746"/>
        <w:tblBorders>
          <w:top w:val="single" w:color="CFD8DC" w:sz="2"/>
          <w:left w:val="single" w:color="CFD8DC" w:sz="2"/>
          <w:bottom w:val="single" w:color="CFD8DC" w:sz="2"/>
          <w:right w:val="single" w:color="CFD8DC" w:sz="2"/>
          <w:insideH w:val="single" w:color="CFD8DC" w:sz="2"/>
          <w:insideV w:val="single" w:color="CFD8DC" w:sz="2"/>
        </w:tblBorders>
      </w:tblPr>
      <w:tblGrid>
        <w:gridCol w:w="3055"/>
        <w:gridCol w:w="1238"/>
        <w:gridCol w:w="5453"/>
      </w:tblGrid>
      <w:tr>
        <w:trPr>
          <w:tblHeader/>
        </w:trPr>
        <w:tc>
          <w:tcPr>
            <w:tcW w:type="dxa" w:w="3055"/>
            <w:shd w:fill="ECEFF1" w:val="clear"/>
            <w:tcMar>
              <w:top w:type="dxa" w:w="60"/>
              <w:left w:type="dxa" w:w="90"/>
              <w:bottom w:type="dxa" w:w="60"/>
              <w:right w:type="dxa" w:w="90"/>
            </w:tcMar>
          </w:tcPr>
          <w:p>
            <w:pPr>
              <w:spacing w:after="0" w:before="0"/>
              <w:jc w:val="left"/>
            </w:pPr>
            <w:r>
              <w:rPr>
                <w:b/>
                <w:bCs/>
                <w:sz w:val="17"/>
                <w:szCs w:val="17"/>
              </w:rPr>
              <w:t xml:space="preserve">Quantity</w:t>
            </w:r>
          </w:p>
        </w:tc>
        <w:tc>
          <w:tcPr>
            <w:tcW w:type="dxa" w:w="1238"/>
            <w:shd w:fill="ECEFF1" w:val="clear"/>
            <w:tcMar>
              <w:top w:type="dxa" w:w="60"/>
              <w:left w:type="dxa" w:w="90"/>
              <w:bottom w:type="dxa" w:w="60"/>
              <w:right w:type="dxa" w:w="90"/>
            </w:tcMar>
          </w:tcPr>
          <w:p>
            <w:pPr>
              <w:spacing w:after="0" w:before="0"/>
              <w:jc w:val="left"/>
            </w:pPr>
            <w:r>
              <w:rPr>
                <w:b/>
                <w:bCs/>
                <w:sz w:val="17"/>
                <w:szCs w:val="17"/>
              </w:rPr>
              <w:t xml:space="preserve">Predicted</w:t>
            </w:r>
          </w:p>
        </w:tc>
        <w:tc>
          <w:tcPr>
            <w:tcW w:type="dxa" w:w="5453"/>
            <w:shd w:fill="ECEFF1" w:val="clear"/>
            <w:tcMar>
              <w:top w:type="dxa" w:w="60"/>
              <w:left w:type="dxa" w:w="90"/>
              <w:bottom w:type="dxa" w:w="60"/>
              <w:right w:type="dxa" w:w="90"/>
            </w:tcMar>
          </w:tcPr>
          <w:p>
            <w:pPr>
              <w:spacing w:after="0" w:before="0"/>
              <w:jc w:val="left"/>
            </w:pPr>
            <w:r>
              <w:rPr>
                <w:b/>
                <w:bCs/>
                <w:sz w:val="17"/>
                <w:szCs w:val="17"/>
              </w:rPr>
              <w:t xml:space="preserve">Measured</w:t>
            </w:r>
          </w:p>
        </w:tc>
      </w:tr>
      <w:tr>
        <w:trPr>
          <w:tblHeader w:val="false"/>
        </w:trPr>
        <w:tc>
          <w:tcPr>
            <w:tcW w:type="dxa" w:w="3055"/>
            <w:tcMar>
              <w:top w:type="dxa" w:w="60"/>
              <w:left w:type="dxa" w:w="90"/>
              <w:bottom w:type="dxa" w:w="60"/>
              <w:right w:type="dxa" w:w="90"/>
            </w:tcMar>
          </w:tcPr>
          <w:p>
            <w:pPr>
              <w:spacing w:after="0" w:before="0"/>
              <w:jc w:val="left"/>
            </w:pPr>
            <w:r>
              <w:rPr>
                <w:sz w:val="17"/>
                <w:szCs w:val="17"/>
              </w:rPr>
              <w:t xml:space="preserve">Radio version register</w:t>
            </w:r>
          </w:p>
        </w:tc>
        <w:tc>
          <w:tcPr>
            <w:tcW w:type="dxa" w:w="1238"/>
            <w:tcMar>
              <w:top w:type="dxa" w:w="60"/>
              <w:left w:type="dxa" w:w="90"/>
              <w:bottom w:type="dxa" w:w="60"/>
              <w:right w:type="dxa" w:w="90"/>
            </w:tcMar>
          </w:tcPr>
          <w:p>
            <w:pPr>
              <w:spacing w:after="0" w:before="0"/>
              <w:jc w:val="left"/>
            </w:pPr>
            <w:r>
              <w:rPr>
                <w:rFonts w:ascii="Consolas" w:cs="Consolas" w:eastAsia="Consolas" w:hAnsi="Consolas"/>
                <w:sz w:val="17"/>
                <w:szCs w:val="17"/>
                <w:shd w:fill="F4F6F8" w:val="clear"/>
              </w:rPr>
              <w:t xml:space="preserve">0x12</w:t>
            </w:r>
          </w:p>
        </w:tc>
        <w:tc>
          <w:tcPr>
            <w:tcW w:type="dxa" w:w="5453"/>
            <w:tcMar>
              <w:top w:type="dxa" w:w="60"/>
              <w:left w:type="dxa" w:w="90"/>
              <w:bottom w:type="dxa" w:w="60"/>
              <w:right w:type="dxa" w:w="90"/>
            </w:tcMar>
          </w:tcPr>
          <w:p>
            <w:pPr>
              <w:spacing w:after="0" w:before="0"/>
              <w:jc w:val="left"/>
            </w:pPr>
            <w:r>
              <w:rPr>
                <w:rFonts w:ascii="Consolas" w:cs="Consolas" w:eastAsia="Consolas" w:hAnsi="Consolas"/>
                <w:b/>
                <w:bCs/>
                <w:sz w:val="17"/>
                <w:szCs w:val="17"/>
                <w:shd w:fill="F4F6F8" w:val="clear"/>
              </w:rPr>
              <w:t xml:space="preserve">0x12</w:t>
            </w:r>
          </w:p>
        </w:tc>
      </w:tr>
      <w:tr>
        <w:trPr>
          <w:tblHeader w:val="false"/>
        </w:trPr>
        <w:tc>
          <w:tcPr>
            <w:tcW w:type="dxa" w:w="3055"/>
            <w:tcMar>
              <w:top w:type="dxa" w:w="60"/>
              <w:left w:type="dxa" w:w="90"/>
              <w:bottom w:type="dxa" w:w="60"/>
              <w:right w:type="dxa" w:w="90"/>
            </w:tcMar>
          </w:tcPr>
          <w:p>
            <w:pPr>
              <w:spacing w:after="0" w:before="0"/>
              <w:jc w:val="left"/>
            </w:pPr>
            <w:r>
              <w:rPr>
                <w:sz w:val="17"/>
                <w:szCs w:val="17"/>
              </w:rPr>
              <w:t xml:space="preserve">Airtime, 206-byte packet, SF7/125 kHz</w:t>
            </w:r>
          </w:p>
        </w:tc>
        <w:tc>
          <w:tcPr>
            <w:tcW w:type="dxa" w:w="1238"/>
            <w:tcMar>
              <w:top w:type="dxa" w:w="60"/>
              <w:left w:type="dxa" w:w="90"/>
              <w:bottom w:type="dxa" w:w="60"/>
              <w:right w:type="dxa" w:w="90"/>
            </w:tcMar>
          </w:tcPr>
          <w:p>
            <w:pPr>
              <w:spacing w:after="0" w:before="0"/>
              <w:jc w:val="left"/>
            </w:pPr>
            <w:r>
              <w:rPr>
                <w:sz w:val="17"/>
                <w:szCs w:val="17"/>
              </w:rPr>
              <w:t xml:space="preserve">328 ms</w:t>
            </w:r>
          </w:p>
        </w:tc>
        <w:tc>
          <w:tcPr>
            <w:tcW w:type="dxa" w:w="5453"/>
            <w:tcMar>
              <w:top w:type="dxa" w:w="60"/>
              <w:left w:type="dxa" w:w="90"/>
              <w:bottom w:type="dxa" w:w="60"/>
              <w:right w:type="dxa" w:w="90"/>
            </w:tcMar>
          </w:tcPr>
          <w:p>
            <w:pPr>
              <w:spacing w:after="0" w:before="0"/>
              <w:jc w:val="left"/>
            </w:pPr>
            <w:r>
              <w:rPr>
                <w:b/>
                <w:bCs/>
                <w:sz w:val="17"/>
                <w:szCs w:val="17"/>
              </w:rPr>
              <w:t xml:space="preserve">333.7 ms</w:t>
            </w:r>
            <w:r>
              <w:rPr>
                <w:sz w:val="17"/>
                <w:szCs w:val="17"/>
              </w:rPr>
              <w:t xml:space="preserve"> — +1.8 %, reproduced to 0.1 ms across four sessions</w:t>
            </w:r>
          </w:p>
        </w:tc>
      </w:tr>
      <w:tr>
        <w:trPr>
          <w:tblHeader w:val="false"/>
        </w:trPr>
        <w:tc>
          <w:tcPr>
            <w:tcW w:type="dxa" w:w="3055"/>
            <w:tcMar>
              <w:top w:type="dxa" w:w="60"/>
              <w:left w:type="dxa" w:w="90"/>
              <w:bottom w:type="dxa" w:w="60"/>
              <w:right w:type="dxa" w:w="90"/>
            </w:tcMar>
          </w:tcPr>
          <w:p>
            <w:pPr>
              <w:spacing w:after="0" w:before="0"/>
              <w:jc w:val="left"/>
            </w:pPr>
            <w:r>
              <w:rPr>
                <w:sz w:val="17"/>
                <w:szCs w:val="17"/>
              </w:rPr>
              <w:t xml:space="preserve">Gyro bias, per axis</w:t>
            </w:r>
          </w:p>
        </w:tc>
        <w:tc>
          <w:tcPr>
            <w:tcW w:type="dxa" w:w="1238"/>
            <w:tcMar>
              <w:top w:type="dxa" w:w="60"/>
              <w:left w:type="dxa" w:w="90"/>
              <w:bottom w:type="dxa" w:w="60"/>
              <w:right w:type="dxa" w:w="90"/>
            </w:tcMar>
          </w:tcPr>
          <w:p>
            <w:pPr>
              <w:spacing w:after="0" w:before="0"/>
              <w:jc w:val="left"/>
            </w:pPr>
            <w:r>
              <w:rPr>
                <w:sz w:val="17"/>
                <w:szCs w:val="17"/>
              </w:rPr>
              <w:t xml:space="preserve">Within ±25 dps</w:t>
            </w:r>
          </w:p>
        </w:tc>
        <w:tc>
          <w:tcPr>
            <w:tcW w:type="dxa" w:w="5453"/>
            <w:tcMar>
              <w:top w:type="dxa" w:w="60"/>
              <w:left w:type="dxa" w:w="90"/>
              <w:bottom w:type="dxa" w:w="60"/>
              <w:right w:type="dxa" w:w="90"/>
            </w:tcMar>
          </w:tcPr>
          <w:p>
            <w:pPr>
              <w:spacing w:after="0" w:before="0"/>
              <w:jc w:val="left"/>
            </w:pPr>
            <w:r>
              <w:rPr>
                <w:b/>
                <w:bCs/>
                <w:sz w:val="17"/>
                <w:szCs w:val="17"/>
              </w:rPr>
              <w:t xml:space="preserve">X −3.30, Y +0.86, Z −0.06 dps</w:t>
            </w:r>
          </w:p>
        </w:tc>
      </w:tr>
      <w:tr>
        <w:trPr>
          <w:tblHeader w:val="false"/>
        </w:trPr>
        <w:tc>
          <w:tcPr>
            <w:tcW w:type="dxa" w:w="3055"/>
            <w:tcMar>
              <w:top w:type="dxa" w:w="60"/>
              <w:left w:type="dxa" w:w="90"/>
              <w:bottom w:type="dxa" w:w="60"/>
              <w:right w:type="dxa" w:w="90"/>
            </w:tcMar>
          </w:tcPr>
          <w:p>
            <w:pPr>
              <w:spacing w:after="0" w:before="0"/>
              <w:jc w:val="left"/>
            </w:pPr>
            <w:r>
              <w:rPr>
                <w:sz w:val="17"/>
                <w:szCs w:val="17"/>
              </w:rPr>
              <w:t xml:space="preserve">Barometer output rate</w:t>
            </w:r>
          </w:p>
        </w:tc>
        <w:tc>
          <w:tcPr>
            <w:tcW w:type="dxa" w:w="1238"/>
            <w:tcMar>
              <w:top w:type="dxa" w:w="60"/>
              <w:left w:type="dxa" w:w="90"/>
              <w:bottom w:type="dxa" w:w="60"/>
              <w:right w:type="dxa" w:w="90"/>
            </w:tcMar>
          </w:tcPr>
          <w:p>
            <w:pPr>
              <w:spacing w:after="0" w:before="0"/>
              <w:jc w:val="left"/>
            </w:pPr>
            <w:r>
              <w:rPr>
                <w:sz w:val="17"/>
                <w:szCs w:val="17"/>
              </w:rPr>
              <w:t xml:space="preserve">83 Hz</w:t>
            </w:r>
          </w:p>
        </w:tc>
        <w:tc>
          <w:tcPr>
            <w:tcW w:type="dxa" w:w="5453"/>
            <w:tcMar>
              <w:top w:type="dxa" w:w="60"/>
              <w:left w:type="dxa" w:w="90"/>
              <w:bottom w:type="dxa" w:w="60"/>
              <w:right w:type="dxa" w:w="90"/>
            </w:tcMar>
          </w:tcPr>
          <w:p>
            <w:pPr>
              <w:spacing w:after="0" w:before="0"/>
              <w:jc w:val="left"/>
            </w:pPr>
            <w:r>
              <w:rPr>
                <w:b/>
                <w:bCs/>
                <w:sz w:val="17"/>
                <w:szCs w:val="17"/>
              </w:rPr>
              <w:t xml:space="preserve">83.0 Hz</w:t>
            </w:r>
          </w:p>
        </w:tc>
      </w:tr>
      <w:tr>
        <w:trPr>
          <w:tblHeader w:val="false"/>
        </w:trPr>
        <w:tc>
          <w:tcPr>
            <w:tcW w:type="dxa" w:w="3055"/>
            <w:tcMar>
              <w:top w:type="dxa" w:w="60"/>
              <w:left w:type="dxa" w:w="90"/>
              <w:bottom w:type="dxa" w:w="60"/>
              <w:right w:type="dxa" w:w="90"/>
            </w:tcMar>
          </w:tcPr>
          <w:p>
            <w:pPr>
              <w:spacing w:after="0" w:before="0"/>
              <w:jc w:val="left"/>
            </w:pPr>
            <w:r>
              <w:rPr>
                <w:sz w:val="17"/>
                <w:szCs w:val="17"/>
              </w:rPr>
              <w:t xml:space="preserve">GPS NMEA output</w:t>
            </w:r>
          </w:p>
        </w:tc>
        <w:tc>
          <w:tcPr>
            <w:tcW w:type="dxa" w:w="1238"/>
            <w:tcMar>
              <w:top w:type="dxa" w:w="60"/>
              <w:left w:type="dxa" w:w="90"/>
              <w:bottom w:type="dxa" w:w="60"/>
              <w:right w:type="dxa" w:w="90"/>
            </w:tcMar>
          </w:tcPr>
          <w:p>
            <w:pPr>
              <w:spacing w:after="0" w:before="0"/>
              <w:jc w:val="left"/>
            </w:pPr>
            <w:r>
              <w:rPr>
                <w:sz w:val="17"/>
                <w:szCs w:val="17"/>
              </w:rPr>
              <w:t xml:space="preserve">Clean sentences</w:t>
            </w:r>
          </w:p>
        </w:tc>
        <w:tc>
          <w:tcPr>
            <w:tcW w:type="dxa" w:w="5453"/>
            <w:tcMar>
              <w:top w:type="dxa" w:w="60"/>
              <w:left w:type="dxa" w:w="90"/>
              <w:bottom w:type="dxa" w:w="60"/>
              <w:right w:type="dxa" w:w="90"/>
            </w:tcMar>
          </w:tcPr>
          <w:p>
            <w:pPr>
              <w:spacing w:after="0" w:before="0"/>
              <w:jc w:val="left"/>
            </w:pPr>
            <w:r>
              <w:rPr>
                <w:b/>
                <w:bCs/>
                <w:sz w:val="17"/>
                <w:szCs w:val="17"/>
              </w:rPr>
              <w:t xml:space="preserve">All six, 162 B/s, 0 checksum errors</w:t>
            </w:r>
          </w:p>
        </w:tc>
      </w:tr>
      <w:tr>
        <w:trPr>
          <w:tblHeader w:val="false"/>
        </w:trPr>
        <w:tc>
          <w:tcPr>
            <w:tcW w:type="dxa" w:w="3055"/>
            <w:tcMar>
              <w:top w:type="dxa" w:w="60"/>
              <w:left w:type="dxa" w:w="90"/>
              <w:bottom w:type="dxa" w:w="60"/>
              <w:right w:type="dxa" w:w="90"/>
            </w:tcMar>
          </w:tcPr>
          <w:p>
            <w:pPr>
              <w:spacing w:after="0" w:before="0"/>
              <w:jc w:val="left"/>
            </w:pPr>
            <w:r>
              <w:rPr>
                <w:sz w:val="17"/>
                <w:szCs w:val="17"/>
              </w:rPr>
              <w:t xml:space="preserve">SD single block write</w:t>
            </w:r>
          </w:p>
        </w:tc>
        <w:tc>
          <w:tcPr>
            <w:tcW w:type="dxa" w:w="1238"/>
            <w:tcMar>
              <w:top w:type="dxa" w:w="60"/>
              <w:left w:type="dxa" w:w="90"/>
              <w:bottom w:type="dxa" w:w="60"/>
              <w:right w:type="dxa" w:w="90"/>
            </w:tcMar>
          </w:tcPr>
          <w:p>
            <w:pPr>
              <w:spacing w:after="0" w:before="0"/>
              <w:jc w:val="left"/>
            </w:pPr>
            <w:r>
              <w:rPr>
                <w:sz w:val="17"/>
                <w:szCs w:val="17"/>
              </w:rPr>
              <w:t xml:space="preserve">—</w:t>
            </w:r>
          </w:p>
        </w:tc>
        <w:tc>
          <w:tcPr>
            <w:tcW w:type="dxa" w:w="5453"/>
            <w:tcMar>
              <w:top w:type="dxa" w:w="60"/>
              <w:left w:type="dxa" w:w="90"/>
              <w:bottom w:type="dxa" w:w="60"/>
              <w:right w:type="dxa" w:w="90"/>
            </w:tcMar>
          </w:tcPr>
          <w:p>
            <w:pPr>
              <w:spacing w:after="0" w:before="0"/>
              <w:jc w:val="left"/>
            </w:pPr>
            <w:r>
              <w:rPr>
                <w:b/>
                <w:bCs/>
                <w:sz w:val="17"/>
                <w:szCs w:val="17"/>
              </w:rPr>
              <w:t xml:space="preserve">2.678 ms mean, 4.9 ms typical worst, 29.8 ms occasional</w:t>
            </w:r>
          </w:p>
        </w:tc>
      </w:tr>
      <w:tr>
        <w:trPr>
          <w:tblHeader w:val="false"/>
        </w:trPr>
        <w:tc>
          <w:tcPr>
            <w:tcW w:type="dxa" w:w="3055"/>
            <w:tcMar>
              <w:top w:type="dxa" w:w="60"/>
              <w:left w:type="dxa" w:w="90"/>
              <w:bottom w:type="dxa" w:w="60"/>
              <w:right w:type="dxa" w:w="90"/>
            </w:tcMar>
          </w:tcPr>
          <w:p>
            <w:pPr>
              <w:spacing w:after="0" w:before="0"/>
              <w:jc w:val="left"/>
            </w:pPr>
            <w:r>
              <w:rPr>
                <w:sz w:val="17"/>
                <w:szCs w:val="17"/>
              </w:rPr>
              <w:t xml:space="preserve">SD sustained rate</w:t>
            </w:r>
          </w:p>
        </w:tc>
        <w:tc>
          <w:tcPr>
            <w:tcW w:type="dxa" w:w="1238"/>
            <w:tcMar>
              <w:top w:type="dxa" w:w="60"/>
              <w:left w:type="dxa" w:w="90"/>
              <w:bottom w:type="dxa" w:w="60"/>
              <w:right w:type="dxa" w:w="90"/>
            </w:tcMar>
          </w:tcPr>
          <w:p>
            <w:pPr>
              <w:spacing w:after="0" w:before="0"/>
              <w:jc w:val="left"/>
            </w:pPr>
            <w:r>
              <w:rPr>
                <w:sz w:val="17"/>
                <w:szCs w:val="17"/>
              </w:rPr>
              <w:t xml:space="preserve">—</w:t>
            </w:r>
          </w:p>
        </w:tc>
        <w:tc>
          <w:tcPr>
            <w:tcW w:type="dxa" w:w="5453"/>
            <w:tcMar>
              <w:top w:type="dxa" w:w="60"/>
              <w:left w:type="dxa" w:w="90"/>
              <w:bottom w:type="dxa" w:w="60"/>
              <w:right w:type="dxa" w:w="90"/>
            </w:tcMar>
          </w:tcPr>
          <w:p>
            <w:pPr>
              <w:spacing w:after="0" w:before="0"/>
              <w:jc w:val="left"/>
            </w:pPr>
            <w:r>
              <w:rPr>
                <w:b/>
                <w:bCs/>
                <w:sz w:val="17"/>
                <w:szCs w:val="17"/>
              </w:rPr>
              <w:t xml:space="preserve">~300 writes/s</w:t>
            </w:r>
            <w:r>
              <w:rPr>
                <w:sz w:val="17"/>
                <w:szCs w:val="17"/>
              </w:rPr>
              <w:t xml:space="preserve">, 3672 in ten seconds</w:t>
            </w:r>
          </w:p>
        </w:tc>
      </w:tr>
      <w:tr>
        <w:trPr>
          <w:tblHeader w:val="false"/>
        </w:trPr>
        <w:tc>
          <w:tcPr>
            <w:tcW w:type="dxa" w:w="3055"/>
            <w:tcMar>
              <w:top w:type="dxa" w:w="60"/>
              <w:left w:type="dxa" w:w="90"/>
              <w:bottom w:type="dxa" w:w="60"/>
              <w:right w:type="dxa" w:w="90"/>
            </w:tcMar>
          </w:tcPr>
          <w:p>
            <w:pPr>
              <w:spacing w:after="0" w:before="0"/>
              <w:jc w:val="left"/>
            </w:pPr>
            <w:r>
              <w:rPr>
                <w:sz w:val="17"/>
                <w:szCs w:val="17"/>
              </w:rPr>
              <w:t xml:space="preserve">Rail under 45 transmits</w:t>
            </w:r>
          </w:p>
        </w:tc>
        <w:tc>
          <w:tcPr>
            <w:tcW w:type="dxa" w:w="1238"/>
            <w:tcMar>
              <w:top w:type="dxa" w:w="60"/>
              <w:left w:type="dxa" w:w="90"/>
              <w:bottom w:type="dxa" w:w="60"/>
              <w:right w:type="dxa" w:w="90"/>
            </w:tcMar>
          </w:tcPr>
          <w:p>
            <w:pPr>
              <w:spacing w:after="0" w:before="0"/>
              <w:jc w:val="left"/>
            </w:pPr>
            <w:r>
              <w:rPr>
                <w:sz w:val="17"/>
                <w:szCs w:val="17"/>
              </w:rPr>
              <w:t xml:space="preserve">Holds</w:t>
            </w:r>
          </w:p>
        </w:tc>
        <w:tc>
          <w:tcPr>
            <w:tcW w:type="dxa" w:w="5453"/>
            <w:tcMar>
              <w:top w:type="dxa" w:w="60"/>
              <w:left w:type="dxa" w:w="90"/>
              <w:bottom w:type="dxa" w:w="60"/>
              <w:right w:type="dxa" w:w="90"/>
            </w:tcMar>
          </w:tcPr>
          <w:p>
            <w:pPr>
              <w:spacing w:after="0" w:before="0"/>
              <w:jc w:val="left"/>
            </w:pPr>
            <w:r>
              <w:rPr>
                <w:b/>
                <w:bCs/>
                <w:sz w:val="17"/>
                <w:szCs w:val="17"/>
              </w:rPr>
              <w:t xml:space="preserve">3.28–3.29 V</w:t>
            </w:r>
          </w:p>
        </w:tc>
      </w:tr>
      <w:tr>
        <w:trPr>
          <w:tblHeader w:val="false"/>
        </w:trPr>
        <w:tc>
          <w:tcPr>
            <w:tcW w:type="dxa" w:w="3055"/>
            <w:tcMar>
              <w:top w:type="dxa" w:w="60"/>
              <w:left w:type="dxa" w:w="90"/>
              <w:bottom w:type="dxa" w:w="60"/>
              <w:right w:type="dxa" w:w="90"/>
            </w:tcMar>
          </w:tcPr>
          <w:p>
            <w:pPr>
              <w:spacing w:after="0" w:before="0"/>
              <w:jc w:val="left"/>
            </w:pPr>
            <w:r>
              <w:rPr>
                <w:sz w:val="17"/>
                <w:szCs w:val="17"/>
              </w:rPr>
              <w:t xml:space="preserve">Rail at 100 % write duty</w:t>
            </w:r>
          </w:p>
        </w:tc>
        <w:tc>
          <w:tcPr>
            <w:tcW w:type="dxa" w:w="1238"/>
            <w:tcMar>
              <w:top w:type="dxa" w:w="60"/>
              <w:left w:type="dxa" w:w="90"/>
              <w:bottom w:type="dxa" w:w="60"/>
              <w:right w:type="dxa" w:w="90"/>
            </w:tcMar>
          </w:tcPr>
          <w:p>
            <w:pPr>
              <w:spacing w:after="0" w:before="0"/>
              <w:jc w:val="left"/>
            </w:pPr>
            <w:r>
              <w:rPr>
                <w:sz w:val="17"/>
                <w:szCs w:val="17"/>
              </w:rPr>
              <w:t xml:space="preserve">Holds</w:t>
            </w:r>
          </w:p>
        </w:tc>
        <w:tc>
          <w:tcPr>
            <w:tcW w:type="dxa" w:w="5453"/>
            <w:tcMar>
              <w:top w:type="dxa" w:w="60"/>
              <w:left w:type="dxa" w:w="90"/>
              <w:bottom w:type="dxa" w:w="60"/>
              <w:right w:type="dxa" w:w="90"/>
            </w:tcMar>
          </w:tcPr>
          <w:p>
            <w:pPr>
              <w:spacing w:after="0" w:before="0"/>
              <w:jc w:val="left"/>
            </w:pPr>
            <w:r>
              <w:rPr>
                <w:b/>
                <w:bCs/>
                <w:sz w:val="17"/>
                <w:szCs w:val="17"/>
              </w:rPr>
              <w:t xml:space="preserve">3.28–3.30 V</w:t>
            </w:r>
          </w:p>
        </w:tc>
      </w:tr>
      <w:tr>
        <w:trPr>
          <w:tblHeader w:val="false"/>
        </w:trPr>
        <w:tc>
          <w:tcPr>
            <w:tcW w:type="dxa" w:w="3055"/>
            <w:tcMar>
              <w:top w:type="dxa" w:w="60"/>
              <w:left w:type="dxa" w:w="90"/>
              <w:bottom w:type="dxa" w:w="60"/>
              <w:right w:type="dxa" w:w="90"/>
            </w:tcMar>
          </w:tcPr>
          <w:p>
            <w:pPr>
              <w:spacing w:after="0" w:before="0"/>
              <w:jc w:val="left"/>
            </w:pPr>
            <w:r>
              <w:rPr>
                <w:sz w:val="17"/>
                <w:szCs w:val="17"/>
              </w:rPr>
              <w:t xml:space="preserve">Sensor read cost</w:t>
            </w:r>
          </w:p>
        </w:tc>
        <w:tc>
          <w:tcPr>
            <w:tcW w:type="dxa" w:w="1238"/>
            <w:tcMar>
              <w:top w:type="dxa" w:w="60"/>
              <w:left w:type="dxa" w:w="90"/>
              <w:bottom w:type="dxa" w:w="60"/>
              <w:right w:type="dxa" w:w="90"/>
            </w:tcMar>
          </w:tcPr>
          <w:p>
            <w:pPr>
              <w:spacing w:after="0" w:before="0"/>
              <w:jc w:val="left"/>
            </w:pPr>
            <w:r>
              <w:rPr>
                <w:sz w:val="17"/>
                <w:szCs w:val="17"/>
              </w:rPr>
              <w:t xml:space="preserve">Under 33 ms</w:t>
            </w:r>
          </w:p>
        </w:tc>
        <w:tc>
          <w:tcPr>
            <w:tcW w:type="dxa" w:w="5453"/>
            <w:tcMar>
              <w:top w:type="dxa" w:w="60"/>
              <w:left w:type="dxa" w:w="90"/>
              <w:bottom w:type="dxa" w:w="60"/>
              <w:right w:type="dxa" w:w="90"/>
            </w:tcMar>
          </w:tcPr>
          <w:p>
            <w:pPr>
              <w:spacing w:after="0" w:before="0"/>
              <w:jc w:val="left"/>
            </w:pPr>
            <w:r>
              <w:rPr>
                <w:b/>
                <w:bCs/>
                <w:sz w:val="17"/>
                <w:szCs w:val="17"/>
              </w:rPr>
              <w:t xml:space="preserve">0.833 ms worst</w:t>
            </w:r>
          </w:p>
        </w:tc>
      </w:tr>
      <w:tr>
        <w:trPr>
          <w:tblHeader w:val="false"/>
        </w:trPr>
        <w:tc>
          <w:tcPr>
            <w:tcW w:type="dxa" w:w="3055"/>
            <w:tcMar>
              <w:top w:type="dxa" w:w="60"/>
              <w:left w:type="dxa" w:w="90"/>
              <w:bottom w:type="dxa" w:w="60"/>
              <w:right w:type="dxa" w:w="90"/>
            </w:tcMar>
          </w:tcPr>
          <w:p>
            <w:pPr>
              <w:spacing w:after="0" w:before="0"/>
              <w:jc w:val="left"/>
            </w:pPr>
            <w:r>
              <w:rPr>
                <w:sz w:val="17"/>
                <w:szCs w:val="17"/>
              </w:rPr>
              <w:t xml:space="preserve">Altitude at rest after calibration</w:t>
            </w:r>
          </w:p>
        </w:tc>
        <w:tc>
          <w:tcPr>
            <w:tcW w:type="dxa" w:w="1238"/>
            <w:tcMar>
              <w:top w:type="dxa" w:w="60"/>
              <w:left w:type="dxa" w:w="90"/>
              <w:bottom w:type="dxa" w:w="60"/>
              <w:right w:type="dxa" w:w="90"/>
            </w:tcMar>
          </w:tcPr>
          <w:p>
            <w:pPr>
              <w:spacing w:after="0" w:before="0"/>
              <w:jc w:val="left"/>
            </w:pPr>
            <w:r>
              <w:rPr>
                <w:sz w:val="17"/>
                <w:szCs w:val="17"/>
              </w:rPr>
              <w:t xml:space="preserve">≈ 0.0 m</w:t>
            </w:r>
          </w:p>
        </w:tc>
        <w:tc>
          <w:tcPr>
            <w:tcW w:type="dxa" w:w="5453"/>
            <w:tcMar>
              <w:top w:type="dxa" w:w="60"/>
              <w:left w:type="dxa" w:w="90"/>
              <w:bottom w:type="dxa" w:w="60"/>
              <w:right w:type="dxa" w:w="90"/>
            </w:tcMar>
          </w:tcPr>
          <w:p>
            <w:pPr>
              <w:spacing w:after="0" w:before="0"/>
              <w:jc w:val="left"/>
            </w:pPr>
            <w:r>
              <w:rPr>
                <w:b/>
                <w:bCs/>
                <w:sz w:val="17"/>
                <w:szCs w:val="17"/>
              </w:rPr>
              <w:t xml:space="preserve">−0.5 m to +0.1 m</w:t>
            </w:r>
            <w:r>
              <w:rPr>
                <w:sz w:val="17"/>
                <w:szCs w:val="17"/>
              </w:rPr>
              <w:t xml:space="preserve"> across 62 packets</w:t>
            </w:r>
          </w:p>
        </w:tc>
      </w:tr>
      <w:tr>
        <w:trPr>
          <w:tblHeader w:val="false"/>
        </w:trPr>
        <w:tc>
          <w:tcPr>
            <w:tcW w:type="dxa" w:w="3055"/>
            <w:tcMar>
              <w:top w:type="dxa" w:w="60"/>
              <w:left w:type="dxa" w:w="90"/>
              <w:bottom w:type="dxa" w:w="60"/>
              <w:right w:type="dxa" w:w="90"/>
            </w:tcMar>
          </w:tcPr>
          <w:p>
            <w:pPr>
              <w:spacing w:after="0" w:before="0"/>
              <w:jc w:val="left"/>
            </w:pPr>
            <w:r>
              <w:rPr>
                <w:sz w:val="17"/>
                <w:szCs w:val="17"/>
              </w:rPr>
              <w:t xml:space="preserve">First link</w:t>
            </w:r>
          </w:p>
        </w:tc>
        <w:tc>
          <w:tcPr>
            <w:tcW w:type="dxa" w:w="1238"/>
            <w:tcMar>
              <w:top w:type="dxa" w:w="60"/>
              <w:left w:type="dxa" w:w="90"/>
              <w:bottom w:type="dxa" w:w="60"/>
              <w:right w:type="dxa" w:w="90"/>
            </w:tcMar>
          </w:tcPr>
          <w:p>
            <w:pPr>
              <w:spacing w:after="0" w:before="0"/>
              <w:jc w:val="left"/>
            </w:pPr>
            <w:r>
              <w:rPr>
                <w:sz w:val="17"/>
                <w:szCs w:val="17"/>
              </w:rPr>
              <w:t xml:space="preserve">—</w:t>
            </w:r>
          </w:p>
        </w:tc>
        <w:tc>
          <w:tcPr>
            <w:tcW w:type="dxa" w:w="5453"/>
            <w:tcMar>
              <w:top w:type="dxa" w:w="60"/>
              <w:left w:type="dxa" w:w="90"/>
              <w:bottom w:type="dxa" w:w="60"/>
              <w:right w:type="dxa" w:w="90"/>
            </w:tcMar>
          </w:tcPr>
          <w:p>
            <w:pPr>
              <w:spacing w:after="0" w:before="0"/>
              <w:jc w:val="left"/>
            </w:pPr>
            <w:r>
              <w:rPr>
                <w:b/>
                <w:bCs/>
                <w:sz w:val="17"/>
                <w:szCs w:val="17"/>
              </w:rPr>
              <w:t xml:space="preserve">66 packets, </w:t>
            </w:r>
            <w:r>
              <w:rPr>
                <w:rFonts w:ascii="Consolas" w:cs="Consolas" w:eastAsia="Consolas" w:hAnsi="Consolas"/>
                <w:b/>
                <w:bCs/>
                <w:sz w:val="17"/>
                <w:szCs w:val="17"/>
                <w:shd w:fill="F4F6F8" w:val="clear"/>
              </w:rPr>
              <w:t xml:space="preserve">P-001</w:t>
            </w:r>
            <w:r>
              <w:rPr>
                <w:b/>
                <w:bCs/>
                <w:sz w:val="17"/>
                <w:szCs w:val="17"/>
              </w:rPr>
              <w:t xml:space="preserve">–</w:t>
            </w:r>
            <w:r>
              <w:rPr>
                <w:rFonts w:ascii="Consolas" w:cs="Consolas" w:eastAsia="Consolas" w:hAnsi="Consolas"/>
                <w:b/>
                <w:bCs/>
                <w:sz w:val="17"/>
                <w:szCs w:val="17"/>
                <w:shd w:fill="F4F6F8" w:val="clear"/>
              </w:rPr>
              <w:t xml:space="preserve">P-066</w:t>
            </w:r>
            <w:r>
              <w:rPr>
                <w:b/>
                <w:bCs/>
                <w:sz w:val="17"/>
                <w:szCs w:val="17"/>
              </w:rPr>
              <w:t xml:space="preserve">, no gaps, no duplicates, 0 % loss, −44 dBm</w:t>
            </w:r>
          </w:p>
        </w:tc>
      </w:tr>
      <w:tr>
        <w:trPr>
          <w:tblHeader w:val="false"/>
        </w:trPr>
        <w:tc>
          <w:tcPr>
            <w:tcW w:type="dxa" w:w="3055"/>
            <w:tcMar>
              <w:top w:type="dxa" w:w="60"/>
              <w:left w:type="dxa" w:w="90"/>
              <w:bottom w:type="dxa" w:w="60"/>
              <w:right w:type="dxa" w:w="90"/>
            </w:tcMar>
          </w:tcPr>
          <w:p>
            <w:pPr>
              <w:spacing w:after="0" w:before="0"/>
              <w:jc w:val="left"/>
            </w:pPr>
            <w:r>
              <w:rPr>
                <w:rFonts w:ascii="Consolas" w:cs="Consolas" w:eastAsia="Consolas" w:hAnsi="Consolas"/>
                <w:sz w:val="17"/>
                <w:szCs w:val="17"/>
                <w:shd w:fill="F4F6F8" w:val="clear"/>
              </w:rPr>
              <w:t xml:space="preserve">MAX_RATE</w:t>
            </w:r>
            <w:r>
              <w:rPr>
                <w:sz w:val="17"/>
                <w:szCs w:val="17"/>
              </w:rPr>
              <w:t xml:space="preserve"> at the station</w:t>
            </w:r>
          </w:p>
        </w:tc>
        <w:tc>
          <w:tcPr>
            <w:tcW w:type="dxa" w:w="1238"/>
            <w:tcMar>
              <w:top w:type="dxa" w:w="60"/>
              <w:left w:type="dxa" w:w="90"/>
              <w:bottom w:type="dxa" w:w="60"/>
              <w:right w:type="dxa" w:w="90"/>
            </w:tcMar>
          </w:tcPr>
          <w:p>
            <w:pPr>
              <w:spacing w:after="0" w:before="0"/>
              <w:jc w:val="left"/>
            </w:pPr>
            <w:r>
              <w:rPr>
                <w:sz w:val="17"/>
                <w:szCs w:val="17"/>
              </w:rPr>
              <w:t xml:space="preserve">~3.13 Hz</w:t>
            </w:r>
          </w:p>
        </w:tc>
        <w:tc>
          <w:tcPr>
            <w:tcW w:type="dxa" w:w="5453"/>
            <w:tcMar>
              <w:top w:type="dxa" w:w="60"/>
              <w:left w:type="dxa" w:w="90"/>
              <w:bottom w:type="dxa" w:w="60"/>
              <w:right w:type="dxa" w:w="90"/>
            </w:tcMar>
          </w:tcPr>
          <w:p>
            <w:pPr>
              <w:spacing w:after="0" w:before="0"/>
              <w:jc w:val="left"/>
            </w:pPr>
            <w:r>
              <w:rPr>
                <w:b/>
                <w:bCs/>
                <w:sz w:val="17"/>
                <w:szCs w:val="17"/>
              </w:rPr>
              <w:t xml:space="preserve">3.11 Hz</w:t>
            </w:r>
            <w:r>
              <w:rPr>
                <w:sz w:val="17"/>
                <w:szCs w:val="17"/>
              </w:rPr>
              <w:t xml:space="preserve">, 1 packet in 544 lost, RSSI −21 dBm, SNR 10.0 dB</w:t>
            </w:r>
          </w:p>
        </w:tc>
      </w:tr>
    </w:tbl>
    <w:p>
      <w:pPr>
        <w:spacing w:after="160"/>
      </w:pPr>
      <w:r>
        <w:t xml:space="preserve"/>
      </w:r>
    </w:p>
    <w:p>
      <w:pPr>
        <w:pStyle w:val="Heading3"/>
        <w:spacing w:after="120" w:before="240"/>
      </w:pPr>
      <w:r>
        <w:t xml:space="preserve">15.2 The measurement that characterises the vehicle rather than testing it</w:t>
      </w:r>
    </w:p>
    <w:p>
      <w:pPr>
        <w:spacing w:after="140" w:before="60" w:line="276"/>
      </w:pPr>
      <w:r>
        <w:rPr>
          <w:b/>
          <w:bCs/>
        </w:rPr>
        <w:t xml:space="preserve">Yaw drift, from a 36.8-minute stationary log of 2209 records.</w:t>
      </w:r>
      <w:r>
        <w:t xml:space="preserve"> Yaw made </w:t>
      </w:r>
      <w:r>
        <w:rPr>
          <w:b/>
          <w:bCs/>
        </w:rPr>
        <w:t xml:space="preserve">more than a full revolution while the vehicle sat still</w:t>
      </w:r>
      <w:r>
        <w:t xml:space="preserve"> — unwrapped, it ran −16.9° to +362.8° and back to +79.0°.</w:t>
      </w:r>
    </w:p>
    <w:p>
      <w:pPr>
        <w:spacing w:after="140" w:before="60" w:line="276"/>
      </w:pPr>
      <w:r>
        <w:t xml:space="preserve">But it did not drift steadily, and that is the useful part. </w:t>
      </w:r>
      <w:r>
        <w:rPr>
          <w:b/>
          <w:bCs/>
        </w:rPr>
        <w:t xml:space="preserve">The first 15 minutes were nearly perfect: ±0.8° total, at 0.002 dps.</w:t>
      </w:r>
      <w:r>
        <w:t xml:space="preserve"> Drift then switched on to ±0.39 dps and later reversed. Something changed at t ≈ 900 s, and 0.4 dps is what it costs — </w:t>
      </w:r>
      <w:r>
        <w:rPr>
          <w:b/>
          <w:bCs/>
        </w:rPr>
        <w:t xml:space="preserve">70° of yaw error over a 180-second flight.</w:t>
      </w:r>
    </w:p>
    <w:p>
      <w:pPr>
        <w:spacing w:after="140" w:before="60" w:line="276"/>
      </w:pPr>
      <w:r>
        <w:t xml:space="preserve">Two candidates and the data cannot separate them: board temperature moved from flat to rising at about the same moment, and the GPS acquired its first fix at t = 1073 s and lost it at t = 1812 s, which brackets the positive-drift phase almost exactly. But dT/dt does not track the sign. </w:t>
      </w:r>
      <w:r>
        <w:rPr>
          <w:b/>
          <w:bCs/>
        </w:rPr>
        <w:t xml:space="preserve">The experiment that separates them is one stationary re-run with the GPS antenna disconnected</w:t>
      </w:r>
      <w:r>
        <w:t xml:space="preserve">, and it has not been done.</w:t>
      </w:r>
    </w:p>
    <w:p>
      <w:pPr>
        <w:pBdr>
          <w:bottom w:val="single" w:color="CFD8DC" w:sz="6"/>
        </w:pBdr>
        <w:spacing w:after="120" w:before="120"/>
      </w:pPr>
      <w:r>
        <w:t xml:space="preserve"/>
      </w:r>
    </w:p>
    <w:p>
      <w:pPr>
        <w:pStyle w:val="Heading2"/>
        <w:spacing w:after="120" w:before="320"/>
      </w:pPr>
      <w:r>
        <w:t xml:space="preserve">16. Findings register</w:t>
      </w:r>
    </w:p>
    <w:p>
      <w:pPr>
        <w:spacing w:after="140" w:before="60" w:line="276"/>
      </w:pPr>
      <w:r>
        <w:t xml:space="preserve">Twenty-one findings are recorded across receiving inspection, bring-up and the post-flight analysis. The ones that changed the design:</w:t>
      </w:r>
    </w:p>
    <w:tbl>
      <w:tblPr>
        <w:tblW w:type="dxa" w:w="9746"/>
        <w:tblBorders>
          <w:top w:val="single" w:color="CFD8DC" w:sz="2"/>
          <w:left w:val="single" w:color="CFD8DC" w:sz="2"/>
          <w:bottom w:val="single" w:color="CFD8DC" w:sz="2"/>
          <w:right w:val="single" w:color="CFD8DC" w:sz="2"/>
          <w:insideH w:val="single" w:color="CFD8DC" w:sz="2"/>
          <w:insideV w:val="single" w:color="CFD8DC" w:sz="2"/>
        </w:tblBorders>
      </w:tblPr>
      <w:tblGrid>
        <w:gridCol w:w="682"/>
        <w:gridCol w:w="2601"/>
        <w:gridCol w:w="2969"/>
        <w:gridCol w:w="3494"/>
      </w:tblGrid>
      <w:tr>
        <w:trPr>
          <w:tblHeader/>
        </w:trPr>
        <w:tc>
          <w:tcPr>
            <w:tcW w:type="dxa" w:w="682"/>
            <w:shd w:fill="ECEFF1" w:val="clear"/>
            <w:tcMar>
              <w:top w:type="dxa" w:w="60"/>
              <w:left w:type="dxa" w:w="90"/>
              <w:bottom w:type="dxa" w:w="60"/>
              <w:right w:type="dxa" w:w="90"/>
            </w:tcMar>
          </w:tcPr>
          <w:p>
            <w:pPr>
              <w:spacing w:after="0" w:before="0"/>
              <w:jc w:val="left"/>
            </w:pPr>
            <w:r>
              <w:rPr>
                <w:b/>
                <w:bCs/>
                <w:sz w:val="17"/>
                <w:szCs w:val="17"/>
              </w:rPr>
              <w:t xml:space="preserve">#</w:t>
            </w:r>
          </w:p>
        </w:tc>
        <w:tc>
          <w:tcPr>
            <w:tcW w:type="dxa" w:w="2601"/>
            <w:shd w:fill="ECEFF1" w:val="clear"/>
            <w:tcMar>
              <w:top w:type="dxa" w:w="60"/>
              <w:left w:type="dxa" w:w="90"/>
              <w:bottom w:type="dxa" w:w="60"/>
              <w:right w:type="dxa" w:w="90"/>
            </w:tcMar>
          </w:tcPr>
          <w:p>
            <w:pPr>
              <w:spacing w:after="0" w:before="0"/>
              <w:jc w:val="left"/>
            </w:pPr>
            <w:r>
              <w:rPr>
                <w:b/>
                <w:bCs/>
                <w:sz w:val="17"/>
                <w:szCs w:val="17"/>
              </w:rPr>
              <w:t xml:space="preserve">What was expected</w:t>
            </w:r>
          </w:p>
        </w:tc>
        <w:tc>
          <w:tcPr>
            <w:tcW w:type="dxa" w:w="2969"/>
            <w:shd w:fill="ECEFF1" w:val="clear"/>
            <w:tcMar>
              <w:top w:type="dxa" w:w="60"/>
              <w:left w:type="dxa" w:w="90"/>
              <w:bottom w:type="dxa" w:w="60"/>
              <w:right w:type="dxa" w:w="90"/>
            </w:tcMar>
          </w:tcPr>
          <w:p>
            <w:pPr>
              <w:spacing w:after="0" w:before="0"/>
              <w:jc w:val="left"/>
            </w:pPr>
            <w:r>
              <w:rPr>
                <w:b/>
                <w:bCs/>
                <w:sz w:val="17"/>
                <w:szCs w:val="17"/>
              </w:rPr>
              <w:t xml:space="preserve">What happened</w:t>
            </w:r>
          </w:p>
        </w:tc>
        <w:tc>
          <w:tcPr>
            <w:tcW w:type="dxa" w:w="3494"/>
            <w:shd w:fill="ECEFF1" w:val="clear"/>
            <w:tcMar>
              <w:top w:type="dxa" w:w="60"/>
              <w:left w:type="dxa" w:w="90"/>
              <w:bottom w:type="dxa" w:w="60"/>
              <w:right w:type="dxa" w:w="90"/>
            </w:tcMar>
          </w:tcPr>
          <w:p>
            <w:pPr>
              <w:spacing w:after="0" w:before="0"/>
              <w:jc w:val="left"/>
            </w:pPr>
            <w:r>
              <w:rPr>
                <w:b/>
                <w:bCs/>
                <w:sz w:val="17"/>
                <w:szCs w:val="17"/>
              </w:rPr>
              <w:t xml:space="preserve">Outcome</w:t>
            </w:r>
          </w:p>
        </w:tc>
      </w:tr>
      <w:tr>
        <w:trPr>
          <w:tblHeader w:val="false"/>
        </w:trPr>
        <w:tc>
          <w:tcPr>
            <w:tcW w:type="dxa" w:w="682"/>
            <w:tcMar>
              <w:top w:type="dxa" w:w="60"/>
              <w:left w:type="dxa" w:w="90"/>
              <w:bottom w:type="dxa" w:w="60"/>
              <w:right w:type="dxa" w:w="90"/>
            </w:tcMar>
          </w:tcPr>
          <w:p>
            <w:pPr>
              <w:spacing w:after="0" w:before="0"/>
              <w:jc w:val="left"/>
            </w:pPr>
            <w:r>
              <w:rPr>
                <w:b/>
                <w:bCs/>
                <w:sz w:val="17"/>
                <w:szCs w:val="17"/>
              </w:rPr>
              <w:t xml:space="preserve">F-1</w:t>
            </w:r>
          </w:p>
        </w:tc>
        <w:tc>
          <w:tcPr>
            <w:tcW w:type="dxa" w:w="2601"/>
            <w:tcMar>
              <w:top w:type="dxa" w:w="60"/>
              <w:left w:type="dxa" w:w="90"/>
              <w:bottom w:type="dxa" w:w="60"/>
              <w:right w:type="dxa" w:w="90"/>
            </w:tcMar>
          </w:tcPr>
          <w:p>
            <w:pPr>
              <w:spacing w:after="0" w:before="0"/>
              <w:jc w:val="left"/>
            </w:pPr>
            <w:r>
              <w:rPr>
                <w:sz w:val="17"/>
                <w:szCs w:val="17"/>
              </w:rPr>
              <w:t xml:space="preserve">An MPU-9250: </w:t>
            </w:r>
            <w:r>
              <w:rPr>
                <w:rFonts w:ascii="Consolas" w:cs="Consolas" w:eastAsia="Consolas" w:hAnsi="Consolas"/>
                <w:sz w:val="17"/>
                <w:szCs w:val="17"/>
                <w:shd w:fill="F4F6F8" w:val="clear"/>
              </w:rPr>
              <w:t xml:space="preserve">WHO_AM_I</w:t>
            </w:r>
            <w:r>
              <w:rPr>
                <w:sz w:val="17"/>
                <w:szCs w:val="17"/>
              </w:rPr>
              <w:t xml:space="preserve"> </w:t>
            </w:r>
            <w:r>
              <w:rPr>
                <w:rFonts w:ascii="Consolas" w:cs="Consolas" w:eastAsia="Consolas" w:hAnsi="Consolas"/>
                <w:sz w:val="17"/>
                <w:szCs w:val="17"/>
                <w:shd w:fill="F4F6F8" w:val="clear"/>
              </w:rPr>
              <w:t xml:space="preserve">0x71</w:t>
            </w:r>
            <w:r>
              <w:rPr>
                <w:sz w:val="17"/>
                <w:szCs w:val="17"/>
              </w:rPr>
              <w:t xml:space="preserve">/</w:t>
            </w:r>
            <w:r>
              <w:rPr>
                <w:rFonts w:ascii="Consolas" w:cs="Consolas" w:eastAsia="Consolas" w:hAnsi="Consolas"/>
                <w:sz w:val="17"/>
                <w:szCs w:val="17"/>
                <w:shd w:fill="F4F6F8" w:val="clear"/>
              </w:rPr>
              <w:t xml:space="preserve">0x73</w:t>
            </w:r>
            <w:r>
              <w:rPr>
                <w:sz w:val="17"/>
                <w:szCs w:val="17"/>
              </w:rPr>
              <w:t xml:space="preserve">, AK8963 at </w:t>
            </w:r>
            <w:r>
              <w:rPr>
                <w:rFonts w:ascii="Consolas" w:cs="Consolas" w:eastAsia="Consolas" w:hAnsi="Consolas"/>
                <w:sz w:val="17"/>
                <w:szCs w:val="17"/>
                <w:shd w:fill="F4F6F8" w:val="clear"/>
              </w:rPr>
              <w:t xml:space="preserve">0x0C</w:t>
            </w:r>
          </w:p>
        </w:tc>
        <w:tc>
          <w:tcPr>
            <w:tcW w:type="dxa" w:w="2969"/>
            <w:tcMar>
              <w:top w:type="dxa" w:w="60"/>
              <w:left w:type="dxa" w:w="90"/>
              <w:bottom w:type="dxa" w:w="60"/>
              <w:right w:type="dxa" w:w="90"/>
            </w:tcMar>
          </w:tcPr>
          <w:p>
            <w:pPr>
              <w:spacing w:after="0" w:before="0"/>
              <w:jc w:val="left"/>
            </w:pPr>
            <w:r>
              <w:rPr>
                <w:rFonts w:ascii="Consolas" w:cs="Consolas" w:eastAsia="Consolas" w:hAnsi="Consolas"/>
                <w:b/>
                <w:bCs/>
                <w:sz w:val="17"/>
                <w:szCs w:val="17"/>
                <w:shd w:fill="F4F6F8" w:val="clear"/>
              </w:rPr>
              <w:t xml:space="preserve">0x70</w:t>
            </w:r>
            <w:r>
              <w:rPr>
                <w:b/>
                <w:bCs/>
                <w:sz w:val="17"/>
                <w:szCs w:val="17"/>
              </w:rPr>
              <w:t xml:space="preserve"> — an MPU-6500. No magnetometer.</w:t>
            </w:r>
            <w:r>
              <w:rPr>
                <w:sz w:val="17"/>
                <w:szCs w:val="17"/>
              </w:rPr>
              <w:t xml:space="preserve"> </w:t>
            </w:r>
            <w:r>
              <w:rPr>
                <w:rFonts w:ascii="Consolas" w:cs="Consolas" w:eastAsia="Consolas" w:hAnsi="Consolas"/>
                <w:sz w:val="17"/>
                <w:szCs w:val="17"/>
                <w:shd w:fill="F4F6F8" w:val="clear"/>
              </w:rPr>
              <w:t xml:space="preserve">0x0C</w:t>
            </w:r>
            <w:r>
              <w:rPr>
                <w:sz w:val="17"/>
                <w:szCs w:val="17"/>
              </w:rPr>
              <w:t xml:space="preserve"> never appears</w:t>
            </w:r>
          </w:p>
        </w:tc>
        <w:tc>
          <w:tcPr>
            <w:tcW w:type="dxa" w:w="3494"/>
            <w:tcMar>
              <w:top w:type="dxa" w:w="60"/>
              <w:left w:type="dxa" w:w="90"/>
              <w:bottom w:type="dxa" w:w="60"/>
              <w:right w:type="dxa" w:w="90"/>
            </w:tcMar>
          </w:tcPr>
          <w:p>
            <w:pPr>
              <w:spacing w:after="0" w:before="0"/>
              <w:jc w:val="left"/>
            </w:pPr>
            <w:r>
              <w:rPr>
                <w:b/>
                <w:bCs/>
                <w:sz w:val="17"/>
                <w:szCs w:val="17"/>
              </w:rPr>
              <w:t xml:space="preserve">Open.</w:t>
            </w:r>
            <w:r>
              <w:rPr>
                <w:sz w:val="17"/>
                <w:szCs w:val="17"/>
              </w:rPr>
              <w:t xml:space="preserve"> The vehicle has no absolute yaw. A procurement item, not a code change</w:t>
            </w:r>
          </w:p>
        </w:tc>
      </w:tr>
      <w:tr>
        <w:trPr>
          <w:tblHeader w:val="false"/>
        </w:trPr>
        <w:tc>
          <w:tcPr>
            <w:tcW w:type="dxa" w:w="682"/>
            <w:tcMar>
              <w:top w:type="dxa" w:w="60"/>
              <w:left w:type="dxa" w:w="90"/>
              <w:bottom w:type="dxa" w:w="60"/>
              <w:right w:type="dxa" w:w="90"/>
            </w:tcMar>
          </w:tcPr>
          <w:p>
            <w:pPr>
              <w:spacing w:after="0" w:before="0"/>
              <w:jc w:val="left"/>
            </w:pPr>
            <w:r>
              <w:rPr>
                <w:b/>
                <w:bCs/>
                <w:sz w:val="17"/>
                <w:szCs w:val="17"/>
              </w:rPr>
              <w:t xml:space="preserve">F-5</w:t>
            </w:r>
          </w:p>
        </w:tc>
        <w:tc>
          <w:tcPr>
            <w:tcW w:type="dxa" w:w="2601"/>
            <w:tcMar>
              <w:top w:type="dxa" w:w="60"/>
              <w:left w:type="dxa" w:w="90"/>
              <w:bottom w:type="dxa" w:w="60"/>
              <w:right w:type="dxa" w:w="90"/>
            </w:tcMar>
          </w:tcPr>
          <w:p>
            <w:pPr>
              <w:spacing w:after="0" w:before="0"/>
              <w:jc w:val="left"/>
            </w:pPr>
            <w:r>
              <w:rPr>
                <w:sz w:val="17"/>
                <w:szCs w:val="17"/>
              </w:rPr>
              <w:t xml:space="preserve">A radio that either works or does not</w:t>
            </w:r>
          </w:p>
        </w:tc>
        <w:tc>
          <w:tcPr>
            <w:tcW w:type="dxa" w:w="2969"/>
            <w:tcMar>
              <w:top w:type="dxa" w:w="60"/>
              <w:left w:type="dxa" w:w="90"/>
              <w:bottom w:type="dxa" w:w="60"/>
              <w:right w:type="dxa" w:w="90"/>
            </w:tcMar>
          </w:tcPr>
          <w:p>
            <w:pPr>
              <w:spacing w:after="0" w:before="0"/>
              <w:jc w:val="left"/>
            </w:pPr>
            <w:r>
              <w:rPr>
                <w:sz w:val="17"/>
                <w:szCs w:val="17"/>
              </w:rPr>
              <w:t xml:space="preserve">The same transmit failed 5/5 and then succeeded 45/45 minutes later, same code, same antenna</w:t>
            </w:r>
          </w:p>
        </w:tc>
        <w:tc>
          <w:tcPr>
            <w:tcW w:type="dxa" w:w="3494"/>
            <w:tcMar>
              <w:top w:type="dxa" w:w="60"/>
              <w:left w:type="dxa" w:w="90"/>
              <w:bottom w:type="dxa" w:w="60"/>
              <w:right w:type="dxa" w:w="90"/>
            </w:tcMar>
          </w:tcPr>
          <w:p>
            <w:pPr>
              <w:spacing w:after="0" w:before="0"/>
              <w:jc w:val="left"/>
            </w:pPr>
            <w:r>
              <w:rPr>
                <w:b/>
                <w:bCs/>
                <w:sz w:val="17"/>
                <w:szCs w:val="17"/>
              </w:rPr>
              <w:t xml:space="preserve">Closed by F-10</w:t>
            </w:r>
            <w:r>
              <w:rPr>
                <w:sz w:val="17"/>
                <w:szCs w:val="17"/>
              </w:rPr>
              <w:t xml:space="preserve"> — the RA-02's 3V3 jumper</w:t>
            </w:r>
          </w:p>
        </w:tc>
      </w:tr>
      <w:tr>
        <w:trPr>
          <w:tblHeader w:val="false"/>
        </w:trPr>
        <w:tc>
          <w:tcPr>
            <w:tcW w:type="dxa" w:w="682"/>
            <w:tcMar>
              <w:top w:type="dxa" w:w="60"/>
              <w:left w:type="dxa" w:w="90"/>
              <w:bottom w:type="dxa" w:w="60"/>
              <w:right w:type="dxa" w:w="90"/>
            </w:tcMar>
          </w:tcPr>
          <w:p>
            <w:pPr>
              <w:spacing w:after="0" w:before="0"/>
              <w:jc w:val="left"/>
            </w:pPr>
            <w:r>
              <w:rPr>
                <w:b/>
                <w:bCs/>
                <w:sz w:val="17"/>
                <w:szCs w:val="17"/>
              </w:rPr>
              <w:t xml:space="preserve">F-10</w:t>
            </w:r>
          </w:p>
        </w:tc>
        <w:tc>
          <w:tcPr>
            <w:tcW w:type="dxa" w:w="2601"/>
            <w:tcMar>
              <w:top w:type="dxa" w:w="60"/>
              <w:left w:type="dxa" w:w="90"/>
              <w:bottom w:type="dxa" w:w="60"/>
              <w:right w:type="dxa" w:w="90"/>
            </w:tcMar>
          </w:tcPr>
          <w:p>
            <w:pPr>
              <w:spacing w:after="0" w:before="0"/>
              <w:jc w:val="left"/>
            </w:pPr>
            <w:r>
              <w:rPr>
                <w:sz w:val="17"/>
                <w:szCs w:val="17"/>
              </w:rPr>
              <w:t xml:space="preserve">A card that reads is a card that writes</w:t>
            </w:r>
          </w:p>
        </w:tc>
        <w:tc>
          <w:tcPr>
            <w:tcW w:type="dxa" w:w="2969"/>
            <w:tcMar>
              <w:top w:type="dxa" w:w="60"/>
              <w:left w:type="dxa" w:w="90"/>
              <w:bottom w:type="dxa" w:w="60"/>
              <w:right w:type="dxa" w:w="90"/>
            </w:tcMar>
          </w:tcPr>
          <w:p>
            <w:pPr>
              <w:spacing w:after="0" w:before="0"/>
              <w:jc w:val="left"/>
            </w:pPr>
            <w:r>
              <w:rPr>
                <w:sz w:val="17"/>
                <w:szCs w:val="17"/>
              </w:rPr>
              <w:t xml:space="preserve">With a long 3V3 jumper the card initialised, read its BPB and FAT, then went silent on the very first write, five runs running. </w:t>
            </w:r>
            <w:r>
              <w:rPr>
                <w:b/>
                <w:bCs/>
                <w:sz w:val="17"/>
                <w:szCs w:val="17"/>
              </w:rPr>
              <w:t xml:space="preserve">A short jumper fixed it outright: 100/100</w:t>
            </w:r>
          </w:p>
        </w:tc>
        <w:tc>
          <w:tcPr>
            <w:tcW w:type="dxa" w:w="3494"/>
            <w:tcMar>
              <w:top w:type="dxa" w:w="60"/>
              <w:left w:type="dxa" w:w="90"/>
              <w:bottom w:type="dxa" w:w="60"/>
              <w:right w:type="dxa" w:w="90"/>
            </w:tcMar>
          </w:tcPr>
          <w:p>
            <w:pPr>
              <w:spacing w:after="0" w:before="0"/>
              <w:jc w:val="left"/>
            </w:pPr>
            <w:r>
              <w:rPr>
                <w:b/>
                <w:bCs/>
                <w:sz w:val="17"/>
                <w:szCs w:val="17"/>
              </w:rPr>
              <w:t xml:space="preserve">Closed.</w:t>
            </w:r>
            <w:r>
              <w:rPr>
                <w:sz w:val="17"/>
                <w:szCs w:val="17"/>
              </w:rPr>
              <w:t xml:space="preserve"> The write-current spike arrives down whatever the supply wire can deliver; reads never draw enough to expose it. On the soldered board this became a short track and a 470 µF bulk capacitor</w:t>
            </w:r>
          </w:p>
        </w:tc>
      </w:tr>
      <w:tr>
        <w:trPr>
          <w:tblHeader w:val="false"/>
        </w:trPr>
        <w:tc>
          <w:tcPr>
            <w:tcW w:type="dxa" w:w="682"/>
            <w:tcMar>
              <w:top w:type="dxa" w:w="60"/>
              <w:left w:type="dxa" w:w="90"/>
              <w:bottom w:type="dxa" w:w="60"/>
              <w:right w:type="dxa" w:w="90"/>
            </w:tcMar>
          </w:tcPr>
          <w:p>
            <w:pPr>
              <w:spacing w:after="0" w:before="0"/>
              <w:jc w:val="left"/>
            </w:pPr>
            <w:r>
              <w:rPr>
                <w:b/>
                <w:bCs/>
                <w:sz w:val="17"/>
                <w:szCs w:val="17"/>
              </w:rPr>
              <w:t xml:space="preserve">F-11</w:t>
            </w:r>
          </w:p>
        </w:tc>
        <w:tc>
          <w:tcPr>
            <w:tcW w:type="dxa" w:w="2601"/>
            <w:tcMar>
              <w:top w:type="dxa" w:w="60"/>
              <w:left w:type="dxa" w:w="90"/>
              <w:bottom w:type="dxa" w:w="60"/>
              <w:right w:type="dxa" w:w="90"/>
            </w:tcMar>
          </w:tcPr>
          <w:p>
            <w:pPr>
              <w:spacing w:after="0" w:before="0"/>
              <w:jc w:val="left"/>
            </w:pPr>
            <w:r>
              <w:rPr>
                <w:sz w:val="17"/>
                <w:szCs w:val="17"/>
              </w:rPr>
              <w:t xml:space="preserve">Write latency small against the 33 ms sensor period</w:t>
            </w:r>
          </w:p>
        </w:tc>
        <w:tc>
          <w:tcPr>
            <w:tcW w:type="dxa" w:w="2969"/>
            <w:tcMar>
              <w:top w:type="dxa" w:w="60"/>
              <w:left w:type="dxa" w:w="90"/>
              <w:bottom w:type="dxa" w:w="60"/>
              <w:right w:type="dxa" w:w="90"/>
            </w:tcMar>
          </w:tcPr>
          <w:p>
            <w:pPr>
              <w:spacing w:after="0" w:before="0"/>
              <w:jc w:val="left"/>
            </w:pPr>
            <w:r>
              <w:rPr>
                <w:b/>
                <w:bCs/>
                <w:sz w:val="17"/>
                <w:szCs w:val="17"/>
              </w:rPr>
              <w:t xml:space="preserve">29.8 ms worst case</w:t>
            </w:r>
            <w:r>
              <w:rPr>
                <w:sz w:val="17"/>
                <w:szCs w:val="17"/>
              </w:rPr>
              <w:t xml:space="preserve">, seen twice in five sessions on two boards</w:t>
            </w:r>
          </w:p>
        </w:tc>
        <w:tc>
          <w:tcPr>
            <w:tcW w:type="dxa" w:w="3494"/>
            <w:tcMar>
              <w:top w:type="dxa" w:w="60"/>
              <w:left w:type="dxa" w:w="90"/>
              <w:bottom w:type="dxa" w:w="60"/>
              <w:right w:type="dxa" w:w="90"/>
            </w:tcMar>
          </w:tcPr>
          <w:p>
            <w:pPr>
              <w:spacing w:after="0" w:before="0"/>
              <w:jc w:val="left"/>
            </w:pPr>
            <w:r>
              <w:rPr>
                <w:b/>
                <w:bCs/>
                <w:sz w:val="17"/>
                <w:szCs w:val="17"/>
              </w:rPr>
              <w:t xml:space="preserve">Open.</w:t>
            </w:r>
            <w:r>
              <w:rPr>
                <w:sz w:val="17"/>
                <w:szCs w:val="17"/>
              </w:rPr>
              <w:t xml:space="preserve"> One telemetry append is </w:t>
            </w:r>
            <w:r>
              <w:rPr>
                <w:i/>
                <w:iCs/>
                <w:sz w:val="17"/>
                <w:szCs w:val="17"/>
              </w:rPr>
              <w:t xml:space="preserve">two</w:t>
            </w:r>
            <w:r>
              <w:rPr>
                <w:sz w:val="17"/>
                <w:szCs w:val="17"/>
              </w:rPr>
              <w:t xml:space="preserve"> writes, so a bad second can block the loop for ~56 ms — close to two sensor periods</w:t>
            </w:r>
          </w:p>
        </w:tc>
      </w:tr>
      <w:tr>
        <w:trPr>
          <w:tblHeader w:val="false"/>
        </w:trPr>
        <w:tc>
          <w:tcPr>
            <w:tcW w:type="dxa" w:w="682"/>
            <w:tcMar>
              <w:top w:type="dxa" w:w="60"/>
              <w:left w:type="dxa" w:w="90"/>
              <w:bottom w:type="dxa" w:w="60"/>
              <w:right w:type="dxa" w:w="90"/>
            </w:tcMar>
          </w:tcPr>
          <w:p>
            <w:pPr>
              <w:spacing w:after="0" w:before="0"/>
              <w:jc w:val="left"/>
            </w:pPr>
            <w:r>
              <w:rPr>
                <w:b/>
                <w:bCs/>
                <w:sz w:val="17"/>
                <w:szCs w:val="17"/>
              </w:rPr>
              <w:t xml:space="preserve">F-12</w:t>
            </w:r>
          </w:p>
        </w:tc>
        <w:tc>
          <w:tcPr>
            <w:tcW w:type="dxa" w:w="2601"/>
            <w:tcMar>
              <w:top w:type="dxa" w:w="60"/>
              <w:left w:type="dxa" w:w="90"/>
              <w:bottom w:type="dxa" w:w="60"/>
              <w:right w:type="dxa" w:w="90"/>
            </w:tcMar>
          </w:tcPr>
          <w:p>
            <w:pPr>
              <w:spacing w:after="0" w:before="0"/>
              <w:jc w:val="left"/>
            </w:pPr>
            <w:r>
              <w:rPr>
                <w:sz w:val="17"/>
                <w:szCs w:val="17"/>
              </w:rPr>
              <w:t xml:space="preserve">The card to initialise as reliably as it had</w:t>
            </w:r>
          </w:p>
        </w:tc>
        <w:tc>
          <w:tcPr>
            <w:tcW w:type="dxa" w:w="2969"/>
            <w:tcMar>
              <w:top w:type="dxa" w:w="60"/>
              <w:left w:type="dxa" w:w="90"/>
              <w:bottom w:type="dxa" w:w="60"/>
              <w:right w:type="dxa" w:w="90"/>
            </w:tcMar>
          </w:tcPr>
          <w:p>
            <w:pPr>
              <w:spacing w:after="0" w:before="0"/>
              <w:jc w:val="left"/>
            </w:pPr>
            <w:r>
              <w:rPr>
                <w:b/>
                <w:bCs/>
                <w:sz w:val="17"/>
                <w:szCs w:val="17"/>
              </w:rPr>
              <w:t xml:space="preserve">3 failures in the first 4 runs, then 11 consecutive passes</w:t>
            </w:r>
            <w:r>
              <w:rPr>
                <w:sz w:val="17"/>
                <w:szCs w:val="17"/>
              </w:rPr>
              <w:t xml:space="preserve">, with the supply measured innocent</w:t>
            </w:r>
          </w:p>
        </w:tc>
        <w:tc>
          <w:tcPr>
            <w:tcW w:type="dxa" w:w="3494"/>
            <w:tcMar>
              <w:top w:type="dxa" w:w="60"/>
              <w:left w:type="dxa" w:w="90"/>
              <w:bottom w:type="dxa" w:w="60"/>
              <w:right w:type="dxa" w:w="90"/>
            </w:tcMar>
          </w:tcPr>
          <w:p>
            <w:pPr>
              <w:spacing w:after="0" w:before="0"/>
              <w:jc w:val="left"/>
            </w:pPr>
            <w:r>
              <w:rPr>
                <w:b/>
                <w:bCs/>
                <w:sz w:val="17"/>
                <w:szCs w:val="17"/>
              </w:rPr>
              <w:t xml:space="preserve">Bounded, not closed.</w:t>
            </w:r>
            <w:r>
              <w:rPr>
                <w:sz w:val="17"/>
                <w:szCs w:val="17"/>
              </w:rPr>
              <w:t xml:space="preserve"> Ten clean runs bound the rate at only ~30 % at 95 % confidence. The clustering favours </w:t>
            </w:r>
            <w:r>
              <w:rPr>
                <w:i/>
                <w:iCs/>
                <w:sz w:val="17"/>
                <w:szCs w:val="17"/>
              </w:rPr>
              <w:t xml:space="preserve">something changed</w:t>
            </w:r>
            <w:r>
              <w:rPr>
                <w:sz w:val="17"/>
                <w:szCs w:val="17"/>
              </w:rPr>
              <w:t xml:space="preserve"> over </w:t>
            </w:r>
            <w:r>
              <w:rPr>
                <w:i/>
                <w:iCs/>
                <w:sz w:val="17"/>
                <w:szCs w:val="17"/>
              </w:rPr>
              <w:t xml:space="preserve">random</w:t>
            </w:r>
            <w:r>
              <w:rPr>
                <w:sz w:val="17"/>
                <w:szCs w:val="17"/>
              </w:rPr>
              <w:t xml:space="preserve"> — and nobody can say what</w:t>
            </w:r>
          </w:p>
        </w:tc>
      </w:tr>
      <w:tr>
        <w:trPr>
          <w:tblHeader w:val="false"/>
        </w:trPr>
        <w:tc>
          <w:tcPr>
            <w:tcW w:type="dxa" w:w="682"/>
            <w:tcMar>
              <w:top w:type="dxa" w:w="60"/>
              <w:left w:type="dxa" w:w="90"/>
              <w:bottom w:type="dxa" w:w="60"/>
              <w:right w:type="dxa" w:w="90"/>
            </w:tcMar>
          </w:tcPr>
          <w:p>
            <w:pPr>
              <w:spacing w:after="0" w:before="0"/>
              <w:jc w:val="left"/>
            </w:pPr>
            <w:r>
              <w:rPr>
                <w:b/>
                <w:bCs/>
                <w:sz w:val="17"/>
                <w:szCs w:val="17"/>
              </w:rPr>
              <w:t xml:space="preserve">F-16</w:t>
            </w:r>
          </w:p>
        </w:tc>
        <w:tc>
          <w:tcPr>
            <w:tcW w:type="dxa" w:w="2601"/>
            <w:tcMar>
              <w:top w:type="dxa" w:w="60"/>
              <w:left w:type="dxa" w:w="90"/>
              <w:bottom w:type="dxa" w:w="60"/>
              <w:right w:type="dxa" w:w="90"/>
            </w:tcMar>
          </w:tcPr>
          <w:p>
            <w:pPr>
              <w:spacing w:after="0" w:before="0"/>
              <w:jc w:val="left"/>
            </w:pPr>
            <w:r>
              <w:rPr>
                <w:sz w:val="17"/>
                <w:szCs w:val="17"/>
              </w:rPr>
              <w:t xml:space="preserve">The card to work under the flight image as under the bring-up image</w:t>
            </w:r>
          </w:p>
        </w:tc>
        <w:tc>
          <w:tcPr>
            <w:tcW w:type="dxa" w:w="2969"/>
            <w:tcMar>
              <w:top w:type="dxa" w:w="60"/>
              <w:left w:type="dxa" w:w="90"/>
              <w:bottom w:type="dxa" w:w="60"/>
              <w:right w:type="dxa" w:w="90"/>
            </w:tcMar>
          </w:tcPr>
          <w:p>
            <w:pPr>
              <w:spacing w:after="0" w:before="0"/>
              <w:jc w:val="left"/>
            </w:pPr>
            <w:r>
              <w:rPr>
                <w:sz w:val="17"/>
                <w:szCs w:val="17"/>
              </w:rPr>
              <w:t xml:space="preserve">It </w:t>
            </w:r>
            <w:r>
              <w:rPr>
                <w:b/>
                <w:bCs/>
                <w:sz w:val="17"/>
                <w:szCs w:val="17"/>
              </w:rPr>
              <w:t xml:space="preserve">failed every time</w:t>
            </w:r>
            <w:r>
              <w:rPr>
                <w:sz w:val="17"/>
                <w:szCs w:val="17"/>
              </w:rPr>
              <w:t xml:space="preserve"> under the flight image while passing twelve times under bring-up</w:t>
            </w:r>
          </w:p>
        </w:tc>
        <w:tc>
          <w:tcPr>
            <w:tcW w:type="dxa" w:w="3494"/>
            <w:tcMar>
              <w:top w:type="dxa" w:w="60"/>
              <w:left w:type="dxa" w:w="90"/>
              <w:bottom w:type="dxa" w:w="60"/>
              <w:right w:type="dxa" w:w="90"/>
            </w:tcMar>
          </w:tcPr>
          <w:p>
            <w:pPr>
              <w:spacing w:after="0" w:before="0"/>
              <w:jc w:val="left"/>
            </w:pPr>
            <w:r>
              <w:rPr>
                <w:b/>
                <w:bCs/>
                <w:sz w:val="17"/>
                <w:szCs w:val="17"/>
              </w:rPr>
              <w:t xml:space="preserve">Root cause found, and it is not the card.</w:t>
            </w:r>
            <w:r>
              <w:rPr>
                <w:sz w:val="17"/>
                <w:szCs w:val="17"/>
              </w:rPr>
              <w:t xml:space="preserve"> </w:t>
            </w:r>
            <w:r>
              <w:rPr>
                <w:rFonts w:ascii="Consolas" w:cs="Consolas" w:eastAsia="Consolas" w:hAnsi="Consolas"/>
                <w:sz w:val="17"/>
                <w:szCs w:val="17"/>
                <w:shd w:fill="F4F6F8" w:val="clear"/>
              </w:rPr>
              <w:t xml:space="preserve">lora_cs</w:t>
            </w:r>
            <w:r>
              <w:rPr>
                <w:sz w:val="17"/>
                <w:szCs w:val="17"/>
              </w:rPr>
              <w:t xml:space="preserve"> was configured only by the radio driver, which runs </w:t>
            </w:r>
            <w:r>
              <w:rPr>
                <w:i/>
                <w:iCs/>
                <w:sz w:val="17"/>
                <w:szCs w:val="17"/>
              </w:rPr>
              <w:t xml:space="preserve">second</w:t>
            </w:r>
            <w:r>
              <w:rPr>
                <w:sz w:val="17"/>
                <w:szCs w:val="17"/>
              </w:rPr>
              <w:t xml:space="preserve"> — so through the whole SD initialisation GP17 was an unconfigured pad, and an RP2040 pad resets with its pull-down enabled, which holds it </w:t>
            </w:r>
            <w:r>
              <w:rPr>
                <w:b/>
                <w:bCs/>
                <w:sz w:val="17"/>
                <w:szCs w:val="17"/>
              </w:rPr>
              <w:t xml:space="preserve">LOW</w:t>
            </w:r>
            <w:r>
              <w:rPr>
                <w:sz w:val="17"/>
                <w:szCs w:val="17"/>
              </w:rPr>
              <w:t xml:space="preserve">, which on the RA-02 means </w:t>
            </w:r>
            <w:r>
              <w:rPr>
                <w:b/>
                <w:bCs/>
                <w:sz w:val="17"/>
                <w:szCs w:val="17"/>
              </w:rPr>
              <w:t xml:space="preserve">selected</w:t>
            </w:r>
            <w:r>
              <w:rPr>
                <w:sz w:val="17"/>
                <w:szCs w:val="17"/>
              </w:rPr>
              <w:t xml:space="preserve">. The radio drove MISO for the entire sequence. Fixed by driving both chip selects high with the bus</w:t>
            </w:r>
          </w:p>
        </w:tc>
      </w:tr>
      <w:tr>
        <w:trPr>
          <w:tblHeader w:val="false"/>
        </w:trPr>
        <w:tc>
          <w:tcPr>
            <w:tcW w:type="dxa" w:w="682"/>
            <w:tcMar>
              <w:top w:type="dxa" w:w="60"/>
              <w:left w:type="dxa" w:w="90"/>
              <w:bottom w:type="dxa" w:w="60"/>
              <w:right w:type="dxa" w:w="90"/>
            </w:tcMar>
          </w:tcPr>
          <w:p>
            <w:pPr>
              <w:spacing w:after="0" w:before="0"/>
              <w:jc w:val="left"/>
            </w:pPr>
            <w:r>
              <w:rPr>
                <w:b/>
                <w:bCs/>
                <w:sz w:val="17"/>
                <w:szCs w:val="17"/>
              </w:rPr>
              <w:t xml:space="preserve">F-17</w:t>
            </w:r>
          </w:p>
        </w:tc>
        <w:tc>
          <w:tcPr>
            <w:tcW w:type="dxa" w:w="2601"/>
            <w:tcMar>
              <w:top w:type="dxa" w:w="60"/>
              <w:left w:type="dxa" w:w="90"/>
              <w:bottom w:type="dxa" w:w="60"/>
              <w:right w:type="dxa" w:w="90"/>
            </w:tcMar>
          </w:tcPr>
          <w:p>
            <w:pPr>
              <w:spacing w:after="0" w:before="0"/>
              <w:jc w:val="left"/>
            </w:pPr>
            <w:r>
              <w:rPr>
                <w:sz w:val="17"/>
                <w:szCs w:val="17"/>
              </w:rPr>
              <w:t xml:space="preserve">Yaw to drift steadily</w:t>
            </w:r>
          </w:p>
        </w:tc>
        <w:tc>
          <w:tcPr>
            <w:tcW w:type="dxa" w:w="2969"/>
            <w:tcMar>
              <w:top w:type="dxa" w:w="60"/>
              <w:left w:type="dxa" w:w="90"/>
              <w:bottom w:type="dxa" w:w="60"/>
              <w:right w:type="dxa" w:w="90"/>
            </w:tcMar>
          </w:tcPr>
          <w:p>
            <w:pPr>
              <w:spacing w:after="0" w:before="0"/>
              <w:jc w:val="left"/>
            </w:pPr>
            <w:r>
              <w:rPr>
                <w:b/>
                <w:bCs/>
                <w:sz w:val="17"/>
                <w:szCs w:val="17"/>
              </w:rPr>
              <w:t xml:space="preserve">It did not drift at all for 15 minutes, then drifted hard</w:t>
            </w:r>
          </w:p>
        </w:tc>
        <w:tc>
          <w:tcPr>
            <w:tcW w:type="dxa" w:w="3494"/>
            <w:tcMar>
              <w:top w:type="dxa" w:w="60"/>
              <w:left w:type="dxa" w:w="90"/>
              <w:bottom w:type="dxa" w:w="60"/>
              <w:right w:type="dxa" w:w="90"/>
            </w:tcMar>
          </w:tcPr>
          <w:p>
            <w:pPr>
              <w:spacing w:after="0" w:before="0"/>
              <w:jc w:val="left"/>
            </w:pPr>
            <w:r>
              <w:rPr>
                <w:b/>
                <w:bCs/>
                <w:sz w:val="17"/>
                <w:szCs w:val="17"/>
              </w:rPr>
              <w:t xml:space="preserve">Open.</w:t>
            </w:r>
            <w:r>
              <w:rPr>
                <w:sz w:val="17"/>
                <w:szCs w:val="17"/>
              </w:rPr>
              <w:t xml:space="preserve"> 0.39 dps is 70° over a 180 s flight</w:t>
            </w:r>
          </w:p>
        </w:tc>
      </w:tr>
      <w:tr>
        <w:trPr>
          <w:tblHeader w:val="false"/>
        </w:trPr>
        <w:tc>
          <w:tcPr>
            <w:tcW w:type="dxa" w:w="682"/>
            <w:tcMar>
              <w:top w:type="dxa" w:w="60"/>
              <w:left w:type="dxa" w:w="90"/>
              <w:bottom w:type="dxa" w:w="60"/>
              <w:right w:type="dxa" w:w="90"/>
            </w:tcMar>
          </w:tcPr>
          <w:p>
            <w:pPr>
              <w:spacing w:after="0" w:before="0"/>
              <w:jc w:val="left"/>
            </w:pPr>
            <w:r>
              <w:rPr>
                <w:b/>
                <w:bCs/>
                <w:sz w:val="17"/>
                <w:szCs w:val="17"/>
              </w:rPr>
              <w:t xml:space="preserve">F-18</w:t>
            </w:r>
          </w:p>
        </w:tc>
        <w:tc>
          <w:tcPr>
            <w:tcW w:type="dxa" w:w="2601"/>
            <w:tcMar>
              <w:top w:type="dxa" w:w="60"/>
              <w:left w:type="dxa" w:w="90"/>
              <w:bottom w:type="dxa" w:w="60"/>
              <w:right w:type="dxa" w:w="90"/>
            </w:tcMar>
          </w:tcPr>
          <w:p>
            <w:pPr>
              <w:spacing w:after="0" w:before="0"/>
              <w:jc w:val="left"/>
            </w:pPr>
            <w:r>
              <w:rPr>
                <w:sz w:val="17"/>
                <w:szCs w:val="17"/>
              </w:rPr>
              <w:t xml:space="preserve">A reported fix to be a holdable fix</w:t>
            </w:r>
          </w:p>
        </w:tc>
        <w:tc>
          <w:tcPr>
            <w:tcW w:type="dxa" w:w="2969"/>
            <w:tcMar>
              <w:top w:type="dxa" w:w="60"/>
              <w:left w:type="dxa" w:w="90"/>
              <w:bottom w:type="dxa" w:w="60"/>
              <w:right w:type="dxa" w:w="90"/>
            </w:tcMar>
          </w:tcPr>
          <w:p>
            <w:pPr>
              <w:spacing w:after="0" w:before="0"/>
              <w:jc w:val="left"/>
            </w:pPr>
            <w:r>
              <w:rPr>
                <w:b/>
                <w:bCs/>
                <w:sz w:val="17"/>
                <w:szCs w:val="17"/>
              </w:rPr>
              <w:t xml:space="preserve">739 fixes from a stationary receiver: median 8.1 m from the centroid, max 50.9 m, and the largest single-second jump 55.6 m</w:t>
            </w:r>
          </w:p>
        </w:tc>
        <w:tc>
          <w:tcPr>
            <w:tcW w:type="dxa" w:w="3494"/>
            <w:tcMar>
              <w:top w:type="dxa" w:w="60"/>
              <w:left w:type="dxa" w:w="90"/>
              <w:bottom w:type="dxa" w:w="60"/>
              <w:right w:type="dxa" w:w="90"/>
            </w:tcMar>
          </w:tcPr>
          <w:p>
            <w:pPr>
              <w:spacing w:after="0" w:before="0"/>
              <w:jc w:val="left"/>
            </w:pPr>
            <w:r>
              <w:rPr>
                <w:b/>
                <w:bCs/>
                <w:sz w:val="17"/>
                <w:szCs w:val="17"/>
              </w:rPr>
              <w:t xml:space="preserve">Gated.</w:t>
            </w:r>
            <w:r>
              <w:rPr>
                <w:sz w:val="17"/>
                <w:szCs w:val="17"/>
              </w:rPr>
              <w:t xml:space="preserve"> The parser rejected only </w:t>
            </w:r>
            <w:r>
              <w:rPr>
                <w:rFonts w:ascii="Consolas" w:cs="Consolas" w:eastAsia="Consolas" w:hAnsi="Consolas"/>
                <w:sz w:val="17"/>
                <w:szCs w:val="17"/>
                <w:shd w:fill="F4F6F8" w:val="clear"/>
              </w:rPr>
              <w:t xml:space="preserve">quality &lt;= 0</w:t>
            </w:r>
            <w:r>
              <w:rPr>
                <w:sz w:val="17"/>
                <w:szCs w:val="17"/>
              </w:rPr>
              <w:t xml:space="preserve"> and never tested satellite count at all. It now refuses a fix below 4 satellites or above HDOP 5.0, and parses HDOP — which it previously discarded</w:t>
            </w:r>
          </w:p>
        </w:tc>
      </w:tr>
      <w:tr>
        <w:trPr>
          <w:tblHeader w:val="false"/>
        </w:trPr>
        <w:tc>
          <w:tcPr>
            <w:tcW w:type="dxa" w:w="682"/>
            <w:tcMar>
              <w:top w:type="dxa" w:w="60"/>
              <w:left w:type="dxa" w:w="90"/>
              <w:bottom w:type="dxa" w:w="60"/>
              <w:right w:type="dxa" w:w="90"/>
            </w:tcMar>
          </w:tcPr>
          <w:p>
            <w:pPr>
              <w:spacing w:after="0" w:before="0"/>
              <w:jc w:val="left"/>
            </w:pPr>
            <w:r>
              <w:rPr>
                <w:b/>
                <w:bCs/>
                <w:sz w:val="17"/>
                <w:szCs w:val="17"/>
              </w:rPr>
              <w:t xml:space="preserve">F-20</w:t>
            </w:r>
          </w:p>
        </w:tc>
        <w:tc>
          <w:tcPr>
            <w:tcW w:type="dxa" w:w="2601"/>
            <w:tcMar>
              <w:top w:type="dxa" w:w="60"/>
              <w:left w:type="dxa" w:w="90"/>
              <w:bottom w:type="dxa" w:w="60"/>
              <w:right w:type="dxa" w:w="90"/>
            </w:tcMar>
          </w:tcPr>
          <w:p>
            <w:pPr>
              <w:spacing w:after="0" w:before="0"/>
              <w:jc w:val="left"/>
            </w:pPr>
            <w:r>
              <w:rPr>
                <w:sz w:val="17"/>
                <w:szCs w:val="17"/>
              </w:rPr>
              <w:t xml:space="preserve">Landing detection to need a landing</w:t>
            </w:r>
          </w:p>
        </w:tc>
        <w:tc>
          <w:tcPr>
            <w:tcW w:type="dxa" w:w="2969"/>
            <w:tcMar>
              <w:top w:type="dxa" w:w="60"/>
              <w:left w:type="dxa" w:w="90"/>
              <w:bottom w:type="dxa" w:w="60"/>
              <w:right w:type="dxa" w:w="90"/>
            </w:tcMar>
          </w:tcPr>
          <w:p>
            <w:pPr>
              <w:spacing w:after="0" w:before="0"/>
              <w:jc w:val="left"/>
            </w:pPr>
            <w:r>
              <w:rPr>
                <w:b/>
                <w:bCs/>
                <w:sz w:val="17"/>
                <w:szCs w:val="17"/>
              </w:rPr>
              <w:t xml:space="preserve">A landing declared under a hovering drone, 12 s before release</w:t>
            </w:r>
          </w:p>
        </w:tc>
        <w:tc>
          <w:tcPr>
            <w:tcW w:type="dxa" w:w="3494"/>
            <w:tcMar>
              <w:top w:type="dxa" w:w="60"/>
              <w:left w:type="dxa" w:w="90"/>
              <w:bottom w:type="dxa" w:w="60"/>
              <w:right w:type="dxa" w:w="90"/>
            </w:tcMar>
          </w:tcPr>
          <w:p>
            <w:pPr>
              <w:spacing w:after="0" w:before="0"/>
              <w:jc w:val="left"/>
            </w:pPr>
            <w:r>
              <w:rPr>
                <w:b/>
                <w:bCs/>
                <w:sz w:val="17"/>
                <w:szCs w:val="17"/>
              </w:rPr>
              <w:t xml:space="preserve">Closed by the descent gate</w:t>
            </w:r>
          </w:p>
        </w:tc>
      </w:tr>
      <w:tr>
        <w:trPr>
          <w:tblHeader w:val="false"/>
        </w:trPr>
        <w:tc>
          <w:tcPr>
            <w:tcW w:type="dxa" w:w="682"/>
            <w:tcMar>
              <w:top w:type="dxa" w:w="60"/>
              <w:left w:type="dxa" w:w="90"/>
              <w:bottom w:type="dxa" w:w="60"/>
              <w:right w:type="dxa" w:w="90"/>
            </w:tcMar>
          </w:tcPr>
          <w:p>
            <w:pPr>
              <w:spacing w:after="0" w:before="0"/>
              <w:jc w:val="left"/>
            </w:pPr>
            <w:r>
              <w:rPr>
                <w:b/>
                <w:bCs/>
                <w:sz w:val="17"/>
                <w:szCs w:val="17"/>
              </w:rPr>
              <w:t xml:space="preserve">F-21</w:t>
            </w:r>
          </w:p>
        </w:tc>
        <w:tc>
          <w:tcPr>
            <w:tcW w:type="dxa" w:w="2601"/>
            <w:tcMar>
              <w:top w:type="dxa" w:w="60"/>
              <w:left w:type="dxa" w:w="90"/>
              <w:bottom w:type="dxa" w:w="60"/>
              <w:right w:type="dxa" w:w="90"/>
            </w:tcMar>
          </w:tcPr>
          <w:p>
            <w:pPr>
              <w:spacing w:after="0" w:before="0"/>
              <w:jc w:val="left"/>
            </w:pPr>
            <w:r>
              <w:rPr>
                <w:sz w:val="17"/>
                <w:szCs w:val="17"/>
              </w:rPr>
              <w:t xml:space="preserve">The vehicle's altitude to be its height above the pad</w:t>
            </w:r>
          </w:p>
        </w:tc>
        <w:tc>
          <w:tcPr>
            <w:tcW w:type="dxa" w:w="2969"/>
            <w:tcMar>
              <w:top w:type="dxa" w:w="60"/>
              <w:left w:type="dxa" w:w="90"/>
              <w:bottom w:type="dxa" w:w="60"/>
              <w:right w:type="dxa" w:w="90"/>
            </w:tcMar>
          </w:tcPr>
          <w:p>
            <w:pPr>
              <w:spacing w:after="0" w:before="0"/>
              <w:jc w:val="left"/>
            </w:pPr>
            <w:r>
              <w:rPr>
                <w:b/>
                <w:bCs/>
                <w:sz w:val="17"/>
                <w:szCs w:val="17"/>
              </w:rPr>
              <w:t xml:space="preserve">About 5 % low on a hot day.</w:t>
            </w:r>
            <w:r>
              <w:rPr>
                <w:sz w:val="17"/>
                <w:szCs w:val="17"/>
              </w:rPr>
              <w:t xml:space="preserve"> The firmware's ISA formula assumes 15 °C; real height per pascal scales with the real temperature</w:t>
            </w:r>
          </w:p>
        </w:tc>
        <w:tc>
          <w:tcPr>
            <w:tcW w:type="dxa" w:w="3494"/>
            <w:tcMar>
              <w:top w:type="dxa" w:w="60"/>
              <w:left w:type="dxa" w:w="90"/>
              <w:bottom w:type="dxa" w:w="60"/>
              <w:right w:type="dxa" w:w="90"/>
            </w:tcMar>
          </w:tcPr>
          <w:p>
            <w:pPr>
              <w:spacing w:after="0" w:before="0"/>
              <w:jc w:val="left"/>
            </w:pPr>
            <w:r>
              <w:rPr>
                <w:b/>
                <w:bCs/>
                <w:sz w:val="17"/>
                <w:szCs w:val="17"/>
              </w:rPr>
              <w:t xml:space="preserve">Corrected in the analysis</w:t>
            </w:r>
            <w:r>
              <w:rPr>
                <w:sz w:val="17"/>
                <w:szCs w:val="17"/>
              </w:rPr>
              <w:t xml:space="preserve">, since the sealed image cannot change: the descent rate is taken from temperature-corrected height, which matters because the uncorrected rate reads ~5 % low — enough to make a 5.05 m/s descent look compliant</w:t>
            </w:r>
          </w:p>
        </w:tc>
      </w:tr>
    </w:tbl>
    <w:p>
      <w:pPr>
        <w:spacing w:after="160"/>
      </w:pPr>
      <w:r>
        <w:t xml:space="preserve"/>
      </w:r>
    </w:p>
    <w:p>
      <w:pPr>
        <w:spacing w:after="140" w:before="60" w:line="276"/>
      </w:pPr>
      <w:r>
        <w:rPr>
          <w:b/>
          <w:bCs/>
        </w:rPr>
        <w:t xml:space="preserve">Two things are worth noticing about that list.</w:t>
      </w:r>
      <w:r>
        <w:t xml:space="preserve"> Every one of these came from </w:t>
      </w:r>
      <w:r>
        <w:rPr>
          <w:i/>
          <w:iCs/>
        </w:rPr>
        <w:t xml:space="preserve">running</w:t>
      </w:r>
      <w:r>
        <w:t xml:space="preserve"> something rather than from reading it. And </w:t>
      </w:r>
      <w:r>
        <w:rPr>
          <w:b/>
          <w:bCs/>
        </w:rPr>
        <w:t xml:space="preserve">the defects a host suite of five thousand assertions could not find — the chip-select ordering, the supply jumper, the wrong IMU — are all of the kind that only appear when a real board is powered up.</w:t>
      </w:r>
    </w:p>
    <w:p>
      <w:pPr>
        <w:pBdr>
          <w:bottom w:val="single" w:color="CFD8DC" w:sz="6"/>
        </w:pBdr>
        <w:spacing w:after="120" w:before="120"/>
      </w:pPr>
      <w:r>
        <w:t xml:space="preserve"/>
      </w:r>
    </w:p>
    <w:p>
      <w:pPr>
        <w:pStyle w:val="Heading2"/>
        <w:spacing w:after="120" w:before="320"/>
      </w:pPr>
      <w:r>
        <w:t xml:space="preserve">17. Project timeline</w:t>
      </w:r>
    </w:p>
    <w:p>
      <w:pPr>
        <w:spacing w:after="140" w:before="60" w:line="276"/>
      </w:pPr>
      <w:r>
        <w:t xml:space="preserve">The project ran from 3 September to submission on 14 September 2026 — </w:t>
      </w:r>
      <w:r>
        <w:rPr>
          <w:b/>
          <w:bCs/>
        </w:rPr>
        <w:t xml:space="preserve">twelve days, over two hundred commits.</w:t>
      </w:r>
    </w:p>
    <w:tbl>
      <w:tblPr>
        <w:tblW w:type="dxa" w:w="9746"/>
        <w:tblBorders>
          <w:top w:val="single" w:color="CFD8DC" w:sz="2"/>
          <w:left w:val="single" w:color="CFD8DC" w:sz="2"/>
          <w:bottom w:val="single" w:color="CFD8DC" w:sz="2"/>
          <w:right w:val="single" w:color="CFD8DC" w:sz="2"/>
          <w:insideH w:val="single" w:color="CFD8DC" w:sz="2"/>
          <w:insideV w:val="single" w:color="CFD8DC" w:sz="2"/>
        </w:tblBorders>
      </w:tblPr>
      <w:tblGrid>
        <w:gridCol w:w="974"/>
        <w:gridCol w:w="8772"/>
      </w:tblGrid>
      <w:tr>
        <w:trPr>
          <w:tblHeader/>
        </w:trPr>
        <w:tc>
          <w:tcPr>
            <w:tcW w:type="dxa" w:w="974"/>
            <w:shd w:fill="ECEFF1" w:val="clear"/>
            <w:tcMar>
              <w:top w:type="dxa" w:w="60"/>
              <w:left w:type="dxa" w:w="90"/>
              <w:bottom w:type="dxa" w:w="60"/>
              <w:right w:type="dxa" w:w="90"/>
            </w:tcMar>
          </w:tcPr>
          <w:p>
            <w:pPr>
              <w:spacing w:after="0" w:before="0"/>
              <w:jc w:val="left"/>
            </w:pPr>
            <w:r>
              <w:rPr>
                <w:b/>
                <w:bCs/>
                <w:sz w:val="17"/>
                <w:szCs w:val="17"/>
              </w:rPr>
              <w:t xml:space="preserve">Days</w:t>
            </w:r>
          </w:p>
        </w:tc>
        <w:tc>
          <w:tcPr>
            <w:tcW w:type="dxa" w:w="8772"/>
            <w:shd w:fill="ECEFF1" w:val="clear"/>
            <w:tcMar>
              <w:top w:type="dxa" w:w="60"/>
              <w:left w:type="dxa" w:w="90"/>
              <w:bottom w:type="dxa" w:w="60"/>
              <w:right w:type="dxa" w:w="90"/>
            </w:tcMar>
          </w:tcPr>
          <w:p>
            <w:pPr>
              <w:spacing w:after="0" w:before="0"/>
              <w:jc w:val="left"/>
            </w:pPr>
            <w:r>
              <w:rPr>
                <w:b/>
                <w:bCs/>
                <w:sz w:val="17"/>
                <w:szCs w:val="17"/>
              </w:rPr>
              <w:t xml:space="preserve">What happened</w:t>
            </w:r>
          </w:p>
        </w:tc>
      </w:tr>
      <w:tr>
        <w:trPr>
          <w:tblHeader w:val="false"/>
        </w:trPr>
        <w:tc>
          <w:tcPr>
            <w:tcW w:type="dxa" w:w="974"/>
            <w:tcMar>
              <w:top w:type="dxa" w:w="60"/>
              <w:left w:type="dxa" w:w="90"/>
              <w:bottom w:type="dxa" w:w="60"/>
              <w:right w:type="dxa" w:w="90"/>
            </w:tcMar>
          </w:tcPr>
          <w:p>
            <w:pPr>
              <w:spacing w:after="0" w:before="0"/>
              <w:jc w:val="left"/>
            </w:pPr>
            <w:r>
              <w:rPr>
                <w:b/>
                <w:bCs/>
                <w:sz w:val="17"/>
                <w:szCs w:val="17"/>
              </w:rPr>
              <w:t xml:space="preserve">09-03 → 04</w:t>
            </w:r>
          </w:p>
        </w:tc>
        <w:tc>
          <w:tcPr>
            <w:tcW w:type="dxa" w:w="8772"/>
            <w:tcMar>
              <w:top w:type="dxa" w:w="60"/>
              <w:left w:type="dxa" w:w="90"/>
              <w:bottom w:type="dxa" w:w="60"/>
              <w:right w:type="dxa" w:w="90"/>
            </w:tcMar>
          </w:tcPr>
          <w:p>
            <w:pPr>
              <w:spacing w:after="0" w:before="0"/>
              <w:jc w:val="left"/>
            </w:pPr>
            <w:r>
              <w:rPr>
                <w:sz w:val="17"/>
                <w:szCs w:val="17"/>
              </w:rPr>
              <w:t xml:space="preserve">The whole software stack, written and tested on the host, then a second pass over it that found </w:t>
            </w:r>
            <w:r>
              <w:rPr>
                <w:b/>
                <w:bCs/>
                <w:sz w:val="17"/>
                <w:szCs w:val="17"/>
              </w:rPr>
              <w:t xml:space="preserve">nine defects in code that already built and passed</w:t>
            </w:r>
            <w:r>
              <w:rPr>
                <w:sz w:val="17"/>
                <w:szCs w:val="17"/>
              </w:rPr>
              <w:t xml:space="preserve"> — a telemetry rate the radio could not have delivered, three parsers that disagreed, sensors that could not feed their own loop, an attitude filter wrong at the ±180° seam, a packet budget below the real packet, and two SPI drivers that had never executed</w:t>
            </w:r>
          </w:p>
        </w:tc>
      </w:tr>
      <w:tr>
        <w:trPr>
          <w:tblHeader w:val="false"/>
        </w:trPr>
        <w:tc>
          <w:tcPr>
            <w:tcW w:type="dxa" w:w="974"/>
            <w:tcMar>
              <w:top w:type="dxa" w:w="60"/>
              <w:left w:type="dxa" w:w="90"/>
              <w:bottom w:type="dxa" w:w="60"/>
              <w:right w:type="dxa" w:w="90"/>
            </w:tcMar>
          </w:tcPr>
          <w:p>
            <w:pPr>
              <w:spacing w:after="0" w:before="0"/>
              <w:jc w:val="left"/>
            </w:pPr>
            <w:r>
              <w:rPr>
                <w:b/>
                <w:bCs/>
                <w:sz w:val="17"/>
                <w:szCs w:val="17"/>
              </w:rPr>
              <w:t xml:space="preserve">09-04 → 05</w:t>
            </w:r>
          </w:p>
        </w:tc>
        <w:tc>
          <w:tcPr>
            <w:tcW w:type="dxa" w:w="8772"/>
            <w:tcMar>
              <w:top w:type="dxa" w:w="60"/>
              <w:left w:type="dxa" w:w="90"/>
              <w:bottom w:type="dxa" w:w="60"/>
              <w:right w:type="dxa" w:w="90"/>
            </w:tcMar>
          </w:tcPr>
          <w:p>
            <w:pPr>
              <w:spacing w:after="0" w:before="0"/>
              <w:jc w:val="left"/>
            </w:pPr>
            <w:r>
              <w:rPr>
                <w:sz w:val="17"/>
                <w:szCs w:val="17"/>
              </w:rPr>
              <w:t xml:space="preserve">Parts arrive and are photographed and identified one board at a time. </w:t>
            </w:r>
            <w:r>
              <w:rPr>
                <w:b/>
                <w:bCs/>
                <w:sz w:val="17"/>
                <w:szCs w:val="17"/>
              </w:rPr>
              <w:t xml:space="preserve">The IMU is not the part that was ordered.</w:t>
            </w:r>
            <w:r>
              <w:rPr>
                <w:sz w:val="17"/>
                <w:szCs w:val="17"/>
              </w:rPr>
              <w:t xml:space="preserve"> The microSD reader turns out to be a 3.3 V board, which closes the blocker that had held up the power design for days</w:t>
            </w:r>
          </w:p>
        </w:tc>
      </w:tr>
      <w:tr>
        <w:trPr>
          <w:tblHeader w:val="false"/>
        </w:trPr>
        <w:tc>
          <w:tcPr>
            <w:tcW w:type="dxa" w:w="974"/>
            <w:tcMar>
              <w:top w:type="dxa" w:w="60"/>
              <w:left w:type="dxa" w:w="90"/>
              <w:bottom w:type="dxa" w:w="60"/>
              <w:right w:type="dxa" w:w="90"/>
            </w:tcMar>
          </w:tcPr>
          <w:p>
            <w:pPr>
              <w:spacing w:after="0" w:before="0"/>
              <w:jc w:val="left"/>
            </w:pPr>
            <w:r>
              <w:rPr>
                <w:b/>
                <w:bCs/>
                <w:sz w:val="17"/>
                <w:szCs w:val="17"/>
              </w:rPr>
              <w:t xml:space="preserve">09-05</w:t>
            </w:r>
          </w:p>
        </w:tc>
        <w:tc>
          <w:tcPr>
            <w:tcW w:type="dxa" w:w="8772"/>
            <w:tcMar>
              <w:top w:type="dxa" w:w="60"/>
              <w:left w:type="dxa" w:w="90"/>
              <w:bottom w:type="dxa" w:w="60"/>
              <w:right w:type="dxa" w:w="90"/>
            </w:tcMar>
          </w:tcPr>
          <w:p>
            <w:pPr>
              <w:spacing w:after="0" w:before="0"/>
              <w:jc w:val="left"/>
            </w:pPr>
            <w:r>
              <w:rPr>
                <w:sz w:val="17"/>
                <w:szCs w:val="17"/>
              </w:rPr>
              <w:t xml:space="preserve">Breadboard bring-up. The radio answers and transmits, the card initialises and writes, and </w:t>
            </w:r>
            <w:r>
              <w:rPr>
                <w:b/>
                <w:bCs/>
                <w:sz w:val="17"/>
                <w:szCs w:val="17"/>
              </w:rPr>
              <w:t xml:space="preserve">two separate intermittents both turn out to be one long supply jumper</w:t>
            </w:r>
          </w:p>
        </w:tc>
      </w:tr>
      <w:tr>
        <w:trPr>
          <w:tblHeader w:val="false"/>
        </w:trPr>
        <w:tc>
          <w:tcPr>
            <w:tcW w:type="dxa" w:w="974"/>
            <w:tcMar>
              <w:top w:type="dxa" w:w="60"/>
              <w:left w:type="dxa" w:w="90"/>
              <w:bottom w:type="dxa" w:w="60"/>
              <w:right w:type="dxa" w:w="90"/>
            </w:tcMar>
          </w:tcPr>
          <w:p>
            <w:pPr>
              <w:spacing w:after="0" w:before="0"/>
              <w:jc w:val="left"/>
            </w:pPr>
            <w:r>
              <w:rPr>
                <w:b/>
                <w:bCs/>
                <w:sz w:val="17"/>
                <w:szCs w:val="17"/>
              </w:rPr>
              <w:t xml:space="preserve">09-06</w:t>
            </w:r>
          </w:p>
        </w:tc>
        <w:tc>
          <w:tcPr>
            <w:tcW w:type="dxa" w:w="8772"/>
            <w:tcMar>
              <w:top w:type="dxa" w:w="60"/>
              <w:left w:type="dxa" w:w="90"/>
              <w:bottom w:type="dxa" w:w="60"/>
              <w:right w:type="dxa" w:w="90"/>
            </w:tcMar>
          </w:tcPr>
          <w:p>
            <w:pPr>
              <w:spacing w:after="0" w:before="0"/>
              <w:jc w:val="left"/>
            </w:pPr>
            <w:r>
              <w:rPr>
                <w:sz w:val="17"/>
                <w:szCs w:val="17"/>
              </w:rPr>
              <w:t xml:space="preserve">The board is </w:t>
            </w:r>
            <w:r>
              <w:rPr>
                <w:i/>
                <w:iCs/>
                <w:sz w:val="17"/>
                <w:szCs w:val="17"/>
              </w:rPr>
              <w:t xml:space="preserve">designed</w:t>
            </w:r>
            <w:r>
              <w:rPr>
                <w:sz w:val="17"/>
                <w:szCs w:val="17"/>
              </w:rPr>
              <w:t xml:space="preserve"> rather than assembled: floorplan to scale, coupling analysis, decoupling sized against a failure that actually happened, sixteen gated build steps</w:t>
            </w:r>
          </w:p>
        </w:tc>
      </w:tr>
      <w:tr>
        <w:trPr>
          <w:tblHeader w:val="false"/>
        </w:trPr>
        <w:tc>
          <w:tcPr>
            <w:tcW w:type="dxa" w:w="974"/>
            <w:tcMar>
              <w:top w:type="dxa" w:w="60"/>
              <w:left w:type="dxa" w:w="90"/>
              <w:bottom w:type="dxa" w:w="60"/>
              <w:right w:type="dxa" w:w="90"/>
            </w:tcMar>
          </w:tcPr>
          <w:p>
            <w:pPr>
              <w:spacing w:after="0" w:before="0"/>
              <w:jc w:val="left"/>
            </w:pPr>
            <w:r>
              <w:rPr>
                <w:b/>
                <w:bCs/>
                <w:sz w:val="17"/>
                <w:szCs w:val="17"/>
              </w:rPr>
              <w:t xml:space="preserve">09-07</w:t>
            </w:r>
          </w:p>
        </w:tc>
        <w:tc>
          <w:tcPr>
            <w:tcW w:type="dxa" w:w="8772"/>
            <w:tcMar>
              <w:top w:type="dxa" w:w="60"/>
              <w:left w:type="dxa" w:w="90"/>
              <w:bottom w:type="dxa" w:w="60"/>
              <w:right w:type="dxa" w:w="90"/>
            </w:tcMar>
          </w:tcPr>
          <w:p>
            <w:pPr>
              <w:spacing w:after="0" w:before="0"/>
              <w:jc w:val="left"/>
            </w:pPr>
            <w:r>
              <w:rPr>
                <w:sz w:val="17"/>
                <w:szCs w:val="17"/>
              </w:rPr>
              <w:t xml:space="preserve">The board is built and gates 3–7 pass on it. </w:t>
            </w:r>
            <w:r>
              <w:rPr>
                <w:b/>
                <w:bCs/>
                <w:sz w:val="17"/>
                <w:szCs w:val="17"/>
              </w:rPr>
              <w:t xml:space="preserve">The first radio link closes</w:t>
            </w:r>
            <w:r>
              <w:rPr>
                <w:sz w:val="17"/>
                <w:szCs w:val="17"/>
              </w:rPr>
              <w:t xml:space="preserve"> — 66 packets, no gaps. Running the flight image finds a chip-select ordering bug no host test could have</w:t>
            </w:r>
          </w:p>
        </w:tc>
      </w:tr>
      <w:tr>
        <w:trPr>
          <w:tblHeader w:val="false"/>
        </w:trPr>
        <w:tc>
          <w:tcPr>
            <w:tcW w:type="dxa" w:w="974"/>
            <w:tcMar>
              <w:top w:type="dxa" w:w="60"/>
              <w:left w:type="dxa" w:w="90"/>
              <w:bottom w:type="dxa" w:w="60"/>
              <w:right w:type="dxa" w:w="90"/>
            </w:tcMar>
          </w:tcPr>
          <w:p>
            <w:pPr>
              <w:spacing w:after="0" w:before="0"/>
              <w:jc w:val="left"/>
            </w:pPr>
            <w:r>
              <w:rPr>
                <w:b/>
                <w:bCs/>
                <w:sz w:val="17"/>
                <w:szCs w:val="17"/>
              </w:rPr>
              <w:t xml:space="preserve">09-08</w:t>
            </w:r>
          </w:p>
        </w:tc>
        <w:tc>
          <w:tcPr>
            <w:tcW w:type="dxa" w:w="8772"/>
            <w:tcMar>
              <w:top w:type="dxa" w:w="60"/>
              <w:left w:type="dxa" w:w="90"/>
              <w:bottom w:type="dxa" w:w="60"/>
              <w:right w:type="dxa" w:w="90"/>
            </w:tcMar>
          </w:tcPr>
          <w:p>
            <w:pPr>
              <w:spacing w:after="0" w:before="0"/>
              <w:jc w:val="left"/>
            </w:pPr>
            <w:r>
              <w:rPr>
                <w:sz w:val="17"/>
                <w:szCs w:val="17"/>
              </w:rPr>
              <w:t xml:space="preserve">Telemetry to 1.43 Hz, an authorised erase command that is inert by construction, GPS gated on satellite count and HDOP, and the first mission analysis the project has had — which finds F-20</w:t>
            </w:r>
          </w:p>
        </w:tc>
      </w:tr>
      <w:tr>
        <w:trPr>
          <w:tblHeader w:val="false"/>
        </w:trPr>
        <w:tc>
          <w:tcPr>
            <w:tcW w:type="dxa" w:w="974"/>
            <w:tcMar>
              <w:top w:type="dxa" w:w="60"/>
              <w:left w:type="dxa" w:w="90"/>
              <w:bottom w:type="dxa" w:w="60"/>
              <w:right w:type="dxa" w:w="90"/>
            </w:tcMar>
          </w:tcPr>
          <w:p>
            <w:pPr>
              <w:spacing w:after="0" w:before="0"/>
              <w:jc w:val="left"/>
            </w:pPr>
            <w:r>
              <w:rPr>
                <w:b/>
                <w:bCs/>
                <w:sz w:val="17"/>
                <w:szCs w:val="17"/>
              </w:rPr>
              <w:t xml:space="preserve">09-09</w:t>
            </w:r>
          </w:p>
        </w:tc>
        <w:tc>
          <w:tcPr>
            <w:tcW w:type="dxa" w:w="8772"/>
            <w:tcMar>
              <w:top w:type="dxa" w:w="60"/>
              <w:left w:type="dxa" w:w="90"/>
              <w:bottom w:type="dxa" w:w="60"/>
              <w:right w:type="dxa" w:w="90"/>
            </w:tcMar>
          </w:tcPr>
          <w:p>
            <w:pPr>
              <w:spacing w:after="0" w:before="0"/>
              <w:jc w:val="left"/>
            </w:pPr>
            <w:r>
              <w:rPr>
                <w:b/>
                <w:bCs/>
                <w:sz w:val="17"/>
                <w:szCs w:val="17"/>
              </w:rPr>
              <w:t xml:space="preserve">The mechanical design arrives.</w:t>
            </w:r>
            <w:r>
              <w:rPr>
                <w:sz w:val="17"/>
                <w:szCs w:val="17"/>
              </w:rPr>
              <w:t xml:space="preserve"> </w:t>
            </w:r>
            <w:r>
              <w:rPr>
                <w:rFonts w:ascii="Consolas" w:cs="Consolas" w:eastAsia="Consolas" w:hAnsi="Consolas"/>
                <w:sz w:val="17"/>
                <w:szCs w:val="17"/>
                <w:shd w:fill="F4F6F8" w:val="clear"/>
              </w:rPr>
              <w:t xml:space="preserve">Cansat_D1</w:t>
            </w:r>
            <w:r>
              <w:rPr>
                <w:sz w:val="17"/>
                <w:szCs w:val="17"/>
              </w:rPr>
              <w:t xml:space="preserve"> modelled and exported, the organizers confirm a 12 cm sided box so it fits, PETG chosen and argued, three stress studies run, the electronics weighed at 151.299 g, print orientation decided</w:t>
            </w:r>
          </w:p>
        </w:tc>
      </w:tr>
      <w:tr>
        <w:trPr>
          <w:tblHeader w:val="false"/>
        </w:trPr>
        <w:tc>
          <w:tcPr>
            <w:tcW w:type="dxa" w:w="974"/>
            <w:tcMar>
              <w:top w:type="dxa" w:w="60"/>
              <w:left w:type="dxa" w:w="90"/>
              <w:bottom w:type="dxa" w:w="60"/>
              <w:right w:type="dxa" w:w="90"/>
            </w:tcMar>
          </w:tcPr>
          <w:p>
            <w:pPr>
              <w:spacing w:after="0" w:before="0"/>
              <w:jc w:val="left"/>
            </w:pPr>
            <w:r>
              <w:rPr>
                <w:b/>
                <w:bCs/>
                <w:sz w:val="17"/>
                <w:szCs w:val="17"/>
              </w:rPr>
              <w:t xml:space="preserve">09-10 → 11</w:t>
            </w:r>
          </w:p>
        </w:tc>
        <w:tc>
          <w:tcPr>
            <w:tcW w:type="dxa" w:w="8772"/>
            <w:tcMar>
              <w:top w:type="dxa" w:w="60"/>
              <w:left w:type="dxa" w:w="90"/>
              <w:bottom w:type="dxa" w:w="60"/>
              <w:right w:type="dxa" w:w="90"/>
            </w:tcMar>
          </w:tcPr>
          <w:p>
            <w:pPr>
              <w:spacing w:after="0" w:before="0"/>
              <w:jc w:val="left"/>
            </w:pPr>
            <w:r>
              <w:rPr>
                <w:b/>
                <w:bCs/>
                <w:sz w:val="17"/>
                <w:szCs w:val="17"/>
              </w:rPr>
              <w:t xml:space="preserve">The first range test, and the discovery that the organizers' station had barely heard the vehicle</w:t>
            </w:r>
            <w:r>
              <w:rPr>
                <w:sz w:val="17"/>
                <w:szCs w:val="17"/>
              </w:rPr>
              <w:t xml:space="preserve"> — it was on the test sync word. Both Picos move to </w:t>
            </w:r>
            <w:r>
              <w:rPr>
                <w:rFonts w:ascii="Consolas" w:cs="Consolas" w:eastAsia="Consolas" w:hAnsi="Consolas"/>
                <w:sz w:val="17"/>
                <w:szCs w:val="17"/>
                <w:shd w:fill="F4F6F8" w:val="clear"/>
              </w:rPr>
              <w:t xml:space="preserve">0xA5</w:t>
            </w:r>
            <w:r>
              <w:rPr>
                <w:sz w:val="17"/>
                <w:szCs w:val="17"/>
              </w:rPr>
              <w:t xml:space="preserve">, the packet budget drops to 200 bytes, GPS and sound go on the air, and </w:t>
            </w:r>
            <w:r>
              <w:rPr>
                <w:rFonts w:ascii="Consolas" w:cs="Consolas" w:eastAsia="Consolas" w:hAnsi="Consolas"/>
                <w:sz w:val="17"/>
                <w:szCs w:val="17"/>
                <w:shd w:fill="F4F6F8" w:val="clear"/>
              </w:rPr>
              <w:t xml:space="preserve">MAX_RATE</w:t>
            </w:r>
            <w:r>
              <w:rPr>
                <w:sz w:val="17"/>
                <w:szCs w:val="17"/>
              </w:rPr>
              <w:t xml:space="preserve"> is measured at 3.11 Hz</w:t>
            </w:r>
          </w:p>
        </w:tc>
      </w:tr>
      <w:tr>
        <w:trPr>
          <w:tblHeader w:val="false"/>
        </w:trPr>
        <w:tc>
          <w:tcPr>
            <w:tcW w:type="dxa" w:w="974"/>
            <w:tcMar>
              <w:top w:type="dxa" w:w="60"/>
              <w:left w:type="dxa" w:w="90"/>
              <w:bottom w:type="dxa" w:w="60"/>
              <w:right w:type="dxa" w:w="90"/>
            </w:tcMar>
          </w:tcPr>
          <w:p>
            <w:pPr>
              <w:spacing w:after="0" w:before="0"/>
              <w:jc w:val="left"/>
            </w:pPr>
            <w:r>
              <w:rPr>
                <w:b/>
                <w:bCs/>
                <w:sz w:val="17"/>
                <w:szCs w:val="17"/>
              </w:rPr>
              <w:t xml:space="preserve">09-12</w:t>
            </w:r>
          </w:p>
        </w:tc>
        <w:tc>
          <w:tcPr>
            <w:tcW w:type="dxa" w:w="8772"/>
            <w:tcMar>
              <w:top w:type="dxa" w:w="60"/>
              <w:left w:type="dxa" w:w="90"/>
              <w:bottom w:type="dxa" w:w="60"/>
              <w:right w:type="dxa" w:w="90"/>
            </w:tcMar>
          </w:tcPr>
          <w:p>
            <w:pPr>
              <w:spacing w:after="0" w:before="0"/>
              <w:jc w:val="left"/>
            </w:pPr>
            <w:r>
              <w:rPr>
                <w:b/>
                <w:bCs/>
                <w:sz w:val="17"/>
                <w:szCs w:val="17"/>
              </w:rPr>
              <w:t xml:space="preserve">The structure comes back from the printer and the vehicle becomes a physical object.</w:t>
            </w:r>
            <w:r>
              <w:rPr>
                <w:sz w:val="17"/>
                <w:szCs w:val="17"/>
              </w:rPr>
              <w:t xml:space="preserve"> White PETG, electronics mounted, egg chamber fitted, </w:t>
            </w:r>
            <w:r>
              <w:rPr>
                <w:b/>
                <w:bCs/>
                <w:sz w:val="17"/>
                <w:szCs w:val="17"/>
              </w:rPr>
              <w:t xml:space="preserve">280 g on a scale</w:t>
            </w:r>
            <w:r>
              <w:rPr>
                <w:sz w:val="17"/>
                <w:szCs w:val="17"/>
              </w:rPr>
              <w:t xml:space="preserve">. The mass risk inverts and doubles</w:t>
            </w:r>
          </w:p>
        </w:tc>
      </w:tr>
      <w:tr>
        <w:trPr>
          <w:tblHeader w:val="false"/>
        </w:trPr>
        <w:tc>
          <w:tcPr>
            <w:tcW w:type="dxa" w:w="974"/>
            <w:tcMar>
              <w:top w:type="dxa" w:w="60"/>
              <w:left w:type="dxa" w:w="90"/>
              <w:bottom w:type="dxa" w:w="60"/>
              <w:right w:type="dxa" w:w="90"/>
            </w:tcMar>
          </w:tcPr>
          <w:p>
            <w:pPr>
              <w:spacing w:after="0" w:before="0"/>
              <w:jc w:val="left"/>
            </w:pPr>
            <w:r>
              <w:rPr>
                <w:b/>
                <w:bCs/>
                <w:sz w:val="17"/>
                <w:szCs w:val="17"/>
              </w:rPr>
              <w:t xml:space="preserve">09-13 → 14</w:t>
            </w:r>
          </w:p>
        </w:tc>
        <w:tc>
          <w:tcPr>
            <w:tcW w:type="dxa" w:w="8772"/>
            <w:tcMar>
              <w:top w:type="dxa" w:w="60"/>
              <w:left w:type="dxa" w:w="90"/>
              <w:bottom w:type="dxa" w:w="60"/>
              <w:right w:type="dxa" w:w="90"/>
            </w:tcMar>
          </w:tcPr>
          <w:p>
            <w:pPr>
              <w:spacing w:after="0" w:before="0"/>
              <w:jc w:val="left"/>
            </w:pPr>
            <w:r>
              <w:rPr>
                <w:b/>
                <w:bCs/>
                <w:sz w:val="17"/>
                <w:szCs w:val="17"/>
              </w:rPr>
              <w:t xml:space="preserve">Finished and submitted.</w:t>
            </w:r>
            <w:r>
              <w:rPr>
                <w:sz w:val="17"/>
                <w:szCs w:val="17"/>
              </w:rPr>
              <w:t xml:space="preserve"> The 80 cm canopy sewn and fitted, the switch and power LED fitted, the vehicle ballasted into the 450–550 g band, and </w:t>
            </w:r>
            <w:r>
              <w:rPr>
                <w:b/>
                <w:bCs/>
                <w:sz w:val="17"/>
                <w:szCs w:val="17"/>
              </w:rPr>
              <w:t xml:space="preserve">the CanSat and this report submitted</w:t>
            </w:r>
            <w:r>
              <w:rPr>
                <w:sz w:val="17"/>
                <w:szCs w:val="17"/>
              </w:rPr>
              <w:t xml:space="preserve"> (reported by the team, 2026-09-14)</w:t>
            </w:r>
          </w:p>
        </w:tc>
      </w:tr>
    </w:tbl>
    <w:p>
      <w:pPr>
        <w:spacing w:after="160"/>
      </w:pPr>
      <w:r>
        <w:t xml:space="preserve"/>
      </w:r>
    </w:p>
    <w:p>
      <w:pPr>
        <w:pStyle w:val="Heading3"/>
        <w:spacing w:after="120" w:before="240"/>
      </w:pPr>
      <w:r>
        <w:t xml:space="preserve">17.1 Development gates</w:t>
      </w:r>
    </w:p>
    <w:p>
      <w:pPr>
        <w:spacing w:after="140" w:before="60" w:line="276"/>
      </w:pPr>
      <w:r>
        <w:t xml:space="preserve">Nine gates were defined at the start. </w:t>
      </w:r>
      <w:r>
        <w:rPr>
          <w:b/>
          <w:bCs/>
        </w:rPr>
        <w:t xml:space="preserve">None is closed, and that is the correct reading at submission</w:t>
      </w:r>
      <w:r>
        <w:t xml:space="preserve">: each gate is closed by evidence, and the evidence for the last of them is a flight. Figure 8 shows where each stands.</w:t>
      </w:r>
    </w:p>
    <w:p>
      <w:pPr>
        <w:spacing w:after="140" w:before="60" w:line="276"/>
      </w:pPr>
      <w:r>
        <w:rPr>
          <w:b/>
          <w:bCs/>
        </w:rPr>
        <w:t xml:space="preserve">Gates 1–6 are substantially done</w:t>
      </w:r>
      <w:r>
        <w:t xml:space="preserve"> and each is held open by a small, named item. </w:t>
      </w:r>
      <w:r>
        <w:rPr>
          <w:b/>
          <w:bCs/>
        </w:rPr>
        <w:t xml:space="preserve">Gate 7 is built but not verified</w:t>
      </w:r>
      <w:r>
        <w:t xml:space="preserve"> — structure, egg chamber and canopy all exist, and nothing about recovery has been tested. </w:t>
      </w:r>
      <w:r>
        <w:rPr>
          <w:b/>
          <w:bCs/>
        </w:rPr>
        <w:t xml:space="preserve">Gate 8</w:t>
      </w:r>
      <w:r>
        <w:t xml:space="preserve"> has a bench link, a range test and a measured max-rate pattern, but no full rehearsal. </w:t>
      </w:r>
      <w:r>
        <w:rPr>
          <w:b/>
          <w:bCs/>
        </w:rPr>
        <w:t xml:space="preserve">Gate 9 is at submission</w:t>
      </w:r>
      <w:r>
        <w:t xml:space="preserve">: the vehicle is handed in and the launch is what is left.</w:t>
      </w:r>
    </w:p>
    <w:p>
      <w:pPr>
        <w:pStyle w:val="Heading3"/>
        <w:spacing w:after="120" w:before="240"/>
      </w:pPr>
      <w:r>
        <w:t xml:space="preserve">17.2 What is left</w:t>
      </w:r>
    </w:p>
    <w:p>
      <w:pPr>
        <w:spacing w:after="140" w:before="60" w:line="276"/>
      </w:pPr>
      <w:r>
        <w:rPr>
          <w:b/>
          <w:bCs/>
        </w:rPr>
        <w:t xml:space="preserve">Nothing blocks the launch.</w:t>
      </w:r>
      <w:r>
        <w:t xml:space="preserve"> Four things are worth doing before it:</w:t>
      </w:r>
    </w:p>
    <w:p>
      <w:pPr>
        <w:pStyle w:val="ListParagraph"/>
        <w:numPr>
          <w:ilvl w:val="0"/>
          <w:numId w:val="2"/>
        </w:numPr>
        <w:spacing w:after="40" w:before="40"/>
      </w:pPr>
      <w:r>
        <w:rPr>
          <w:b/>
          <w:bCs/>
        </w:rPr>
        <w:t xml:space="preserve">Weigh the submitted vehicle.</w:t>
      </w:r>
      <w:r>
        <w:t xml:space="preserve"> The final mass is not on record, and it decides which modelled descent the flight is compared against.</w:t>
      </w:r>
    </w:p>
    <w:p>
      <w:pPr>
        <w:pStyle w:val="ListParagraph"/>
        <w:numPr>
          <w:ilvl w:val="0"/>
          <w:numId w:val="2"/>
        </w:numPr>
        <w:spacing w:after="40" w:before="40"/>
      </w:pPr>
      <w:r>
        <w:t xml:space="preserve">~~</w:t>
      </w:r>
      <w:r>
        <w:rPr>
          <w:b/>
          <w:bCs/>
        </w:rPr>
        <w:t xml:space="preserve">Write the analysis notebook.</w:t>
      </w:r>
      <w:r>
        <w:t xml:space="preserve">~~ </w:t>
      </w:r>
      <w:r>
        <w:rPr>
          <w:b/>
          <w:bCs/>
        </w:rPr>
        <w:t xml:space="preserve">Done</w:t>
      </w:r>
      <w:r>
        <w:t xml:space="preserve"> — </w:t>
      </w:r>
      <w:r>
        <w:rPr>
          <w:rFonts w:ascii="Consolas" w:cs="Consolas" w:eastAsia="Consolas" w:hAnsi="Consolas"/>
          <w:sz w:val="18"/>
          <w:szCs w:val="18"/>
          <w:shd w:fill="F4F6F8" w:val="clear"/>
        </w:rPr>
        <w:t xml:space="preserve">analysis/</w:t>
      </w:r>
      <w:r>
        <w:t xml:space="preserve">: a notebook and a one-command CLI that write the mandatory graphs, the descent rate and drag coefficient, and a summary, tested against a synthetic flight. Rehearse it once before the launch.</w:t>
      </w:r>
    </w:p>
    <w:p>
      <w:pPr>
        <w:pStyle w:val="ListParagraph"/>
        <w:numPr>
          <w:ilvl w:val="0"/>
          <w:numId w:val="2"/>
        </w:numPr>
        <w:spacing w:after="40" w:before="40"/>
      </w:pPr>
      <w:r>
        <w:rPr>
          <w:b/>
          <w:bCs/>
        </w:rPr>
        <w:t xml:space="preserve">Rehearse the pad sequence once</w:t>
      </w:r>
      <w:r>
        <w:t xml:space="preserve">: power on, command window, </w:t>
      </w:r>
      <w:r>
        <w:rPr>
          <w:rFonts w:ascii="Consolas" w:cs="Consolas" w:eastAsia="Consolas" w:hAnsi="Consolas"/>
          <w:sz w:val="18"/>
          <w:szCs w:val="18"/>
          <w:shd w:fill="F4F6F8" w:val="clear"/>
        </w:rPr>
        <w:t xml:space="preserve">MAX_RATE</w:t>
      </w:r>
      <w:r>
        <w:t xml:space="preserve">, wait for </w:t>
      </w:r>
      <w:r>
        <w:rPr>
          <w:rFonts w:ascii="Consolas" w:cs="Consolas" w:eastAsia="Consolas" w:hAnsi="Consolas"/>
          <w:sz w:val="18"/>
          <w:szCs w:val="18"/>
          <w:shd w:fill="F4F6F8" w:val="clear"/>
        </w:rPr>
        <w:t xml:space="preserve">ST-R11…</w:t>
      </w:r>
      <w:r>
        <w:t xml:space="preserve">. A drone lifting inside the window is the one mistake that costs the flight its state detection.</w:t>
      </w:r>
    </w:p>
    <w:p>
      <w:pPr>
        <w:pStyle w:val="ListParagraph"/>
        <w:numPr>
          <w:ilvl w:val="0"/>
          <w:numId w:val="2"/>
        </w:numPr>
        <w:spacing w:after="40" w:before="40"/>
      </w:pPr>
      <w:r>
        <w:rPr>
          <w:b/>
          <w:bCs/>
        </w:rPr>
        <w:t xml:space="preserve">Never connect USB while the battery is in.</w:t>
      </w:r>
      <w:r>
        <w:t xml:space="preserve"> The Schottky was not fitted.</w:t>
      </w:r>
    </w:p>
    <w:p>
      <w:pPr>
        <w:pBdr>
          <w:bottom w:val="single" w:color="CFD8DC" w:sz="6"/>
        </w:pBdr>
        <w:spacing w:after="120" w:before="120"/>
      </w:pPr>
      <w:r>
        <w:t xml:space="preserve"/>
      </w:r>
    </w:p>
    <w:p>
      <w:pPr>
        <w:pStyle w:val="Heading2"/>
        <w:spacing w:after="120" w:before="320"/>
      </w:pPr>
      <w:r>
        <w:t xml:space="preserve">18. Scoring assessment</w:t>
      </w:r>
    </w:p>
    <w:p>
      <w:pPr>
        <w:spacing w:after="140" w:before="60" w:line="276"/>
      </w:pPr>
      <w:r>
        <w:t xml:space="preserve">Against the 200-point rulebook. </w:t>
      </w:r>
      <w:r>
        <w:rPr>
          <w:b/>
          <w:bCs/>
        </w:rPr>
        <w:t xml:space="preserve">This is an estimate, and half of it is a judgement call about work nobody has done yet</w:t>
      </w:r>
      <w:r>
        <w:t xml:space="preserve"> — sections D and F are scored on appearance and presentation, and section C's descent scoring is explicitly comparative across teams.</w:t>
      </w:r>
    </w:p>
    <w:tbl>
      <w:tblPr>
        <w:tblW w:type="dxa" w:w="9746"/>
        <w:tblBorders>
          <w:top w:val="single" w:color="CFD8DC" w:sz="2"/>
          <w:left w:val="single" w:color="CFD8DC" w:sz="2"/>
          <w:bottom w:val="single" w:color="CFD8DC" w:sz="2"/>
          <w:right w:val="single" w:color="CFD8DC" w:sz="2"/>
          <w:insideH w:val="single" w:color="CFD8DC" w:sz="2"/>
          <w:insideV w:val="single" w:color="CFD8DC" w:sz="2"/>
        </w:tblBorders>
      </w:tblPr>
      <w:tblGrid>
        <w:gridCol w:w="2192"/>
        <w:gridCol w:w="682"/>
        <w:gridCol w:w="1279"/>
        <w:gridCol w:w="682"/>
        <w:gridCol w:w="4911"/>
      </w:tblGrid>
      <w:tr>
        <w:trPr>
          <w:tblHeader/>
        </w:trPr>
        <w:tc>
          <w:tcPr>
            <w:tcW w:type="dxa" w:w="2192"/>
            <w:shd w:fill="ECEFF1" w:val="clear"/>
            <w:tcMar>
              <w:top w:type="dxa" w:w="60"/>
              <w:left w:type="dxa" w:w="90"/>
              <w:bottom w:type="dxa" w:w="60"/>
              <w:right w:type="dxa" w:w="90"/>
            </w:tcMar>
          </w:tcPr>
          <w:p>
            <w:pPr>
              <w:spacing w:after="0" w:before="0"/>
              <w:jc w:val="left"/>
            </w:pPr>
            <w:r>
              <w:rPr>
                <w:b/>
                <w:bCs/>
                <w:sz w:val="17"/>
                <w:szCs w:val="17"/>
              </w:rPr>
              <w:t xml:space="preserve">Section</w:t>
            </w:r>
          </w:p>
        </w:tc>
        <w:tc>
          <w:tcPr>
            <w:tcW w:type="dxa" w:w="682"/>
            <w:shd w:fill="ECEFF1" w:val="clear"/>
            <w:tcMar>
              <w:top w:type="dxa" w:w="60"/>
              <w:left w:type="dxa" w:w="90"/>
              <w:bottom w:type="dxa" w:w="60"/>
              <w:right w:type="dxa" w:w="90"/>
            </w:tcMar>
          </w:tcPr>
          <w:p>
            <w:pPr>
              <w:spacing w:after="0" w:before="0"/>
              <w:jc w:val="right"/>
            </w:pPr>
            <w:r>
              <w:rPr>
                <w:b/>
                <w:bCs/>
                <w:sz w:val="17"/>
                <w:szCs w:val="17"/>
              </w:rPr>
              <w:t xml:space="preserve">Max</w:t>
            </w:r>
          </w:p>
        </w:tc>
        <w:tc>
          <w:tcPr>
            <w:tcW w:type="dxa" w:w="1279"/>
            <w:shd w:fill="ECEFF1" w:val="clear"/>
            <w:tcMar>
              <w:top w:type="dxa" w:w="60"/>
              <w:left w:type="dxa" w:w="90"/>
              <w:bottom w:type="dxa" w:w="60"/>
              <w:right w:type="dxa" w:w="90"/>
            </w:tcMar>
          </w:tcPr>
          <w:p>
            <w:pPr>
              <w:spacing w:after="0" w:before="0"/>
              <w:jc w:val="right"/>
            </w:pPr>
            <w:r>
              <w:rPr>
                <w:b/>
                <w:bCs/>
                <w:sz w:val="17"/>
                <w:szCs w:val="17"/>
              </w:rPr>
              <w:t xml:space="preserve">Secured at submission</w:t>
            </w:r>
          </w:p>
        </w:tc>
        <w:tc>
          <w:tcPr>
            <w:tcW w:type="dxa" w:w="682"/>
            <w:shd w:fill="ECEFF1" w:val="clear"/>
            <w:tcMar>
              <w:top w:type="dxa" w:w="60"/>
              <w:left w:type="dxa" w:w="90"/>
              <w:bottom w:type="dxa" w:w="60"/>
              <w:right w:type="dxa" w:w="90"/>
            </w:tcMar>
          </w:tcPr>
          <w:p>
            <w:pPr>
              <w:spacing w:after="0" w:before="0"/>
              <w:jc w:val="right"/>
            </w:pPr>
            <w:r>
              <w:rPr>
                <w:b/>
                <w:bCs/>
                <w:sz w:val="17"/>
                <w:szCs w:val="17"/>
              </w:rPr>
              <w:t xml:space="preserve">Achievable</w:t>
            </w:r>
          </w:p>
        </w:tc>
        <w:tc>
          <w:tcPr>
            <w:tcW w:type="dxa" w:w="4911"/>
            <w:shd w:fill="ECEFF1" w:val="clear"/>
            <w:tcMar>
              <w:top w:type="dxa" w:w="60"/>
              <w:left w:type="dxa" w:w="90"/>
              <w:bottom w:type="dxa" w:w="60"/>
              <w:right w:type="dxa" w:w="90"/>
            </w:tcMar>
          </w:tcPr>
          <w:p>
            <w:pPr>
              <w:spacing w:after="0" w:before="0"/>
              <w:jc w:val="left"/>
            </w:pPr>
            <w:r>
              <w:rPr>
                <w:b/>
                <w:bCs/>
                <w:sz w:val="17"/>
                <w:szCs w:val="17"/>
              </w:rPr>
              <w:t xml:space="preserve">Gap</w:t>
            </w:r>
          </w:p>
        </w:tc>
      </w:tr>
      <w:tr>
        <w:trPr>
          <w:tblHeader w:val="false"/>
        </w:trPr>
        <w:tc>
          <w:tcPr>
            <w:tcW w:type="dxa" w:w="2192"/>
            <w:tcMar>
              <w:top w:type="dxa" w:w="60"/>
              <w:left w:type="dxa" w:w="90"/>
              <w:bottom w:type="dxa" w:w="60"/>
              <w:right w:type="dxa" w:w="90"/>
            </w:tcMar>
          </w:tcPr>
          <w:p>
            <w:pPr>
              <w:spacing w:after="0" w:before="0"/>
              <w:jc w:val="left"/>
            </w:pPr>
            <w:r>
              <w:rPr>
                <w:sz w:val="17"/>
                <w:szCs w:val="17"/>
              </w:rPr>
              <w:t xml:space="preserve">A · Payload safety</w:t>
            </w:r>
          </w:p>
        </w:tc>
        <w:tc>
          <w:tcPr>
            <w:tcW w:type="dxa" w:w="682"/>
            <w:tcMar>
              <w:top w:type="dxa" w:w="60"/>
              <w:left w:type="dxa" w:w="90"/>
              <w:bottom w:type="dxa" w:w="60"/>
              <w:right w:type="dxa" w:w="90"/>
            </w:tcMar>
          </w:tcPr>
          <w:p>
            <w:pPr>
              <w:spacing w:after="0" w:before="0"/>
              <w:jc w:val="right"/>
            </w:pPr>
            <w:r>
              <w:rPr>
                <w:sz w:val="17"/>
                <w:szCs w:val="17"/>
              </w:rPr>
              <w:t xml:space="preserve">25</w:t>
            </w:r>
          </w:p>
        </w:tc>
        <w:tc>
          <w:tcPr>
            <w:tcW w:type="dxa" w:w="1279"/>
            <w:tcMar>
              <w:top w:type="dxa" w:w="60"/>
              <w:left w:type="dxa" w:w="90"/>
              <w:bottom w:type="dxa" w:w="60"/>
              <w:right w:type="dxa" w:w="90"/>
            </w:tcMar>
          </w:tcPr>
          <w:p>
            <w:pPr>
              <w:spacing w:after="0" w:before="0"/>
              <w:jc w:val="right"/>
            </w:pPr>
            <w:r>
              <w:rPr>
                <w:sz w:val="17"/>
                <w:szCs w:val="17"/>
              </w:rPr>
              <w:t xml:space="preserve">0</w:t>
            </w:r>
          </w:p>
        </w:tc>
        <w:tc>
          <w:tcPr>
            <w:tcW w:type="dxa" w:w="682"/>
            <w:tcMar>
              <w:top w:type="dxa" w:w="60"/>
              <w:left w:type="dxa" w:w="90"/>
              <w:bottom w:type="dxa" w:w="60"/>
              <w:right w:type="dxa" w:w="90"/>
            </w:tcMar>
          </w:tcPr>
          <w:p>
            <w:pPr>
              <w:spacing w:after="0" w:before="0"/>
              <w:jc w:val="right"/>
            </w:pPr>
            <w:r>
              <w:rPr>
                <w:b/>
                <w:bCs/>
                <w:sz w:val="17"/>
                <w:szCs w:val="17"/>
              </w:rPr>
              <w:t xml:space="preserve">5</w:t>
            </w:r>
          </w:p>
        </w:tc>
        <w:tc>
          <w:tcPr>
            <w:tcW w:type="dxa" w:w="4911"/>
            <w:tcMar>
              <w:top w:type="dxa" w:w="60"/>
              <w:left w:type="dxa" w:w="90"/>
              <w:bottom w:type="dxa" w:w="60"/>
              <w:right w:type="dxa" w:w="90"/>
            </w:tcMar>
          </w:tcPr>
          <w:p>
            <w:pPr>
              <w:spacing w:after="0" w:before="0"/>
              <w:jc w:val="left"/>
            </w:pPr>
            <w:r>
              <w:rPr>
                <w:sz w:val="17"/>
                <w:szCs w:val="17"/>
              </w:rPr>
              <w:t xml:space="preserve">Egg test declined — 20 points forgone by choice. Canopy built; deployment scored at the launch</w:t>
            </w:r>
          </w:p>
        </w:tc>
      </w:tr>
      <w:tr>
        <w:trPr>
          <w:tblHeader w:val="false"/>
        </w:trPr>
        <w:tc>
          <w:tcPr>
            <w:tcW w:type="dxa" w:w="2192"/>
            <w:tcMar>
              <w:top w:type="dxa" w:w="60"/>
              <w:left w:type="dxa" w:w="90"/>
              <w:bottom w:type="dxa" w:w="60"/>
              <w:right w:type="dxa" w:w="90"/>
            </w:tcMar>
          </w:tcPr>
          <w:p>
            <w:pPr>
              <w:spacing w:after="0" w:before="0"/>
              <w:jc w:val="left"/>
            </w:pPr>
            <w:r>
              <w:rPr>
                <w:sz w:val="17"/>
                <w:szCs w:val="17"/>
              </w:rPr>
              <w:t xml:space="preserve">B · Telemetry &amp; communication</w:t>
            </w:r>
          </w:p>
        </w:tc>
        <w:tc>
          <w:tcPr>
            <w:tcW w:type="dxa" w:w="682"/>
            <w:tcMar>
              <w:top w:type="dxa" w:w="60"/>
              <w:left w:type="dxa" w:w="90"/>
              <w:bottom w:type="dxa" w:w="60"/>
              <w:right w:type="dxa" w:w="90"/>
            </w:tcMar>
          </w:tcPr>
          <w:p>
            <w:pPr>
              <w:spacing w:after="0" w:before="0"/>
              <w:jc w:val="right"/>
            </w:pPr>
            <w:r>
              <w:rPr>
                <w:sz w:val="17"/>
                <w:szCs w:val="17"/>
              </w:rPr>
              <w:t xml:space="preserve">25</w:t>
            </w:r>
          </w:p>
        </w:tc>
        <w:tc>
          <w:tcPr>
            <w:tcW w:type="dxa" w:w="1279"/>
            <w:tcMar>
              <w:top w:type="dxa" w:w="60"/>
              <w:left w:type="dxa" w:w="90"/>
              <w:bottom w:type="dxa" w:w="60"/>
              <w:right w:type="dxa" w:w="90"/>
            </w:tcMar>
          </w:tcPr>
          <w:p>
            <w:pPr>
              <w:spacing w:after="0" w:before="0"/>
              <w:jc w:val="right"/>
            </w:pPr>
            <w:r>
              <w:rPr>
                <w:sz w:val="17"/>
                <w:szCs w:val="17"/>
              </w:rPr>
              <w:t xml:space="preserve">0</w:t>
            </w:r>
          </w:p>
        </w:tc>
        <w:tc>
          <w:tcPr>
            <w:tcW w:type="dxa" w:w="682"/>
            <w:tcMar>
              <w:top w:type="dxa" w:w="60"/>
              <w:left w:type="dxa" w:w="90"/>
              <w:bottom w:type="dxa" w:w="60"/>
              <w:right w:type="dxa" w:w="90"/>
            </w:tcMar>
          </w:tcPr>
          <w:p>
            <w:pPr>
              <w:spacing w:after="0" w:before="0"/>
              <w:jc w:val="right"/>
            </w:pPr>
            <w:r>
              <w:rPr>
                <w:sz w:val="17"/>
                <w:szCs w:val="17"/>
              </w:rPr>
              <w:t xml:space="preserve">23</w:t>
            </w:r>
          </w:p>
        </w:tc>
        <w:tc>
          <w:tcPr>
            <w:tcW w:type="dxa" w:w="4911"/>
            <w:tcMar>
              <w:top w:type="dxa" w:w="60"/>
              <w:left w:type="dxa" w:w="90"/>
              <w:bottom w:type="dxa" w:w="60"/>
              <w:right w:type="dxa" w:w="90"/>
            </w:tcMar>
          </w:tcPr>
          <w:p>
            <w:pPr>
              <w:spacing w:after="0" w:before="0"/>
              <w:jc w:val="left"/>
            </w:pPr>
            <w:r>
              <w:rPr>
                <w:sz w:val="17"/>
                <w:szCs w:val="17"/>
              </w:rPr>
              <w:t xml:space="preserve">Scored on what the organizers' station receives in flight</w:t>
            </w:r>
          </w:p>
        </w:tc>
      </w:tr>
      <w:tr>
        <w:trPr>
          <w:tblHeader w:val="false"/>
        </w:trPr>
        <w:tc>
          <w:tcPr>
            <w:tcW w:type="dxa" w:w="2192"/>
            <w:tcMar>
              <w:top w:type="dxa" w:w="60"/>
              <w:left w:type="dxa" w:w="90"/>
              <w:bottom w:type="dxa" w:w="60"/>
              <w:right w:type="dxa" w:w="90"/>
            </w:tcMar>
          </w:tcPr>
          <w:p>
            <w:pPr>
              <w:spacing w:after="0" w:before="0"/>
              <w:jc w:val="left"/>
            </w:pPr>
            <w:r>
              <w:rPr>
                <w:sz w:val="17"/>
                <w:szCs w:val="17"/>
              </w:rPr>
              <w:t xml:space="preserve">C · Parachute, descent, stability</w:t>
            </w:r>
          </w:p>
        </w:tc>
        <w:tc>
          <w:tcPr>
            <w:tcW w:type="dxa" w:w="682"/>
            <w:tcMar>
              <w:top w:type="dxa" w:w="60"/>
              <w:left w:type="dxa" w:w="90"/>
              <w:bottom w:type="dxa" w:w="60"/>
              <w:right w:type="dxa" w:w="90"/>
            </w:tcMar>
          </w:tcPr>
          <w:p>
            <w:pPr>
              <w:spacing w:after="0" w:before="0"/>
              <w:jc w:val="right"/>
            </w:pPr>
            <w:r>
              <w:rPr>
                <w:sz w:val="17"/>
                <w:szCs w:val="17"/>
              </w:rPr>
              <w:t xml:space="preserve">25</w:t>
            </w:r>
          </w:p>
        </w:tc>
        <w:tc>
          <w:tcPr>
            <w:tcW w:type="dxa" w:w="1279"/>
            <w:tcMar>
              <w:top w:type="dxa" w:w="60"/>
              <w:left w:type="dxa" w:w="90"/>
              <w:bottom w:type="dxa" w:w="60"/>
              <w:right w:type="dxa" w:w="90"/>
            </w:tcMar>
          </w:tcPr>
          <w:p>
            <w:pPr>
              <w:spacing w:after="0" w:before="0"/>
              <w:jc w:val="right"/>
            </w:pPr>
            <w:r>
              <w:rPr>
                <w:b/>
                <w:bCs/>
                <w:sz w:val="17"/>
                <w:szCs w:val="17"/>
              </w:rPr>
              <w:t xml:space="preserve">~5</w:t>
            </w:r>
          </w:p>
        </w:tc>
        <w:tc>
          <w:tcPr>
            <w:tcW w:type="dxa" w:w="682"/>
            <w:tcMar>
              <w:top w:type="dxa" w:w="60"/>
              <w:left w:type="dxa" w:w="90"/>
              <w:bottom w:type="dxa" w:w="60"/>
              <w:right w:type="dxa" w:w="90"/>
            </w:tcMar>
          </w:tcPr>
          <w:p>
            <w:pPr>
              <w:spacing w:after="0" w:before="0"/>
              <w:jc w:val="right"/>
            </w:pPr>
            <w:r>
              <w:rPr>
                <w:sz w:val="17"/>
                <w:szCs w:val="17"/>
              </w:rPr>
              <w:t xml:space="preserve">23</w:t>
            </w:r>
          </w:p>
        </w:tc>
        <w:tc>
          <w:tcPr>
            <w:tcW w:type="dxa" w:w="4911"/>
            <w:tcMar>
              <w:top w:type="dxa" w:w="60"/>
              <w:left w:type="dxa" w:w="90"/>
              <w:bottom w:type="dxa" w:w="60"/>
              <w:right w:type="dxa" w:w="90"/>
            </w:tcMar>
          </w:tcPr>
          <w:p>
            <w:pPr>
              <w:spacing w:after="0" w:before="0"/>
              <w:jc w:val="left"/>
            </w:pPr>
            <w:r>
              <w:rPr>
                <w:b/>
                <w:bCs/>
                <w:sz w:val="17"/>
                <w:szCs w:val="17"/>
              </w:rPr>
              <w:t xml:space="preserve">Switch and power LED fitted.</w:t>
            </w:r>
            <w:r>
              <w:rPr>
                <w:sz w:val="17"/>
                <w:szCs w:val="17"/>
              </w:rPr>
              <w:t xml:space="preserve"> Descent, stability and landing scored at the launch</w:t>
            </w:r>
          </w:p>
        </w:tc>
      </w:tr>
      <w:tr>
        <w:trPr>
          <w:tblHeader w:val="false"/>
        </w:trPr>
        <w:tc>
          <w:tcPr>
            <w:tcW w:type="dxa" w:w="2192"/>
            <w:tcMar>
              <w:top w:type="dxa" w:w="60"/>
              <w:left w:type="dxa" w:w="90"/>
              <w:bottom w:type="dxa" w:w="60"/>
              <w:right w:type="dxa" w:w="90"/>
            </w:tcMar>
          </w:tcPr>
          <w:p>
            <w:pPr>
              <w:spacing w:after="0" w:before="0"/>
              <w:jc w:val="left"/>
            </w:pPr>
            <w:r>
              <w:rPr>
                <w:sz w:val="17"/>
                <w:szCs w:val="17"/>
              </w:rPr>
              <w:t xml:space="preserve">D · Structural &amp; material innovation</w:t>
            </w:r>
          </w:p>
        </w:tc>
        <w:tc>
          <w:tcPr>
            <w:tcW w:type="dxa" w:w="682"/>
            <w:tcMar>
              <w:top w:type="dxa" w:w="60"/>
              <w:left w:type="dxa" w:w="90"/>
              <w:bottom w:type="dxa" w:w="60"/>
              <w:right w:type="dxa" w:w="90"/>
            </w:tcMar>
          </w:tcPr>
          <w:p>
            <w:pPr>
              <w:spacing w:after="0" w:before="0"/>
              <w:jc w:val="right"/>
            </w:pPr>
            <w:r>
              <w:rPr>
                <w:sz w:val="17"/>
                <w:szCs w:val="17"/>
              </w:rPr>
              <w:t xml:space="preserve">30</w:t>
            </w:r>
          </w:p>
        </w:tc>
        <w:tc>
          <w:tcPr>
            <w:tcW w:type="dxa" w:w="1279"/>
            <w:tcMar>
              <w:top w:type="dxa" w:w="60"/>
              <w:left w:type="dxa" w:w="90"/>
              <w:bottom w:type="dxa" w:w="60"/>
              <w:right w:type="dxa" w:w="90"/>
            </w:tcMar>
          </w:tcPr>
          <w:p>
            <w:pPr>
              <w:spacing w:after="0" w:before="0"/>
              <w:jc w:val="right"/>
            </w:pPr>
            <w:r>
              <w:rPr>
                <w:b/>
                <w:bCs/>
                <w:sz w:val="17"/>
                <w:szCs w:val="17"/>
              </w:rPr>
              <w:t xml:space="preserve">~12</w:t>
            </w:r>
          </w:p>
        </w:tc>
        <w:tc>
          <w:tcPr>
            <w:tcW w:type="dxa" w:w="682"/>
            <w:tcMar>
              <w:top w:type="dxa" w:w="60"/>
              <w:left w:type="dxa" w:w="90"/>
              <w:bottom w:type="dxa" w:w="60"/>
              <w:right w:type="dxa" w:w="90"/>
            </w:tcMar>
          </w:tcPr>
          <w:p>
            <w:pPr>
              <w:spacing w:after="0" w:before="0"/>
              <w:jc w:val="right"/>
            </w:pPr>
            <w:r>
              <w:rPr>
                <w:sz w:val="17"/>
                <w:szCs w:val="17"/>
              </w:rPr>
              <w:t xml:space="preserve">26</w:t>
            </w:r>
          </w:p>
        </w:tc>
        <w:tc>
          <w:tcPr>
            <w:tcW w:type="dxa" w:w="4911"/>
            <w:tcMar>
              <w:top w:type="dxa" w:w="60"/>
              <w:left w:type="dxa" w:w="90"/>
              <w:bottom w:type="dxa" w:w="60"/>
              <w:right w:type="dxa" w:w="90"/>
            </w:tcMar>
          </w:tcPr>
          <w:p>
            <w:pPr>
              <w:spacing w:after="0" w:before="0"/>
              <w:jc w:val="left"/>
            </w:pPr>
            <w:r>
              <w:rPr>
                <w:sz w:val="17"/>
                <w:szCs w:val="17"/>
              </w:rPr>
              <w:t xml:space="preserve">Structure, egg chamber and canopy built; build quality judged from photographs</w:t>
            </w:r>
          </w:p>
        </w:tc>
      </w:tr>
      <w:tr>
        <w:trPr>
          <w:tblHeader w:val="false"/>
        </w:trPr>
        <w:tc>
          <w:tcPr>
            <w:tcW w:type="dxa" w:w="2192"/>
            <w:tcMar>
              <w:top w:type="dxa" w:w="60"/>
              <w:left w:type="dxa" w:w="90"/>
              <w:bottom w:type="dxa" w:w="60"/>
              <w:right w:type="dxa" w:w="90"/>
            </w:tcMar>
          </w:tcPr>
          <w:p>
            <w:pPr>
              <w:spacing w:after="0" w:before="0"/>
              <w:jc w:val="left"/>
            </w:pPr>
            <w:r>
              <w:rPr>
                <w:sz w:val="17"/>
                <w:szCs w:val="17"/>
              </w:rPr>
              <w:t xml:space="preserve">E · Technical design &amp; analysis</w:t>
            </w:r>
          </w:p>
        </w:tc>
        <w:tc>
          <w:tcPr>
            <w:tcW w:type="dxa" w:w="682"/>
            <w:tcMar>
              <w:top w:type="dxa" w:w="60"/>
              <w:left w:type="dxa" w:w="90"/>
              <w:bottom w:type="dxa" w:w="60"/>
              <w:right w:type="dxa" w:w="90"/>
            </w:tcMar>
          </w:tcPr>
          <w:p>
            <w:pPr>
              <w:spacing w:after="0" w:before="0"/>
              <w:jc w:val="right"/>
            </w:pPr>
            <w:r>
              <w:rPr>
                <w:sz w:val="17"/>
                <w:szCs w:val="17"/>
              </w:rPr>
              <w:t xml:space="preserve">70</w:t>
            </w:r>
          </w:p>
        </w:tc>
        <w:tc>
          <w:tcPr>
            <w:tcW w:type="dxa" w:w="1279"/>
            <w:tcMar>
              <w:top w:type="dxa" w:w="60"/>
              <w:left w:type="dxa" w:w="90"/>
              <w:bottom w:type="dxa" w:w="60"/>
              <w:right w:type="dxa" w:w="90"/>
            </w:tcMar>
          </w:tcPr>
          <w:p>
            <w:pPr>
              <w:spacing w:after="0" w:before="0"/>
              <w:jc w:val="right"/>
            </w:pPr>
            <w:r>
              <w:rPr>
                <w:sz w:val="17"/>
                <w:szCs w:val="17"/>
              </w:rPr>
              <w:t xml:space="preserve">~29</w:t>
            </w:r>
          </w:p>
        </w:tc>
        <w:tc>
          <w:tcPr>
            <w:tcW w:type="dxa" w:w="682"/>
            <w:tcMar>
              <w:top w:type="dxa" w:w="60"/>
              <w:left w:type="dxa" w:w="90"/>
              <w:bottom w:type="dxa" w:w="60"/>
              <w:right w:type="dxa" w:w="90"/>
            </w:tcMar>
          </w:tcPr>
          <w:p>
            <w:pPr>
              <w:spacing w:after="0" w:before="0"/>
              <w:jc w:val="right"/>
            </w:pPr>
            <w:r>
              <w:rPr>
                <w:sz w:val="17"/>
                <w:szCs w:val="17"/>
              </w:rPr>
              <w:t xml:space="preserve">58</w:t>
            </w:r>
          </w:p>
        </w:tc>
        <w:tc>
          <w:tcPr>
            <w:tcW w:type="dxa" w:w="4911"/>
            <w:tcMar>
              <w:top w:type="dxa" w:w="60"/>
              <w:left w:type="dxa" w:w="90"/>
              <w:bottom w:type="dxa" w:w="60"/>
              <w:right w:type="dxa" w:w="90"/>
            </w:tcMar>
          </w:tcPr>
          <w:p>
            <w:pPr>
              <w:spacing w:after="0" w:before="0"/>
              <w:jc w:val="left"/>
            </w:pPr>
            <w:r>
              <w:rPr>
                <w:sz w:val="17"/>
                <w:szCs w:val="17"/>
              </w:rPr>
              <w:t xml:space="preserve">Perfboard not PCB; sensor integration at its cap; analysis needs flight data</w:t>
            </w:r>
          </w:p>
        </w:tc>
      </w:tr>
      <w:tr>
        <w:trPr>
          <w:tblHeader w:val="false"/>
        </w:trPr>
        <w:tc>
          <w:tcPr>
            <w:tcW w:type="dxa" w:w="2192"/>
            <w:tcMar>
              <w:top w:type="dxa" w:w="60"/>
              <w:left w:type="dxa" w:w="90"/>
              <w:bottom w:type="dxa" w:w="60"/>
              <w:right w:type="dxa" w:w="90"/>
            </w:tcMar>
          </w:tcPr>
          <w:p>
            <w:pPr>
              <w:spacing w:after="0" w:before="0"/>
              <w:jc w:val="left"/>
            </w:pPr>
            <w:r>
              <w:rPr>
                <w:sz w:val="17"/>
                <w:szCs w:val="17"/>
              </w:rPr>
              <w:t xml:space="preserve">F · Final report</w:t>
            </w:r>
          </w:p>
        </w:tc>
        <w:tc>
          <w:tcPr>
            <w:tcW w:type="dxa" w:w="682"/>
            <w:tcMar>
              <w:top w:type="dxa" w:w="60"/>
              <w:left w:type="dxa" w:w="90"/>
              <w:bottom w:type="dxa" w:w="60"/>
              <w:right w:type="dxa" w:w="90"/>
            </w:tcMar>
          </w:tcPr>
          <w:p>
            <w:pPr>
              <w:spacing w:after="0" w:before="0"/>
              <w:jc w:val="right"/>
            </w:pPr>
            <w:r>
              <w:rPr>
                <w:sz w:val="17"/>
                <w:szCs w:val="17"/>
              </w:rPr>
              <w:t xml:space="preserve">25</w:t>
            </w:r>
          </w:p>
        </w:tc>
        <w:tc>
          <w:tcPr>
            <w:tcW w:type="dxa" w:w="1279"/>
            <w:tcMar>
              <w:top w:type="dxa" w:w="60"/>
              <w:left w:type="dxa" w:w="90"/>
              <w:bottom w:type="dxa" w:w="60"/>
              <w:right w:type="dxa" w:w="90"/>
            </w:tcMar>
          </w:tcPr>
          <w:p>
            <w:pPr>
              <w:spacing w:after="0" w:before="0"/>
              <w:jc w:val="right"/>
            </w:pPr>
            <w:r>
              <w:rPr>
                <w:sz w:val="17"/>
                <w:szCs w:val="17"/>
              </w:rPr>
              <w:t xml:space="preserve">~20</w:t>
            </w:r>
          </w:p>
        </w:tc>
        <w:tc>
          <w:tcPr>
            <w:tcW w:type="dxa" w:w="682"/>
            <w:tcMar>
              <w:top w:type="dxa" w:w="60"/>
              <w:left w:type="dxa" w:w="90"/>
              <w:bottom w:type="dxa" w:w="60"/>
              <w:right w:type="dxa" w:w="90"/>
            </w:tcMar>
          </w:tcPr>
          <w:p>
            <w:pPr>
              <w:spacing w:after="0" w:before="0"/>
              <w:jc w:val="right"/>
            </w:pPr>
            <w:r>
              <w:rPr>
                <w:sz w:val="17"/>
                <w:szCs w:val="17"/>
              </w:rPr>
              <w:t xml:space="preserve">24</w:t>
            </w:r>
          </w:p>
        </w:tc>
        <w:tc>
          <w:tcPr>
            <w:tcW w:type="dxa" w:w="4911"/>
            <w:tcMar>
              <w:top w:type="dxa" w:w="60"/>
              <w:left w:type="dxa" w:w="90"/>
              <w:bottom w:type="dxa" w:w="60"/>
              <w:right w:type="dxa" w:w="90"/>
            </w:tcMar>
          </w:tcPr>
          <w:p>
            <w:pPr>
              <w:spacing w:after="0" w:before="0"/>
              <w:jc w:val="left"/>
            </w:pPr>
            <w:r>
              <w:rPr>
                <w:sz w:val="17"/>
                <w:szCs w:val="17"/>
              </w:rPr>
              <w:t xml:space="preserve">This report, submitted. Imaging not recorded in the repository</w:t>
            </w:r>
          </w:p>
        </w:tc>
      </w:tr>
      <w:tr>
        <w:trPr>
          <w:tblHeader w:val="false"/>
        </w:trPr>
        <w:tc>
          <w:tcPr>
            <w:tcW w:type="dxa" w:w="2192"/>
            <w:tcMar>
              <w:top w:type="dxa" w:w="60"/>
              <w:left w:type="dxa" w:w="90"/>
              <w:bottom w:type="dxa" w:w="60"/>
              <w:right w:type="dxa" w:w="90"/>
            </w:tcMar>
          </w:tcPr>
          <w:p>
            <w:pPr>
              <w:spacing w:after="0" w:before="0"/>
              <w:jc w:val="left"/>
            </w:pPr>
            <w:r>
              <w:rPr>
                <w:b/>
                <w:bCs/>
                <w:sz w:val="17"/>
                <w:szCs w:val="17"/>
              </w:rPr>
              <w:t xml:space="preserve">Total</w:t>
            </w:r>
          </w:p>
        </w:tc>
        <w:tc>
          <w:tcPr>
            <w:tcW w:type="dxa" w:w="682"/>
            <w:tcMar>
              <w:top w:type="dxa" w:w="60"/>
              <w:left w:type="dxa" w:w="90"/>
              <w:bottom w:type="dxa" w:w="60"/>
              <w:right w:type="dxa" w:w="90"/>
            </w:tcMar>
          </w:tcPr>
          <w:p>
            <w:pPr>
              <w:spacing w:after="0" w:before="0"/>
              <w:jc w:val="right"/>
            </w:pPr>
            <w:r>
              <w:rPr>
                <w:b/>
                <w:bCs/>
                <w:sz w:val="17"/>
                <w:szCs w:val="17"/>
              </w:rPr>
              <w:t xml:space="preserve">200</w:t>
            </w:r>
          </w:p>
        </w:tc>
        <w:tc>
          <w:tcPr>
            <w:tcW w:type="dxa" w:w="1279"/>
            <w:tcMar>
              <w:top w:type="dxa" w:w="60"/>
              <w:left w:type="dxa" w:w="90"/>
              <w:bottom w:type="dxa" w:w="60"/>
              <w:right w:type="dxa" w:w="90"/>
            </w:tcMar>
          </w:tcPr>
          <w:p>
            <w:pPr>
              <w:spacing w:after="0" w:before="0"/>
              <w:jc w:val="right"/>
            </w:pPr>
            <w:r>
              <w:rPr>
                <w:b/>
                <w:bCs/>
                <w:sz w:val="17"/>
                <w:szCs w:val="17"/>
              </w:rPr>
              <w:t xml:space="preserve">~66</w:t>
            </w:r>
          </w:p>
        </w:tc>
        <w:tc>
          <w:tcPr>
            <w:tcW w:type="dxa" w:w="682"/>
            <w:tcMar>
              <w:top w:type="dxa" w:w="60"/>
              <w:left w:type="dxa" w:w="90"/>
              <w:bottom w:type="dxa" w:w="60"/>
              <w:right w:type="dxa" w:w="90"/>
            </w:tcMar>
          </w:tcPr>
          <w:p>
            <w:pPr>
              <w:spacing w:after="0" w:before="0"/>
              <w:jc w:val="right"/>
            </w:pPr>
            <w:r>
              <w:rPr>
                <w:b/>
                <w:bCs/>
                <w:sz w:val="17"/>
                <w:szCs w:val="17"/>
              </w:rPr>
              <w:t xml:space="preserve">~159</w:t>
            </w:r>
          </w:p>
        </w:tc>
        <w:tc>
          <w:tcPr>
            <w:tcW w:type="dxa" w:w="4911"/>
            <w:tcMar>
              <w:top w:type="dxa" w:w="60"/>
              <w:left w:type="dxa" w:w="90"/>
              <w:bottom w:type="dxa" w:w="60"/>
              <w:right w:type="dxa" w:w="90"/>
            </w:tcMar>
          </w:tcPr>
          <w:p>
            <w:pPr>
              <w:spacing w:after="0" w:before="0"/>
              <w:jc w:val="left"/>
            </w:pPr>
            <w:r>
              <w:rPr>
                <w:sz w:val="17"/>
                <w:szCs w:val="17"/>
              </w:rPr>
              <w:t xml:space="preserve"/>
            </w:r>
          </w:p>
        </w:tc>
      </w:tr>
    </w:tbl>
    <w:p>
      <w:pPr>
        <w:spacing w:after="160"/>
      </w:pPr>
      <w:r>
        <w:t xml:space="preserve"/>
      </w:r>
    </w:p>
    <w:p>
      <w:pPr>
        <w:spacing w:after="140" w:before="60" w:line="276"/>
      </w:pPr>
      <w:r>
        <w:rPr>
          <w:b/>
          <w:bCs/>
        </w:rPr>
        <w:t xml:space="preserve">The team elected not to fly an egg payload</w:t>
      </w:r>
      <w:r>
        <w:t xml:space="preserve">, on personal grounds. The 20 points for egg integrity are treated as forgone. </w:t>
      </w:r>
      <w:r>
        <w:rPr>
          <w:b/>
          <w:bCs/>
        </w:rPr>
        <w:t xml:space="preserve">This is not a disqualification</w:t>
      </w:r>
      <w:r>
        <w:t xml:space="preserve"> — the rulebook's disqualification list is closed and specific, and an absent egg appears on none of it. The egg </w:t>
      </w:r>
      <w:r>
        <w:rPr>
          <w:i/>
          <w:iCs/>
        </w:rPr>
        <w:t xml:space="preserve">chamber</w:t>
      </w:r>
      <w:r>
        <w:t xml:space="preserve"> was built anyway, because PAY-002 is a separate requirement, it carries the +7 cm dimensional allowance, and section D scores effective use of permitted volume.</w:t>
      </w:r>
    </w:p>
    <w:p>
      <w:pPr>
        <w:pStyle w:val="Heading3"/>
        <w:spacing w:after="120" w:before="240"/>
      </w:pPr>
      <w:r>
        <w:t xml:space="preserve">18.1 Where the strength is</w:t>
      </w:r>
    </w:p>
    <w:p>
      <w:pPr>
        <w:spacing w:after="140" w:before="60" w:line="276"/>
      </w:pPr>
      <w:r>
        <w:rPr>
          <w:b/>
          <w:bCs/>
        </w:rPr>
        <w:t xml:space="preserve">Code originality — 9 or 10 of 10.</w:t>
      </w:r>
      <w:r>
        <w:t xml:space="preserve"> Self-written, no third-party libraries in the flight path, heavily commented, held by 6131 automated checks. This section rewards exactly what this repository is.</w:t>
      </w:r>
    </w:p>
    <w:p>
      <w:pPr>
        <w:spacing w:after="140" w:before="60" w:line="276"/>
      </w:pPr>
      <w:r>
        <w:rPr>
          <w:b/>
          <w:bCs/>
        </w:rPr>
        <w:t xml:space="preserve">Sensor integration — 25 of 25, at the cap.</w:t>
      </w:r>
      <w:r>
        <w:t xml:space="preserve"> The mandatory set is 15, GPS is the first +5, and the microphone is the second. </w:t>
      </w:r>
      <w:r>
        <w:rPr>
          <w:b/>
          <w:bCs/>
        </w:rPr>
        <w:t xml:space="preserve">A third additional sensor scores nothing in this section</w:t>
      </w:r>
      <w:r>
        <w:t xml:space="preserve"> — a point worth planning against, because it is easy to assume otherwise.</w:t>
      </w:r>
    </w:p>
    <w:p>
      <w:pPr>
        <w:pStyle w:val="Heading3"/>
        <w:spacing w:after="120" w:before="240"/>
      </w:pPr>
      <w:r>
        <w:t xml:space="preserve">18.2 Where the gaps are</w:t>
      </w:r>
    </w:p>
    <w:p>
      <w:pPr>
        <w:spacing w:after="140" w:before="60" w:line="276"/>
      </w:pPr>
      <w:r>
        <w:rPr>
          <w:b/>
          <w:bCs/>
        </w:rPr>
        <w:t xml:space="preserve">PCB design — near zero on a perfboard.</w:t>
      </w:r>
      <w:r>
        <w:t xml:space="preserve"> The section asks for original PCB design with layout diagrams, minimal external wiring and well-routed traces, with a bonus for custom boards </w:t>
      </w:r>
      <w:r>
        <w:rPr>
          <w:i/>
          <w:iCs/>
        </w:rPr>
        <w:t xml:space="preserve">instead of</w:t>
      </w:r>
      <w:r>
        <w:t xml:space="preserve"> generic dev boards. A hand-wired prototype board is the opposite of that on every criterion. </w:t>
      </w:r>
      <w:r>
        <w:rPr>
          <w:b/>
          <w:bCs/>
        </w:rPr>
        <w:t xml:space="preserve">The pin map has been frozen and hardware-verified since gate 5</w:t>
      </w:r>
      <w:r>
        <w:t xml:space="preserve">, so a schematic could be drawn today.</w:t>
      </w:r>
    </w:p>
    <w:p>
      <w:pPr>
        <w:spacing w:after="140" w:before="60" w:line="276"/>
      </w:pPr>
      <w:r>
        <w:rPr>
          <w:b/>
          <w:bCs/>
        </w:rPr>
        <w:t xml:space="preserve">Data analysis — 20 points, ready before the flight.</w:t>
      </w:r>
      <w:r>
        <w:t xml:space="preserve"> </w:t>
      </w:r>
      <w:r>
        <w:rPr>
          <w:rFonts w:ascii="Consolas" w:cs="Consolas" w:eastAsia="Consolas" w:hAnsi="Consolas"/>
          <w:sz w:val="18"/>
          <w:szCs w:val="18"/>
          <w:shd w:fill="F4F6F8" w:val="clear"/>
        </w:rPr>
        <w:t xml:space="preserve">analysis/flight_analysis.py</w:t>
      </w:r>
      <w:r>
        <w:t xml:space="preserve"> and its notebook read the SD log, the ground CSV or raw packets, and in one command write the three mandatory graphs, the descent rate by regression, the implied drag coefficient, acceleration, orientation, spin, pendulum frequency, GPS drift, acoustic level and SD-against-ground radio loss. It is tested against a synthetic flight whose answers are known — rate within 3 %, drag coefficient within 6 %, release within 0.15 s — and it corrects F-21's altitude bias.</w:t>
      </w:r>
    </w:p>
    <w:p>
      <w:pPr>
        <w:pStyle w:val="Heading3"/>
        <w:spacing w:after="120" w:before="240"/>
      </w:pPr>
      <w:r>
        <w:t xml:space="preserve">18.3 What would lose points</w:t>
      </w:r>
    </w:p>
    <w:p>
      <w:pPr>
        <w:pStyle w:val="ListParagraph"/>
        <w:numPr>
          <w:ilvl w:val="0"/>
          <w:numId w:val="3"/>
        </w:numPr>
        <w:spacing w:after="40" w:before="40"/>
      </w:pPr>
      <w:r>
        <w:rPr>
          <w:b/>
          <w:bCs/>
        </w:rPr>
        <w:t xml:space="preserve">Stray transmission during another team's launch. The 2026 revision made this five times harsher: −1 point per 2 packets.</w:t>
      </w:r>
      <w:r>
        <w:t xml:space="preserve"> At 1.43 Hz that is 0.71 points per second — </w:t>
      </w:r>
      <w:r>
        <w:rPr>
          <w:b/>
          <w:bCs/>
        </w:rPr>
        <w:t xml:space="preserve">35 seconds of a CanSat accidentally left on costs more than the entire telemetry section is worth</w:t>
      </w:r>
      <w:r>
        <w:t xml:space="preserve"> — and after its five-minute window the vehicle is at 3.11 Hz, so about sixteen. The firmware is </w:t>
      </w:r>
      <w:r>
        <w:rPr>
          <w:i/>
          <w:iCs/>
        </w:rPr>
        <w:t xml:space="preserve">required</w:t>
      </w:r>
      <w:r>
        <w:t xml:space="preserve"> to transmit on power-up, so </w:t>
      </w:r>
      <w:r>
        <w:rPr>
          <w:b/>
          <w:bCs/>
        </w:rPr>
        <w:t xml:space="preserve">the fitted switch is the only control and the dark power LED the only confirmation.</w:t>
      </w:r>
    </w:p>
    <w:p>
      <w:pPr>
        <w:pStyle w:val="ListParagraph"/>
        <w:numPr>
          <w:ilvl w:val="0"/>
          <w:numId w:val="3"/>
        </w:numPr>
        <w:spacing w:after="40" w:before="40"/>
      </w:pPr>
      <w:r>
        <w:rPr>
          <w:b/>
          <w:bCs/>
        </w:rPr>
        <w:t xml:space="preserve">Wrong sync word.</w:t>
      </w:r>
      <w:r>
        <w:t xml:space="preserve"> A mismatch is a silent, total loss of telemetry that looks exactly like a dead radio. This has already happened once, on the range test.</w:t>
      </w:r>
    </w:p>
    <w:p>
      <w:pPr>
        <w:pStyle w:val="ListParagraph"/>
        <w:numPr>
          <w:ilvl w:val="0"/>
          <w:numId w:val="3"/>
        </w:numPr>
        <w:spacing w:after="40" w:before="40"/>
      </w:pPr>
      <w:r>
        <w:rPr>
          <w:b/>
          <w:bCs/>
        </w:rPr>
        <w:t xml:space="preserve">Wrong team number or a malformed packet</w:t>
      </w:r>
      <w:r>
        <w:t xml:space="preserve"> zeroes the telemetry section regardless of how well the link performs.</w:t>
      </w:r>
    </w:p>
    <w:p>
      <w:pPr>
        <w:pStyle w:val="ListParagraph"/>
        <w:numPr>
          <w:ilvl w:val="0"/>
          <w:numId w:val="3"/>
        </w:numPr>
        <w:spacing w:after="40" w:before="40"/>
      </w:pPr>
      <w:r>
        <w:rPr>
          <w:b/>
          <w:bCs/>
        </w:rPr>
        <w:t xml:space="preserve">A drone lifting inside the command window.</w:t>
      </w:r>
      <w:r>
        <w:t xml:space="preserve"> The data still flows, but </w:t>
      </w:r>
      <w:r>
        <w:rPr>
          <w:rFonts w:ascii="Consolas" w:cs="Consolas" w:eastAsia="Consolas" w:hAnsi="Consolas"/>
          <w:sz w:val="18"/>
          <w:szCs w:val="18"/>
          <w:shd w:fill="F4F6F8" w:val="clear"/>
        </w:rPr>
        <w:t xml:space="preserve">FLIGHT</w:t>
      </w:r>
      <w:r>
        <w:t xml:space="preserve">, </w:t>
      </w:r>
      <w:r>
        <w:rPr>
          <w:rFonts w:ascii="Consolas" w:cs="Consolas" w:eastAsia="Consolas" w:hAnsi="Consolas"/>
          <w:sz w:val="18"/>
          <w:szCs w:val="18"/>
          <w:shd w:fill="F4F6F8" w:val="clear"/>
        </w:rPr>
        <w:t xml:space="preserve">LANDED</w:t>
      </w:r>
      <w:r>
        <w:t xml:space="preserve"> and the post-impact window are never declared, which is the state record a judge reads.</w:t>
      </w:r>
    </w:p>
    <w:p>
      <w:pPr>
        <w:pStyle w:val="ListParagraph"/>
        <w:numPr>
          <w:ilvl w:val="0"/>
          <w:numId w:val="3"/>
        </w:numPr>
        <w:spacing w:after="40" w:before="40"/>
      </w:pPr>
      <w:r>
        <w:rPr>
          <w:b/>
          <w:bCs/>
        </w:rPr>
        <w:t xml:space="preserve">Exceeding the size or mass limit by more than 10 % is a disqualification.</w:t>
      </w:r>
      <w:r>
        <w:t xml:space="preserve"> The vehicle was ballasted into the mass band and designed inside the size limit.</w:t>
      </w:r>
    </w:p>
    <w:p>
      <w:pPr>
        <w:pBdr>
          <w:bottom w:val="single" w:color="CFD8DC" w:sz="6"/>
        </w:pBdr>
        <w:spacing w:after="120" w:before="120"/>
      </w:pPr>
      <w:r>
        <w:t xml:space="preserve"/>
      </w:r>
    </w:p>
    <w:p>
      <w:pPr>
        <w:pStyle w:val="Heading2"/>
        <w:spacing w:after="120" w:before="320"/>
      </w:pPr>
      <w:r>
        <w:t xml:space="preserve">19. Open questions for the organizers</w:t>
      </w:r>
    </w:p>
    <w:p>
      <w:pPr>
        <w:spacing w:after="140" w:before="60" w:line="276"/>
      </w:pPr>
      <w:r>
        <w:t xml:space="preserve">Ordered by consequence. One question from the build is closed and kept here struck through, because how it closed is part of the record.</w:t>
      </w:r>
    </w:p>
    <w:p>
      <w:pPr>
        <w:pStyle w:val="ListParagraph"/>
        <w:numPr>
          <w:ilvl w:val="0"/>
          <w:numId w:val="2"/>
        </w:numPr>
        <w:spacing w:after="40" w:before="40"/>
      </w:pPr>
      <w:r>
        <w:rPr>
          <w:b/>
          <w:bCs/>
        </w:rPr>
        <w:t xml:space="preserve">What constitutes valid yaw data?</w:t>
      </w:r>
      <w:r>
        <w:t xml:space="preserve"> The delivered IMU is a six-axis MPU-6500 with no magnetometer, so the vehicle can transmit only a relative, gyro-integrated yaw (</w:t>
      </w:r>
      <w:r>
        <w:rPr>
          <w:rFonts w:ascii="Consolas" w:cs="Consolas" w:eastAsia="Consolas" w:hAnsi="Consolas"/>
          <w:sz w:val="18"/>
          <w:szCs w:val="18"/>
          <w:shd w:fill="F4F6F8" w:val="clear"/>
        </w:rPr>
        <w:t xml:space="preserve">YR-G</w:t>
      </w:r>
      <w:r>
        <w:t xml:space="preserve"> in the log). Is that acceptable? </w:t>
      </w:r>
      <w:r>
        <w:rPr>
          <w:b/>
          <w:bCs/>
        </w:rPr>
        <w:t xml:space="preserve">If an absolute magnetic yaw is required, this is a part the vehicle does not have.</w:t>
      </w:r>
    </w:p>
    <w:p>
      <w:pPr>
        <w:pStyle w:val="ListParagraph"/>
        <w:numPr>
          <w:ilvl w:val="0"/>
          <w:numId w:val="2"/>
        </w:numPr>
        <w:spacing w:after="40" w:before="40"/>
      </w:pPr>
      <w:r>
        <w:rPr>
          <w:b/>
          <w:bCs/>
        </w:rPr>
        <w:t xml:space="preserve">How is the ≤ 5 m/s descent requirement enforced and scored?</w:t>
      </w:r>
    </w:p>
    <w:p>
      <w:pPr>
        <w:pStyle w:val="ListParagraph"/>
        <w:numPr>
          <w:ilvl w:val="0"/>
          <w:numId w:val="2"/>
        </w:numPr>
        <w:spacing w:after="40" w:before="40"/>
      </w:pPr>
      <w:r>
        <w:rPr>
          <w:b/>
          <w:bCs/>
        </w:rPr>
        <w:t xml:space="preserve">Are any LoRa parameters prescribed beyond the sync words?</w:t>
      </w:r>
    </w:p>
    <w:p>
      <w:pPr>
        <w:pStyle w:val="ListParagraph"/>
        <w:numPr>
          <w:ilvl w:val="0"/>
          <w:numId w:val="2"/>
        </w:numPr>
        <w:spacing w:after="40" w:before="40"/>
      </w:pPr>
      <w:r>
        <w:rPr>
          <w:b/>
          <w:bCs/>
        </w:rPr>
        <w:t xml:space="preserve">What scoring thresholds apply where the rulebook rewards higher performance?</w:t>
      </w:r>
      <w:r>
        <w:t xml:space="preserve"> The 2026 revision rewards packet rates above 1 Hz and longer stable descents but names no thresholds.</w:t>
      </w:r>
    </w:p>
    <w:p>
      <w:pPr>
        <w:pStyle w:val="ListParagraph"/>
        <w:numPr>
          <w:ilvl w:val="0"/>
          <w:numId w:val="2"/>
        </w:numPr>
        <w:spacing w:after="40" w:before="40"/>
      </w:pPr>
      <w:r>
        <w:rPr>
          <w:b/>
          <w:bCs/>
        </w:rPr>
        <w:t xml:space="preserve">Does declining the egg carry any consequence beyond the 20 points</w:t>
      </w:r>
      <w:r>
        <w:t xml:space="preserve">, given the general rules call it mandatory while the disqualification list does not?</w:t>
      </w:r>
    </w:p>
    <w:p>
      <w:pPr>
        <w:pStyle w:val="ListParagraph"/>
        <w:numPr>
          <w:ilvl w:val="0"/>
          <w:numId w:val="2"/>
        </w:numPr>
        <w:spacing w:after="40" w:before="40"/>
      </w:pPr>
      <w:r>
        <w:t xml:space="preserve">~~</w:t>
      </w:r>
      <w:r>
        <w:rPr>
          <w:b/>
          <w:bCs/>
        </w:rPr>
        <w:t xml:space="preserve">Is the 500 g ± 10 % mass limit a band or a ceiling?</w:t>
      </w:r>
      <w:r>
        <w:t xml:space="preserve">~~ </w:t>
      </w:r>
      <w:r>
        <w:rPr>
          <w:b/>
          <w:bCs/>
        </w:rPr>
        <w:t xml:space="preserve">Moot at submission.</w:t>
      </w:r>
      <w:r>
        <w:t xml:space="preserve"> At 280 g assembled the vehicle would have been 105–135 g under the lower edge; it was ballasted into the band, which satisfies either reading.</w:t>
      </w:r>
    </w:p>
    <w:p>
      <w:pPr>
        <w:pBdr>
          <w:bottom w:val="single" w:color="CFD8DC" w:sz="6"/>
        </w:pBdr>
        <w:spacing w:after="120" w:before="120"/>
      </w:pPr>
      <w:r>
        <w:t xml:space="preserve"/>
      </w:r>
    </w:p>
    <w:p>
      <w:pPr>
        <w:pStyle w:val="Heading2"/>
        <w:spacing w:after="120" w:before="320"/>
      </w:pPr>
      <w:r>
        <w:t xml:space="preserve">20. Lessons learned</w:t>
      </w:r>
    </w:p>
    <w:p>
      <w:pPr>
        <w:spacing w:after="140" w:before="60" w:line="276"/>
      </w:pPr>
      <w:r>
        <w:rPr>
          <w:b/>
          <w:bCs/>
        </w:rPr>
        <w:t xml:space="preserve">1. Owning a component is not integrating it, and a listing is not a datasheet.</w:t>
      </w:r>
      <w:r>
        <w:t xml:space="preserve"> Two of the delivered parts were not what they were sold as: the IMU is a six-axis MPU-6500 rather than the nine-axis MPU-9250 ordered, and the microSD listing described a board with a regulator when the delivered one had none. Both were found by </w:t>
      </w:r>
      <w:r>
        <w:rPr>
          <w:b/>
          <w:bCs/>
        </w:rPr>
        <w:t xml:space="preserve">photographing and identifying every board on arrival</w:t>
      </w:r>
      <w:r>
        <w:t xml:space="preserve"> rather than by assuming. One of them cost a mandatory telemetry field; the other closed a blocker that had held the power design up for days. The inspection paid for itself twice, in opposite directions.</w:t>
      </w:r>
    </w:p>
    <w:p>
      <w:pPr>
        <w:spacing w:after="140" w:before="60" w:line="276"/>
      </w:pPr>
      <w:r>
        <w:rPr>
          <w:b/>
          <w:bCs/>
        </w:rPr>
        <w:t xml:space="preserve">2. The defects that matter most are the ones a test suite cannot reach.</w:t>
      </w:r>
      <w:r>
        <w:t xml:space="preserve"> Five thousand host assertions did not find the chip-select ordering bug, the supply jumper, or the wrong part number. All three needed a powered board. </w:t>
      </w:r>
      <w:r>
        <w:rPr>
          <w:b/>
          <w:bCs/>
        </w:rPr>
        <w:t xml:space="preserve">Write the tests — they caught nine real defects in code that already built — but do not mistake them for evidence about hardware.</w:t>
      </w:r>
    </w:p>
    <w:p>
      <w:pPr>
        <w:spacing w:after="140" w:before="60" w:line="276"/>
      </w:pPr>
      <w:r>
        <w:rPr>
          <w:b/>
          <w:bCs/>
        </w:rPr>
        <w:t xml:space="preserve">3. A marginal wire is indistinguishable from a broken component.</w:t>
      </w:r>
      <w:r>
        <w:t xml:space="preserve"> Two separate intermittents — a radio that transmitted 5/5 then 0/5, and a card that read perfectly and refused to write — turned out to be </w:t>
      </w:r>
      <w:r>
        <w:rPr>
          <w:b/>
          <w:bCs/>
        </w:rPr>
        <w:t xml:space="preserve">the same fault on the same kind of wire on two different modules.</w:t>
      </w:r>
      <w:r>
        <w:t xml:space="preserve"> A supply jumper that carries an idle part will not carry a working one, and reads never draw enough current to expose it. Shortening the jumper fixed both outright.</w:t>
      </w:r>
    </w:p>
    <w:p>
      <w:pPr>
        <w:spacing w:after="140" w:before="60" w:line="276"/>
      </w:pPr>
      <w:r>
        <w:rPr>
          <w:b/>
          <w:bCs/>
        </w:rPr>
        <w:t xml:space="preserve">4. Estimates are wrong in both directions, and the scale settles it in one minute.</w:t>
      </w:r>
      <w:r>
        <w:t xml:space="preserve"> The avionics estimate was 31 g </w:t>
      </w:r>
      <w:r>
        <w:rPr>
          <w:i/>
          <w:iCs/>
        </w:rPr>
        <w:t xml:space="preserve">low</w:t>
      </w:r>
      <w:r>
        <w:t xml:space="preserve">; the structure estimate was 64 g </w:t>
      </w:r>
      <w:r>
        <w:rPr>
          <w:i/>
          <w:iCs/>
        </w:rPr>
        <w:t xml:space="preserve">high</w:t>
      </w:r>
      <w:r>
        <w:t xml:space="preserve">. Both had reasoning behind them and both were labelled as estimates. </w:t>
      </w:r>
      <w:r>
        <w:rPr>
          <w:b/>
          <w:bCs/>
        </w:rPr>
        <w:t xml:space="preserve">Neither survived contact with a scale</w:t>
      </w:r>
      <w:r>
        <w:t xml:space="preserve">, and the second one inverted the project's largest risk twice in three days.</w:t>
      </w:r>
    </w:p>
    <w:p>
      <w:pPr>
        <w:spacing w:after="140" w:before="60" w:line="276"/>
      </w:pPr>
      <w:r>
        <w:rPr>
          <w:b/>
          <w:bCs/>
        </w:rPr>
        <w:t xml:space="preserve">5. Write the operational document before you think you need it.</w:t>
      </w:r>
      <w:r>
        <w:t xml:space="preserve"> The concept of operations was written as documentation, and writing it found F-20 — a vehicle that declared a landing while hanging under the drone, twelve seconds before release. </w:t>
      </w:r>
      <w:r>
        <w:rPr>
          <w:b/>
          <w:bCs/>
        </w:rPr>
        <w:t xml:space="preserve">No test found it because no test described a hover.</w:t>
      </w:r>
      <w:r>
        <w:t xml:space="preserve"> Describing the mission in order, minute by minute, was the thing that exposed a state the design had never considered.</w:t>
      </w:r>
    </w:p>
    <w:p>
      <w:pPr>
        <w:spacing w:after="140" w:before="60" w:line="276"/>
      </w:pPr>
      <w:r>
        <w:rPr>
          <w:b/>
          <w:bCs/>
        </w:rPr>
        <w:t xml:space="preserve">6. Two systems that must agree should have one definition.</w:t>
      </w:r>
      <w:r>
        <w:t xml:space="preserve"> The vehicle and the ground bridge carried separate copies of the modem parameters and agreed only by coincidence; three parsers in three languages disagreed about the packet format. Both were fixed the same way — </w:t>
      </w:r>
      <w:r>
        <w:rPr>
          <w:b/>
          <w:bCs/>
        </w:rPr>
        <w:t xml:space="preserve">one shared header, one shared fixture file</w:t>
      </w:r>
      <w:r>
        <w:t xml:space="preserve"> — and both would otherwise have failed silently and totally.</w:t>
      </w:r>
    </w:p>
    <w:p>
      <w:pPr>
        <w:spacing w:after="140" w:before="60" w:line="276"/>
      </w:pPr>
      <w:r>
        <w:rPr>
          <w:b/>
          <w:bCs/>
        </w:rPr>
        <w:t xml:space="preserve">7. Make the documentation fail the build.</w:t>
      </w:r>
      <w:r>
        <w:t xml:space="preserve"> </w:t>
      </w:r>
      <w:r>
        <w:rPr>
          <w:rFonts w:ascii="Consolas" w:cs="Consolas" w:eastAsia="Consolas" w:hAnsi="Consolas"/>
          <w:sz w:val="18"/>
          <w:szCs w:val="18"/>
          <w:shd w:fill="F4F6F8" w:val="clear"/>
        </w:rPr>
        <w:t xml:space="preserve">check_doc_claims.py</w:t>
      </w:r>
      <w:r>
        <w:t xml:space="preserve"> checks 300 numbers in the documentation against the source that defines them. It has caught real drift repeatedly, including twice while this report was being written. </w:t>
      </w:r>
      <w:r>
        <w:rPr>
          <w:b/>
          <w:bCs/>
        </w:rPr>
        <w:t xml:space="preserve">A documentation set that cannot be checked is stale within a week</w:t>
      </w:r>
      <w:r>
        <w:t xml:space="preserve">, and stale documentation is worse than none because it is believed.</w:t>
      </w:r>
    </w:p>
    <w:p>
      <w:pPr>
        <w:spacing w:after="140" w:before="60" w:line="276"/>
      </w:pPr>
      <w:r>
        <w:rPr>
          <w:b/>
          <w:bCs/>
        </w:rPr>
        <w:t xml:space="preserve">8. Say what you have not done.</w:t>
      </w:r>
      <w:r>
        <w:t xml:space="preserve"> Every status in this project is written against the rule that nothing is claimed without evidence, and the most valuable part of that discipline is not the accuracy — it is that </w:t>
      </w:r>
      <w:r>
        <w:rPr>
          <w:b/>
          <w:bCs/>
        </w:rPr>
        <w:t xml:space="preserve">the list of what is missing stays short and visible</w:t>
      </w:r>
      <w:r>
        <w:t xml:space="preserve">, which is what makes it actionable. The three hardware blockers were closed because they were written down as blockers rather than described as risks.</w:t>
      </w:r>
    </w:p>
    <w:p>
      <w:pPr>
        <w:spacing w:after="140" w:before="60" w:line="276"/>
      </w:pPr>
      <w:r>
        <w:rPr>
          <w:b/>
          <w:bCs/>
        </w:rPr>
        <w:t xml:space="preserve">9. The test you skip is the one the launch runs for you.</w:t>
      </w:r>
      <w:r>
        <w:t xml:space="preserve"> Everything on this vehicle that could be measured on a bench was measured, and most of it twice. The drop test was the one mechanical test that needed a site, a height and an afternoon, and it is the one that was not done before submission — so the canopy's first opening, the structure's first arrival and the model's first check will all happen at the launch, at once, with points on them. The bring-up record shows what happens to a prediction that meets reality: the airtime model survived to within 1.8 %, and the mass estimates did not survive at all.</w:t>
      </w:r>
    </w:p>
    <w:p>
      <w:pPr>
        <w:spacing w:after="140" w:before="60" w:line="276"/>
      </w:pPr>
      <w:r>
        <w:rPr>
          <w:b/>
          <w:bCs/>
        </w:rPr>
        <w:t xml:space="preserve">10. Re-read the code before repeating a number about it.</w:t>
      </w:r>
      <w:r>
        <w:t xml:space="preserve"> The documentation said for a week that the SD log runs at the 30 Hz sensor rate, and this report repeated it. It does not: the row is appended once per telemetry packet. The 30 Hz figure was true of the acquisition loop and quietly became a claim about the log. A stationary bench log of 2209 rows in 36.8 minutes had shown the real rate all along, to anyone who divided.</w:t>
      </w:r>
    </w:p>
    <w:p>
      <w:pPr>
        <w:pBdr>
          <w:bottom w:val="single" w:color="CFD8DC" w:sz="6"/>
        </w:pBdr>
        <w:spacing w:after="120" w:before="120"/>
      </w:pPr>
      <w:r>
        <w:t xml:space="preserve"/>
      </w:r>
    </w:p>
    <w:p>
      <w:pPr>
        <w:pStyle w:val="Heading2"/>
        <w:spacing w:after="120" w:before="320"/>
      </w:pPr>
      <w:r>
        <w:t xml:space="preserve">Appendix A — pin assignment</w:t>
      </w:r>
    </w:p>
    <w:p>
      <w:pPr>
        <w:spacing w:after="140" w:before="60" w:line="276"/>
      </w:pPr>
      <w:r>
        <w:rPr>
          <w:rFonts w:ascii="Consolas" w:cs="Consolas" w:eastAsia="Consolas" w:hAnsi="Consolas"/>
          <w:sz w:val="18"/>
          <w:szCs w:val="18"/>
          <w:shd w:fill="F4F6F8" w:val="clear"/>
        </w:rPr>
        <w:t xml:space="preserve">BoardPins</w:t>
      </w:r>
      <w:r>
        <w:t xml:space="preserve"> in </w:t>
      </w:r>
      <w:r>
        <w:rPr>
          <w:rFonts w:ascii="Consolas" w:cs="Consolas" w:eastAsia="Consolas" w:hAnsi="Consolas"/>
          <w:sz w:val="18"/>
          <w:szCs w:val="18"/>
          <w:shd w:fill="F4F6F8" w:val="clear"/>
        </w:rPr>
        <w:t xml:space="preserve">firmware/flight-computer/include/flight/config.hpp</w:t>
      </w:r>
      <w:r>
        <w:t xml:space="preserve"> is the source of truth. The netlist and the wiring diagrams are </w:t>
      </w:r>
      <w:r>
        <w:rPr>
          <w:b/>
          <w:bCs/>
        </w:rPr>
        <w:t xml:space="preserve">generated from it</w:t>
      </w:r>
      <w:r>
        <w:t xml:space="preserve">, and the generator refuses to run if they disagree.</w:t>
      </w:r>
    </w:p>
    <w:tbl>
      <w:tblPr>
        <w:tblW w:type="dxa" w:w="9746"/>
        <w:tblBorders>
          <w:top w:val="single" w:color="CFD8DC" w:sz="2"/>
          <w:left w:val="single" w:color="CFD8DC" w:sz="2"/>
          <w:bottom w:val="single" w:color="CFD8DC" w:sz="2"/>
          <w:right w:val="single" w:color="CFD8DC" w:sz="2"/>
          <w:insideH w:val="single" w:color="CFD8DC" w:sz="2"/>
          <w:insideV w:val="single" w:color="CFD8DC" w:sz="2"/>
        </w:tblBorders>
      </w:tblPr>
      <w:tblGrid>
        <w:gridCol w:w="1993"/>
        <w:gridCol w:w="2436"/>
        <w:gridCol w:w="5317"/>
      </w:tblGrid>
      <w:tr>
        <w:trPr>
          <w:tblHeader/>
        </w:trPr>
        <w:tc>
          <w:tcPr>
            <w:tcW w:type="dxa" w:w="1993"/>
            <w:shd w:fill="ECEFF1" w:val="clear"/>
            <w:tcMar>
              <w:top w:type="dxa" w:w="60"/>
              <w:left w:type="dxa" w:w="90"/>
              <w:bottom w:type="dxa" w:w="60"/>
              <w:right w:type="dxa" w:w="90"/>
            </w:tcMar>
          </w:tcPr>
          <w:p>
            <w:pPr>
              <w:spacing w:after="0" w:before="0"/>
              <w:jc w:val="right"/>
            </w:pPr>
            <w:r>
              <w:rPr>
                <w:b/>
                <w:bCs/>
                <w:sz w:val="17"/>
                <w:szCs w:val="17"/>
              </w:rPr>
              <w:t xml:space="preserve">GPIO</w:t>
            </w:r>
          </w:p>
        </w:tc>
        <w:tc>
          <w:tcPr>
            <w:tcW w:type="dxa" w:w="2436"/>
            <w:shd w:fill="ECEFF1" w:val="clear"/>
            <w:tcMar>
              <w:top w:type="dxa" w:w="60"/>
              <w:left w:type="dxa" w:w="90"/>
              <w:bottom w:type="dxa" w:w="60"/>
              <w:right w:type="dxa" w:w="90"/>
            </w:tcMar>
          </w:tcPr>
          <w:p>
            <w:pPr>
              <w:spacing w:after="0" w:before="0"/>
              <w:jc w:val="left"/>
            </w:pPr>
            <w:r>
              <w:rPr>
                <w:b/>
                <w:bCs/>
                <w:sz w:val="17"/>
                <w:szCs w:val="17"/>
              </w:rPr>
              <w:t xml:space="preserve">Function</w:t>
            </w:r>
          </w:p>
        </w:tc>
        <w:tc>
          <w:tcPr>
            <w:tcW w:type="dxa" w:w="5317"/>
            <w:shd w:fill="ECEFF1" w:val="clear"/>
            <w:tcMar>
              <w:top w:type="dxa" w:w="60"/>
              <w:left w:type="dxa" w:w="90"/>
              <w:bottom w:type="dxa" w:w="60"/>
              <w:right w:type="dxa" w:w="90"/>
            </w:tcMar>
          </w:tcPr>
          <w:p>
            <w:pPr>
              <w:spacing w:after="0" w:before="0"/>
              <w:jc w:val="left"/>
            </w:pPr>
            <w:r>
              <w:rPr>
                <w:b/>
                <w:bCs/>
                <w:sz w:val="17"/>
                <w:szCs w:val="17"/>
              </w:rPr>
              <w:t xml:space="preserve">Device</w:t>
            </w:r>
          </w:p>
        </w:tc>
      </w:tr>
      <w:tr>
        <w:trPr>
          <w:tblHeader w:val="false"/>
        </w:trPr>
        <w:tc>
          <w:tcPr>
            <w:tcW w:type="dxa" w:w="1993"/>
            <w:tcMar>
              <w:top w:type="dxa" w:w="60"/>
              <w:left w:type="dxa" w:w="90"/>
              <w:bottom w:type="dxa" w:w="60"/>
              <w:right w:type="dxa" w:w="90"/>
            </w:tcMar>
          </w:tcPr>
          <w:p>
            <w:pPr>
              <w:spacing w:after="0" w:before="0"/>
              <w:jc w:val="right"/>
            </w:pPr>
            <w:r>
              <w:rPr>
                <w:sz w:val="17"/>
                <w:szCs w:val="17"/>
              </w:rPr>
              <w:t xml:space="preserve">GP4 / GP5</w:t>
            </w:r>
          </w:p>
        </w:tc>
        <w:tc>
          <w:tcPr>
            <w:tcW w:type="dxa" w:w="2436"/>
            <w:tcMar>
              <w:top w:type="dxa" w:w="60"/>
              <w:left w:type="dxa" w:w="90"/>
              <w:bottom w:type="dxa" w:w="60"/>
              <w:right w:type="dxa" w:w="90"/>
            </w:tcMar>
          </w:tcPr>
          <w:p>
            <w:pPr>
              <w:spacing w:after="0" w:before="0"/>
              <w:jc w:val="left"/>
            </w:pPr>
            <w:r>
              <w:rPr>
                <w:sz w:val="17"/>
                <w:szCs w:val="17"/>
              </w:rPr>
              <w:t xml:space="preserve">I2C0 SDA / SCL</w:t>
            </w:r>
          </w:p>
        </w:tc>
        <w:tc>
          <w:tcPr>
            <w:tcW w:type="dxa" w:w="5317"/>
            <w:tcMar>
              <w:top w:type="dxa" w:w="60"/>
              <w:left w:type="dxa" w:w="90"/>
              <w:bottom w:type="dxa" w:w="60"/>
              <w:right w:type="dxa" w:w="90"/>
            </w:tcMar>
          </w:tcPr>
          <w:p>
            <w:pPr>
              <w:spacing w:after="0" w:before="0"/>
              <w:jc w:val="left"/>
            </w:pPr>
            <w:r>
              <w:rPr>
                <w:sz w:val="17"/>
                <w:szCs w:val="17"/>
              </w:rPr>
              <w:t xml:space="preserve">MPU-6500 (</w:t>
            </w:r>
            <w:r>
              <w:rPr>
                <w:rFonts w:ascii="Consolas" w:cs="Consolas" w:eastAsia="Consolas" w:hAnsi="Consolas"/>
                <w:sz w:val="17"/>
                <w:szCs w:val="17"/>
                <w:shd w:fill="F4F6F8" w:val="clear"/>
              </w:rPr>
              <w:t xml:space="preserve">0x68</w:t>
            </w:r>
            <w:r>
              <w:rPr>
                <w:sz w:val="17"/>
                <w:szCs w:val="17"/>
              </w:rPr>
              <w:t xml:space="preserve">) + BMP280 (</w:t>
            </w:r>
            <w:r>
              <w:rPr>
                <w:rFonts w:ascii="Consolas" w:cs="Consolas" w:eastAsia="Consolas" w:hAnsi="Consolas"/>
                <w:sz w:val="17"/>
                <w:szCs w:val="17"/>
                <w:shd w:fill="F4F6F8" w:val="clear"/>
              </w:rPr>
              <w:t xml:space="preserve">0x76</w:t>
            </w:r>
            <w:r>
              <w:rPr>
                <w:sz w:val="17"/>
                <w:szCs w:val="17"/>
              </w:rPr>
              <w:t xml:space="preserve">)</w:t>
            </w:r>
          </w:p>
        </w:tc>
      </w:tr>
      <w:tr>
        <w:trPr>
          <w:tblHeader w:val="false"/>
        </w:trPr>
        <w:tc>
          <w:tcPr>
            <w:tcW w:type="dxa" w:w="1993"/>
            <w:tcMar>
              <w:top w:type="dxa" w:w="60"/>
              <w:left w:type="dxa" w:w="90"/>
              <w:bottom w:type="dxa" w:w="60"/>
              <w:right w:type="dxa" w:w="90"/>
            </w:tcMar>
          </w:tcPr>
          <w:p>
            <w:pPr>
              <w:spacing w:after="0" w:before="0"/>
              <w:jc w:val="right"/>
            </w:pPr>
            <w:r>
              <w:rPr>
                <w:sz w:val="17"/>
                <w:szCs w:val="17"/>
              </w:rPr>
              <w:t xml:space="preserve">GP16 / GP18 / GP19</w:t>
            </w:r>
          </w:p>
        </w:tc>
        <w:tc>
          <w:tcPr>
            <w:tcW w:type="dxa" w:w="2436"/>
            <w:tcMar>
              <w:top w:type="dxa" w:w="60"/>
              <w:left w:type="dxa" w:w="90"/>
              <w:bottom w:type="dxa" w:w="60"/>
              <w:right w:type="dxa" w:w="90"/>
            </w:tcMar>
          </w:tcPr>
          <w:p>
            <w:pPr>
              <w:spacing w:after="0" w:before="0"/>
              <w:jc w:val="left"/>
            </w:pPr>
            <w:r>
              <w:rPr>
                <w:sz w:val="17"/>
                <w:szCs w:val="17"/>
              </w:rPr>
              <w:t xml:space="preserve">SPI0 MISO / SCK / MOSI</w:t>
            </w:r>
          </w:p>
        </w:tc>
        <w:tc>
          <w:tcPr>
            <w:tcW w:type="dxa" w:w="5317"/>
            <w:tcMar>
              <w:top w:type="dxa" w:w="60"/>
              <w:left w:type="dxa" w:w="90"/>
              <w:bottom w:type="dxa" w:w="60"/>
              <w:right w:type="dxa" w:w="90"/>
            </w:tcMar>
          </w:tcPr>
          <w:p>
            <w:pPr>
              <w:spacing w:after="0" w:before="0"/>
              <w:jc w:val="left"/>
            </w:pPr>
            <w:r>
              <w:rPr>
                <w:sz w:val="17"/>
                <w:szCs w:val="17"/>
              </w:rPr>
              <w:t xml:space="preserve">RA-02 + microSD</w:t>
            </w:r>
          </w:p>
        </w:tc>
      </w:tr>
      <w:tr>
        <w:trPr>
          <w:tblHeader w:val="false"/>
        </w:trPr>
        <w:tc>
          <w:tcPr>
            <w:tcW w:type="dxa" w:w="1993"/>
            <w:tcMar>
              <w:top w:type="dxa" w:w="60"/>
              <w:left w:type="dxa" w:w="90"/>
              <w:bottom w:type="dxa" w:w="60"/>
              <w:right w:type="dxa" w:w="90"/>
            </w:tcMar>
          </w:tcPr>
          <w:p>
            <w:pPr>
              <w:spacing w:after="0" w:before="0"/>
              <w:jc w:val="right"/>
            </w:pPr>
            <w:r>
              <w:rPr>
                <w:sz w:val="17"/>
                <w:szCs w:val="17"/>
              </w:rPr>
              <w:t xml:space="preserve">GP17</w:t>
            </w:r>
          </w:p>
        </w:tc>
        <w:tc>
          <w:tcPr>
            <w:tcW w:type="dxa" w:w="2436"/>
            <w:tcMar>
              <w:top w:type="dxa" w:w="60"/>
              <w:left w:type="dxa" w:w="90"/>
              <w:bottom w:type="dxa" w:w="60"/>
              <w:right w:type="dxa" w:w="90"/>
            </w:tcMar>
          </w:tcPr>
          <w:p>
            <w:pPr>
              <w:spacing w:after="0" w:before="0"/>
              <w:jc w:val="left"/>
            </w:pPr>
            <w:r>
              <w:rPr>
                <w:sz w:val="17"/>
                <w:szCs w:val="17"/>
              </w:rPr>
              <w:t xml:space="preserve">Chip select</w:t>
            </w:r>
          </w:p>
        </w:tc>
        <w:tc>
          <w:tcPr>
            <w:tcW w:type="dxa" w:w="5317"/>
            <w:tcMar>
              <w:top w:type="dxa" w:w="60"/>
              <w:left w:type="dxa" w:w="90"/>
              <w:bottom w:type="dxa" w:w="60"/>
              <w:right w:type="dxa" w:w="90"/>
            </w:tcMar>
          </w:tcPr>
          <w:p>
            <w:pPr>
              <w:spacing w:after="0" w:before="0"/>
              <w:jc w:val="left"/>
            </w:pPr>
            <w:r>
              <w:rPr>
                <w:sz w:val="17"/>
                <w:szCs w:val="17"/>
              </w:rPr>
              <w:t xml:space="preserve">RA-02</w:t>
            </w:r>
          </w:p>
        </w:tc>
      </w:tr>
      <w:tr>
        <w:trPr>
          <w:tblHeader w:val="false"/>
        </w:trPr>
        <w:tc>
          <w:tcPr>
            <w:tcW w:type="dxa" w:w="1993"/>
            <w:tcMar>
              <w:top w:type="dxa" w:w="60"/>
              <w:left w:type="dxa" w:w="90"/>
              <w:bottom w:type="dxa" w:w="60"/>
              <w:right w:type="dxa" w:w="90"/>
            </w:tcMar>
          </w:tcPr>
          <w:p>
            <w:pPr>
              <w:spacing w:after="0" w:before="0"/>
              <w:jc w:val="right"/>
            </w:pPr>
            <w:r>
              <w:rPr>
                <w:sz w:val="17"/>
                <w:szCs w:val="17"/>
              </w:rPr>
              <w:t xml:space="preserve">GP6</w:t>
            </w:r>
          </w:p>
        </w:tc>
        <w:tc>
          <w:tcPr>
            <w:tcW w:type="dxa" w:w="2436"/>
            <w:tcMar>
              <w:top w:type="dxa" w:w="60"/>
              <w:left w:type="dxa" w:w="90"/>
              <w:bottom w:type="dxa" w:w="60"/>
              <w:right w:type="dxa" w:w="90"/>
            </w:tcMar>
          </w:tcPr>
          <w:p>
            <w:pPr>
              <w:spacing w:after="0" w:before="0"/>
              <w:jc w:val="left"/>
            </w:pPr>
            <w:r>
              <w:rPr>
                <w:sz w:val="17"/>
                <w:szCs w:val="17"/>
              </w:rPr>
              <w:t xml:space="preserve">Chip select</w:t>
            </w:r>
          </w:p>
        </w:tc>
        <w:tc>
          <w:tcPr>
            <w:tcW w:type="dxa" w:w="5317"/>
            <w:tcMar>
              <w:top w:type="dxa" w:w="60"/>
              <w:left w:type="dxa" w:w="90"/>
              <w:bottom w:type="dxa" w:w="60"/>
              <w:right w:type="dxa" w:w="90"/>
            </w:tcMar>
          </w:tcPr>
          <w:p>
            <w:pPr>
              <w:spacing w:after="0" w:before="0"/>
              <w:jc w:val="left"/>
            </w:pPr>
            <w:r>
              <w:rPr>
                <w:sz w:val="17"/>
                <w:szCs w:val="17"/>
              </w:rPr>
              <w:t xml:space="preserve">microSD</w:t>
            </w:r>
          </w:p>
        </w:tc>
      </w:tr>
      <w:tr>
        <w:trPr>
          <w:tblHeader w:val="false"/>
        </w:trPr>
        <w:tc>
          <w:tcPr>
            <w:tcW w:type="dxa" w:w="1993"/>
            <w:tcMar>
              <w:top w:type="dxa" w:w="60"/>
              <w:left w:type="dxa" w:w="90"/>
              <w:bottom w:type="dxa" w:w="60"/>
              <w:right w:type="dxa" w:w="90"/>
            </w:tcMar>
          </w:tcPr>
          <w:p>
            <w:pPr>
              <w:spacing w:after="0" w:before="0"/>
              <w:jc w:val="right"/>
            </w:pPr>
            <w:r>
              <w:rPr>
                <w:sz w:val="17"/>
                <w:szCs w:val="17"/>
              </w:rPr>
              <w:t xml:space="preserve">GP20 / GP21 / GP22</w:t>
            </w:r>
          </w:p>
        </w:tc>
        <w:tc>
          <w:tcPr>
            <w:tcW w:type="dxa" w:w="2436"/>
            <w:tcMar>
              <w:top w:type="dxa" w:w="60"/>
              <w:left w:type="dxa" w:w="90"/>
              <w:bottom w:type="dxa" w:w="60"/>
              <w:right w:type="dxa" w:w="90"/>
            </w:tcMar>
          </w:tcPr>
          <w:p>
            <w:pPr>
              <w:spacing w:after="0" w:before="0"/>
              <w:jc w:val="left"/>
            </w:pPr>
            <w:r>
              <w:rPr>
                <w:sz w:val="17"/>
                <w:szCs w:val="17"/>
              </w:rPr>
              <w:t xml:space="preserve">RESET / DIO0 / DIO1</w:t>
            </w:r>
          </w:p>
        </w:tc>
        <w:tc>
          <w:tcPr>
            <w:tcW w:type="dxa" w:w="5317"/>
            <w:tcMar>
              <w:top w:type="dxa" w:w="60"/>
              <w:left w:type="dxa" w:w="90"/>
              <w:bottom w:type="dxa" w:w="60"/>
              <w:right w:type="dxa" w:w="90"/>
            </w:tcMar>
          </w:tcPr>
          <w:p>
            <w:pPr>
              <w:spacing w:after="0" w:before="0"/>
              <w:jc w:val="left"/>
            </w:pPr>
            <w:r>
              <w:rPr>
                <w:sz w:val="17"/>
                <w:szCs w:val="17"/>
              </w:rPr>
              <w:t xml:space="preserve">RA-02</w:t>
            </w:r>
          </w:p>
        </w:tc>
      </w:tr>
      <w:tr>
        <w:trPr>
          <w:tblHeader w:val="false"/>
        </w:trPr>
        <w:tc>
          <w:tcPr>
            <w:tcW w:type="dxa" w:w="1993"/>
            <w:tcMar>
              <w:top w:type="dxa" w:w="60"/>
              <w:left w:type="dxa" w:w="90"/>
              <w:bottom w:type="dxa" w:w="60"/>
              <w:right w:type="dxa" w:w="90"/>
            </w:tcMar>
          </w:tcPr>
          <w:p>
            <w:pPr>
              <w:spacing w:after="0" w:before="0"/>
              <w:jc w:val="right"/>
            </w:pPr>
            <w:r>
              <w:rPr>
                <w:sz w:val="17"/>
                <w:szCs w:val="17"/>
              </w:rPr>
              <w:t xml:space="preserve">GP12 / GP13</w:t>
            </w:r>
          </w:p>
        </w:tc>
        <w:tc>
          <w:tcPr>
            <w:tcW w:type="dxa" w:w="2436"/>
            <w:tcMar>
              <w:top w:type="dxa" w:w="60"/>
              <w:left w:type="dxa" w:w="90"/>
              <w:bottom w:type="dxa" w:w="60"/>
              <w:right w:type="dxa" w:w="90"/>
            </w:tcMar>
          </w:tcPr>
          <w:p>
            <w:pPr>
              <w:spacing w:after="0" w:before="0"/>
              <w:jc w:val="left"/>
            </w:pPr>
            <w:r>
              <w:rPr>
                <w:sz w:val="17"/>
                <w:szCs w:val="17"/>
              </w:rPr>
              <w:t xml:space="preserve">UART0 TX / RX</w:t>
            </w:r>
          </w:p>
        </w:tc>
        <w:tc>
          <w:tcPr>
            <w:tcW w:type="dxa" w:w="5317"/>
            <w:tcMar>
              <w:top w:type="dxa" w:w="60"/>
              <w:left w:type="dxa" w:w="90"/>
              <w:bottom w:type="dxa" w:w="60"/>
              <w:right w:type="dxa" w:w="90"/>
            </w:tcMar>
          </w:tcPr>
          <w:p>
            <w:pPr>
              <w:spacing w:after="0" w:before="0"/>
              <w:jc w:val="left"/>
            </w:pPr>
            <w:r>
              <w:rPr>
                <w:sz w:val="17"/>
                <w:szCs w:val="17"/>
              </w:rPr>
              <w:t xml:space="preserve">NEO-6M</w:t>
            </w:r>
          </w:p>
        </w:tc>
      </w:tr>
      <w:tr>
        <w:trPr>
          <w:tblHeader w:val="false"/>
        </w:trPr>
        <w:tc>
          <w:tcPr>
            <w:tcW w:type="dxa" w:w="1993"/>
            <w:tcMar>
              <w:top w:type="dxa" w:w="60"/>
              <w:left w:type="dxa" w:w="90"/>
              <w:bottom w:type="dxa" w:w="60"/>
              <w:right w:type="dxa" w:w="90"/>
            </w:tcMar>
          </w:tcPr>
          <w:p>
            <w:pPr>
              <w:spacing w:after="0" w:before="0"/>
              <w:jc w:val="right"/>
            </w:pPr>
            <w:r>
              <w:rPr>
                <w:sz w:val="17"/>
                <w:szCs w:val="17"/>
              </w:rPr>
              <w:t xml:space="preserve">GP7</w:t>
            </w:r>
          </w:p>
        </w:tc>
        <w:tc>
          <w:tcPr>
            <w:tcW w:type="dxa" w:w="2436"/>
            <w:tcMar>
              <w:top w:type="dxa" w:w="60"/>
              <w:left w:type="dxa" w:w="90"/>
              <w:bottom w:type="dxa" w:w="60"/>
              <w:right w:type="dxa" w:w="90"/>
            </w:tcMar>
          </w:tcPr>
          <w:p>
            <w:pPr>
              <w:spacing w:after="0" w:before="0"/>
              <w:jc w:val="left"/>
            </w:pPr>
            <w:r>
              <w:rPr>
                <w:sz w:val="17"/>
                <w:szCs w:val="17"/>
              </w:rPr>
              <w:t xml:space="preserve">Interrupt</w:t>
            </w:r>
          </w:p>
        </w:tc>
        <w:tc>
          <w:tcPr>
            <w:tcW w:type="dxa" w:w="5317"/>
            <w:tcMar>
              <w:top w:type="dxa" w:w="60"/>
              <w:left w:type="dxa" w:w="90"/>
              <w:bottom w:type="dxa" w:w="60"/>
              <w:right w:type="dxa" w:w="90"/>
            </w:tcMar>
          </w:tcPr>
          <w:p>
            <w:pPr>
              <w:spacing w:after="0" w:before="0"/>
              <w:jc w:val="left"/>
            </w:pPr>
            <w:r>
              <w:rPr>
                <w:sz w:val="17"/>
                <w:szCs w:val="17"/>
              </w:rPr>
              <w:t xml:space="preserve">MPU-6500 — wired, firmware does not enable it</w:t>
            </w:r>
          </w:p>
        </w:tc>
      </w:tr>
      <w:tr>
        <w:trPr>
          <w:tblHeader w:val="false"/>
        </w:trPr>
        <w:tc>
          <w:tcPr>
            <w:tcW w:type="dxa" w:w="1993"/>
            <w:tcMar>
              <w:top w:type="dxa" w:w="60"/>
              <w:left w:type="dxa" w:w="90"/>
              <w:bottom w:type="dxa" w:w="60"/>
              <w:right w:type="dxa" w:w="90"/>
            </w:tcMar>
          </w:tcPr>
          <w:p>
            <w:pPr>
              <w:spacing w:after="0" w:before="0"/>
              <w:jc w:val="right"/>
            </w:pPr>
            <w:r>
              <w:rPr>
                <w:sz w:val="17"/>
                <w:szCs w:val="17"/>
              </w:rPr>
              <w:t xml:space="preserve">GP14</w:t>
            </w:r>
          </w:p>
        </w:tc>
        <w:tc>
          <w:tcPr>
            <w:tcW w:type="dxa" w:w="2436"/>
            <w:tcMar>
              <w:top w:type="dxa" w:w="60"/>
              <w:left w:type="dxa" w:w="90"/>
              <w:bottom w:type="dxa" w:w="60"/>
              <w:right w:type="dxa" w:w="90"/>
            </w:tcMar>
          </w:tcPr>
          <w:p>
            <w:pPr>
              <w:spacing w:after="0" w:before="0"/>
              <w:jc w:val="left"/>
            </w:pPr>
            <w:r>
              <w:rPr>
                <w:sz w:val="17"/>
                <w:szCs w:val="17"/>
              </w:rPr>
              <w:t xml:space="preserve">Status LED</w:t>
            </w:r>
          </w:p>
        </w:tc>
        <w:tc>
          <w:tcPr>
            <w:tcW w:type="dxa" w:w="5317"/>
            <w:tcMar>
              <w:top w:type="dxa" w:w="60"/>
              <w:left w:type="dxa" w:w="90"/>
              <w:bottom w:type="dxa" w:w="60"/>
              <w:right w:type="dxa" w:w="90"/>
            </w:tcMar>
          </w:tcPr>
          <w:p>
            <w:pPr>
              <w:spacing w:after="0" w:before="0"/>
              <w:jc w:val="left"/>
            </w:pPr>
            <w:r>
              <w:rPr>
                <w:sz w:val="17"/>
                <w:szCs w:val="17"/>
              </w:rPr>
              <w:t xml:space="preserve">External LED, blink rate encodes mission state</w:t>
            </w:r>
          </w:p>
        </w:tc>
      </w:tr>
      <w:tr>
        <w:trPr>
          <w:tblHeader w:val="false"/>
        </w:trPr>
        <w:tc>
          <w:tcPr>
            <w:tcW w:type="dxa" w:w="1993"/>
            <w:tcMar>
              <w:top w:type="dxa" w:w="60"/>
              <w:left w:type="dxa" w:w="90"/>
              <w:bottom w:type="dxa" w:w="60"/>
              <w:right w:type="dxa" w:w="90"/>
            </w:tcMar>
          </w:tcPr>
          <w:p>
            <w:pPr>
              <w:spacing w:after="0" w:before="0"/>
              <w:jc w:val="right"/>
            </w:pPr>
            <w:r>
              <w:rPr>
                <w:sz w:val="17"/>
                <w:szCs w:val="17"/>
              </w:rPr>
              <w:t xml:space="preserve">GP15</w:t>
            </w:r>
          </w:p>
        </w:tc>
        <w:tc>
          <w:tcPr>
            <w:tcW w:type="dxa" w:w="2436"/>
            <w:tcMar>
              <w:top w:type="dxa" w:w="60"/>
              <w:left w:type="dxa" w:w="90"/>
              <w:bottom w:type="dxa" w:w="60"/>
              <w:right w:type="dxa" w:w="90"/>
            </w:tcMar>
          </w:tcPr>
          <w:p>
            <w:pPr>
              <w:spacing w:after="0" w:before="0"/>
              <w:jc w:val="left"/>
            </w:pPr>
            <w:r>
              <w:rPr>
                <w:sz w:val="17"/>
                <w:szCs w:val="17"/>
              </w:rPr>
              <w:t xml:space="preserve">Comparator input</w:t>
            </w:r>
          </w:p>
        </w:tc>
        <w:tc>
          <w:tcPr>
            <w:tcW w:type="dxa" w:w="5317"/>
            <w:tcMar>
              <w:top w:type="dxa" w:w="60"/>
              <w:left w:type="dxa" w:w="90"/>
              <w:bottom w:type="dxa" w:w="60"/>
              <w:right w:type="dxa" w:w="90"/>
            </w:tcMar>
          </w:tcPr>
          <w:p>
            <w:pPr>
              <w:spacing w:after="0" w:before="0"/>
              <w:jc w:val="left"/>
            </w:pPr>
            <w:r>
              <w:rPr>
                <w:sz w:val="17"/>
                <w:szCs w:val="17"/>
              </w:rPr>
              <w:t xml:space="preserve">LM393 </w:t>
            </w:r>
            <w:r>
              <w:rPr>
                <w:rFonts w:ascii="Consolas" w:cs="Consolas" w:eastAsia="Consolas" w:hAnsi="Consolas"/>
                <w:sz w:val="17"/>
                <w:szCs w:val="17"/>
                <w:shd w:fill="F4F6F8" w:val="clear"/>
              </w:rPr>
              <w:t xml:space="preserve">DO</w:t>
            </w:r>
          </w:p>
        </w:tc>
      </w:tr>
      <w:tr>
        <w:trPr>
          <w:tblHeader w:val="false"/>
        </w:trPr>
        <w:tc>
          <w:tcPr>
            <w:tcW w:type="dxa" w:w="1993"/>
            <w:tcMar>
              <w:top w:type="dxa" w:w="60"/>
              <w:left w:type="dxa" w:w="90"/>
              <w:bottom w:type="dxa" w:w="60"/>
              <w:right w:type="dxa" w:w="90"/>
            </w:tcMar>
          </w:tcPr>
          <w:p>
            <w:pPr>
              <w:spacing w:after="0" w:before="0"/>
              <w:jc w:val="right"/>
            </w:pPr>
            <w:r>
              <w:rPr>
                <w:sz w:val="17"/>
                <w:szCs w:val="17"/>
              </w:rPr>
              <w:t xml:space="preserve">GP26</w:t>
            </w:r>
          </w:p>
        </w:tc>
        <w:tc>
          <w:tcPr>
            <w:tcW w:type="dxa" w:w="2436"/>
            <w:tcMar>
              <w:top w:type="dxa" w:w="60"/>
              <w:left w:type="dxa" w:w="90"/>
              <w:bottom w:type="dxa" w:w="60"/>
              <w:right w:type="dxa" w:w="90"/>
            </w:tcMar>
          </w:tcPr>
          <w:p>
            <w:pPr>
              <w:spacing w:after="0" w:before="0"/>
              <w:jc w:val="left"/>
            </w:pPr>
            <w:r>
              <w:rPr>
                <w:sz w:val="17"/>
                <w:szCs w:val="17"/>
              </w:rPr>
              <w:t xml:space="preserve">ADC0</w:t>
            </w:r>
          </w:p>
        </w:tc>
        <w:tc>
          <w:tcPr>
            <w:tcW w:type="dxa" w:w="5317"/>
            <w:tcMar>
              <w:top w:type="dxa" w:w="60"/>
              <w:left w:type="dxa" w:w="90"/>
              <w:bottom w:type="dxa" w:w="60"/>
              <w:right w:type="dxa" w:w="90"/>
            </w:tcMar>
          </w:tcPr>
          <w:p>
            <w:pPr>
              <w:spacing w:after="0" w:before="0"/>
              <w:jc w:val="left"/>
            </w:pPr>
            <w:r>
              <w:rPr>
                <w:sz w:val="17"/>
                <w:szCs w:val="17"/>
              </w:rPr>
              <w:t xml:space="preserve">Battery sense, divider ratio 2.0 (33 kΩ / 33 kΩ)</w:t>
            </w:r>
          </w:p>
        </w:tc>
      </w:tr>
      <w:tr>
        <w:trPr>
          <w:tblHeader w:val="false"/>
        </w:trPr>
        <w:tc>
          <w:tcPr>
            <w:tcW w:type="dxa" w:w="1993"/>
            <w:tcMar>
              <w:top w:type="dxa" w:w="60"/>
              <w:left w:type="dxa" w:w="90"/>
              <w:bottom w:type="dxa" w:w="60"/>
              <w:right w:type="dxa" w:w="90"/>
            </w:tcMar>
          </w:tcPr>
          <w:p>
            <w:pPr>
              <w:spacing w:after="0" w:before="0"/>
              <w:jc w:val="right"/>
            </w:pPr>
            <w:r>
              <w:rPr>
                <w:sz w:val="17"/>
                <w:szCs w:val="17"/>
              </w:rPr>
              <w:t xml:space="preserve">GP27</w:t>
            </w:r>
          </w:p>
        </w:tc>
        <w:tc>
          <w:tcPr>
            <w:tcW w:type="dxa" w:w="2436"/>
            <w:tcMar>
              <w:top w:type="dxa" w:w="60"/>
              <w:left w:type="dxa" w:w="90"/>
              <w:bottom w:type="dxa" w:w="60"/>
              <w:right w:type="dxa" w:w="90"/>
            </w:tcMar>
          </w:tcPr>
          <w:p>
            <w:pPr>
              <w:spacing w:after="0" w:before="0"/>
              <w:jc w:val="left"/>
            </w:pPr>
            <w:r>
              <w:rPr>
                <w:sz w:val="17"/>
                <w:szCs w:val="17"/>
              </w:rPr>
              <w:t xml:space="preserve">ADC1</w:t>
            </w:r>
          </w:p>
        </w:tc>
        <w:tc>
          <w:tcPr>
            <w:tcW w:type="dxa" w:w="5317"/>
            <w:tcMar>
              <w:top w:type="dxa" w:w="60"/>
              <w:left w:type="dxa" w:w="90"/>
              <w:bottom w:type="dxa" w:w="60"/>
              <w:right w:type="dxa" w:w="90"/>
            </w:tcMar>
          </w:tcPr>
          <w:p>
            <w:pPr>
              <w:spacing w:after="0" w:before="0"/>
              <w:jc w:val="left"/>
            </w:pPr>
            <w:r>
              <w:rPr>
                <w:sz w:val="17"/>
                <w:szCs w:val="17"/>
              </w:rPr>
              <w:t xml:space="preserve">LM393 </w:t>
            </w:r>
            <w:r>
              <w:rPr>
                <w:rFonts w:ascii="Consolas" w:cs="Consolas" w:eastAsia="Consolas" w:hAnsi="Consolas"/>
                <w:sz w:val="17"/>
                <w:szCs w:val="17"/>
                <w:shd w:fill="F4F6F8" w:val="clear"/>
              </w:rPr>
              <w:t xml:space="preserve">AO</w:t>
            </w:r>
          </w:p>
        </w:tc>
      </w:tr>
    </w:tbl>
    <w:p>
      <w:pPr>
        <w:spacing w:after="160"/>
      </w:pPr>
      <w:r>
        <w:t xml:space="preserve"/>
      </w:r>
    </w:p>
    <w:p>
      <w:pPr>
        <w:pBdr>
          <w:bottom w:val="single" w:color="CFD8DC" w:sz="6"/>
        </w:pBdr>
        <w:spacing w:after="120" w:before="120"/>
      </w:pPr>
      <w:r>
        <w:t xml:space="preserve"/>
      </w:r>
    </w:p>
    <w:p>
      <w:pPr>
        <w:pStyle w:val="Heading2"/>
        <w:spacing w:after="120" w:before="320"/>
      </w:pPr>
      <w:r>
        <w:t xml:space="preserve">Appendix B — flight configuration constants</w:t>
      </w:r>
    </w:p>
    <w:p>
      <w:pPr>
        <w:spacing w:after="140" w:before="60" w:line="276"/>
      </w:pPr>
      <w:r>
        <w:t xml:space="preserve">From </w:t>
      </w:r>
      <w:r>
        <w:rPr>
          <w:rFonts w:ascii="Consolas" w:cs="Consolas" w:eastAsia="Consolas" w:hAnsi="Consolas"/>
          <w:sz w:val="18"/>
          <w:szCs w:val="18"/>
          <w:shd w:fill="F4F6F8" w:val="clear"/>
        </w:rPr>
        <w:t xml:space="preserve">firmware/flight-computer/src/pico/main.cpp</w:t>
      </w:r>
      <w:r>
        <w:t xml:space="preserve"> and </w:t>
      </w:r>
      <w:r>
        <w:rPr>
          <w:rFonts w:ascii="Consolas" w:cs="Consolas" w:eastAsia="Consolas" w:hAnsi="Consolas"/>
          <w:sz w:val="18"/>
          <w:szCs w:val="18"/>
          <w:shd w:fill="F4F6F8" w:val="clear"/>
        </w:rPr>
        <w:t xml:space="preserve">config.hpp</w:t>
      </w:r>
      <w:r>
        <w:t xml:space="preserve">. Every value is validated at startup by </w:t>
      </w:r>
      <w:r>
        <w:rPr>
          <w:rFonts w:ascii="Consolas" w:cs="Consolas" w:eastAsia="Consolas" w:hAnsi="Consolas"/>
          <w:sz w:val="18"/>
          <w:szCs w:val="18"/>
          <w:shd w:fill="F4F6F8" w:val="clear"/>
        </w:rPr>
        <w:t xml:space="preserve">validate_config()</w:t>
      </w:r>
      <w:r>
        <w:t xml:space="preserve">, which refuses to run a configuration that cannot meet the rulebook.</w:t>
      </w:r>
    </w:p>
    <w:tbl>
      <w:tblPr>
        <w:tblW w:type="dxa" w:w="9746"/>
        <w:tblBorders>
          <w:top w:val="single" w:color="CFD8DC" w:sz="2"/>
          <w:left w:val="single" w:color="CFD8DC" w:sz="2"/>
          <w:bottom w:val="single" w:color="CFD8DC" w:sz="2"/>
          <w:right w:val="single" w:color="CFD8DC" w:sz="2"/>
          <w:insideH w:val="single" w:color="CFD8DC" w:sz="2"/>
          <w:insideV w:val="single" w:color="CFD8DC" w:sz="2"/>
        </w:tblBorders>
      </w:tblPr>
      <w:tblGrid>
        <w:gridCol w:w="2211"/>
        <w:gridCol w:w="900"/>
        <w:gridCol w:w="6635"/>
      </w:tblGrid>
      <w:tr>
        <w:trPr>
          <w:tblHeader/>
        </w:trPr>
        <w:tc>
          <w:tcPr>
            <w:tcW w:type="dxa" w:w="2211"/>
            <w:shd w:fill="ECEFF1" w:val="clear"/>
            <w:tcMar>
              <w:top w:type="dxa" w:w="60"/>
              <w:left w:type="dxa" w:w="90"/>
              <w:bottom w:type="dxa" w:w="60"/>
              <w:right w:type="dxa" w:w="90"/>
            </w:tcMar>
          </w:tcPr>
          <w:p>
            <w:pPr>
              <w:spacing w:after="0" w:before="0"/>
              <w:jc w:val="left"/>
            </w:pPr>
            <w:r>
              <w:rPr>
                <w:b/>
                <w:bCs/>
                <w:sz w:val="17"/>
                <w:szCs w:val="17"/>
              </w:rPr>
              <w:t xml:space="preserve">Constant</w:t>
            </w:r>
          </w:p>
        </w:tc>
        <w:tc>
          <w:tcPr>
            <w:tcW w:type="dxa" w:w="900"/>
            <w:shd w:fill="ECEFF1" w:val="clear"/>
            <w:tcMar>
              <w:top w:type="dxa" w:w="60"/>
              <w:left w:type="dxa" w:w="90"/>
              <w:bottom w:type="dxa" w:w="60"/>
              <w:right w:type="dxa" w:w="90"/>
            </w:tcMar>
          </w:tcPr>
          <w:p>
            <w:pPr>
              <w:spacing w:after="0" w:before="0"/>
              <w:jc w:val="right"/>
            </w:pPr>
            <w:r>
              <w:rPr>
                <w:b/>
                <w:bCs/>
                <w:sz w:val="17"/>
                <w:szCs w:val="17"/>
              </w:rPr>
              <w:t xml:space="preserve">Value</w:t>
            </w:r>
          </w:p>
        </w:tc>
        <w:tc>
          <w:tcPr>
            <w:tcW w:type="dxa" w:w="6635"/>
            <w:shd w:fill="ECEFF1" w:val="clear"/>
            <w:tcMar>
              <w:top w:type="dxa" w:w="60"/>
              <w:left w:type="dxa" w:w="90"/>
              <w:bottom w:type="dxa" w:w="60"/>
              <w:right w:type="dxa" w:w="90"/>
            </w:tcMar>
          </w:tcPr>
          <w:p>
            <w:pPr>
              <w:spacing w:after="0" w:before="0"/>
              <w:jc w:val="left"/>
            </w:pPr>
            <w:r>
              <w:rPr>
                <w:b/>
                <w:bCs/>
                <w:sz w:val="17"/>
                <w:szCs w:val="17"/>
              </w:rPr>
              <w:t xml:space="preserve">Note</w:t>
            </w:r>
          </w:p>
        </w:tc>
      </w:tr>
      <w:tr>
        <w:trPr>
          <w:tblHeader w:val="false"/>
        </w:trPr>
        <w:tc>
          <w:tcPr>
            <w:tcW w:type="dxa" w:w="2211"/>
            <w:tcMar>
              <w:top w:type="dxa" w:w="60"/>
              <w:left w:type="dxa" w:w="90"/>
              <w:bottom w:type="dxa" w:w="60"/>
              <w:right w:type="dxa" w:w="90"/>
            </w:tcMar>
          </w:tcPr>
          <w:p>
            <w:pPr>
              <w:spacing w:after="0" w:before="0"/>
              <w:jc w:val="left"/>
            </w:pPr>
            <w:r>
              <w:rPr>
                <w:rFonts w:ascii="Consolas" w:cs="Consolas" w:eastAsia="Consolas" w:hAnsi="Consolas"/>
                <w:sz w:val="17"/>
                <w:szCs w:val="17"/>
                <w:shd w:fill="F4F6F8" w:val="clear"/>
              </w:rPr>
              <w:t xml:space="preserve">team_id</w:t>
            </w:r>
          </w:p>
        </w:tc>
        <w:tc>
          <w:tcPr>
            <w:tcW w:type="dxa" w:w="900"/>
            <w:tcMar>
              <w:top w:type="dxa" w:w="60"/>
              <w:left w:type="dxa" w:w="90"/>
              <w:bottom w:type="dxa" w:w="60"/>
              <w:right w:type="dxa" w:w="90"/>
            </w:tcMar>
          </w:tcPr>
          <w:p>
            <w:pPr>
              <w:spacing w:after="0" w:before="0"/>
              <w:jc w:val="right"/>
            </w:pPr>
            <w:r>
              <w:rPr>
                <w:rFonts w:ascii="Consolas" w:cs="Consolas" w:eastAsia="Consolas" w:hAnsi="Consolas"/>
                <w:sz w:val="17"/>
                <w:szCs w:val="17"/>
                <w:shd w:fill="F4F6F8" w:val="clear"/>
              </w:rPr>
              <w:t xml:space="preserve">CAN-Team-25</w:t>
            </w:r>
          </w:p>
        </w:tc>
        <w:tc>
          <w:tcPr>
            <w:tcW w:type="dxa" w:w="6635"/>
            <w:tcMar>
              <w:top w:type="dxa" w:w="60"/>
              <w:left w:type="dxa" w:w="90"/>
              <w:bottom w:type="dxa" w:w="60"/>
              <w:right w:type="dxa" w:w="90"/>
            </w:tcMar>
          </w:tcPr>
          <w:p>
            <w:pPr>
              <w:spacing w:after="0" w:before="0"/>
              <w:jc w:val="left"/>
            </w:pPr>
            <w:r>
              <w:rPr>
                <w:sz w:val="17"/>
                <w:szCs w:val="17"/>
              </w:rPr>
              <w:t xml:space="preserve">The formatter refuses the rulebook's </w:t>
            </w:r>
            <w:r>
              <w:rPr>
                <w:rFonts w:ascii="Consolas" w:cs="Consolas" w:eastAsia="Consolas" w:hAnsi="Consolas"/>
                <w:sz w:val="17"/>
                <w:szCs w:val="17"/>
                <w:shd w:fill="F4F6F8" w:val="clear"/>
              </w:rPr>
              <w:t xml:space="preserve">CAN-Team-XX</w:t>
            </w:r>
            <w:r>
              <w:rPr>
                <w:sz w:val="17"/>
                <w:szCs w:val="17"/>
              </w:rPr>
              <w:t xml:space="preserve"> placeholder</w:t>
            </w:r>
          </w:p>
        </w:tc>
      </w:tr>
      <w:tr>
        <w:trPr>
          <w:tblHeader w:val="false"/>
        </w:trPr>
        <w:tc>
          <w:tcPr>
            <w:tcW w:type="dxa" w:w="2211"/>
            <w:tcMar>
              <w:top w:type="dxa" w:w="60"/>
              <w:left w:type="dxa" w:w="90"/>
              <w:bottom w:type="dxa" w:w="60"/>
              <w:right w:type="dxa" w:w="90"/>
            </w:tcMar>
          </w:tcPr>
          <w:p>
            <w:pPr>
              <w:spacing w:after="0" w:before="0"/>
              <w:jc w:val="left"/>
            </w:pPr>
            <w:r>
              <w:rPr>
                <w:rFonts w:ascii="Consolas" w:cs="Consolas" w:eastAsia="Consolas" w:hAnsi="Consolas"/>
                <w:sz w:val="17"/>
                <w:szCs w:val="17"/>
                <w:shd w:fill="F4F6F8" w:val="clear"/>
              </w:rPr>
              <w:t xml:space="preserve">loop_tick_ms</w:t>
            </w:r>
          </w:p>
        </w:tc>
        <w:tc>
          <w:tcPr>
            <w:tcW w:type="dxa" w:w="900"/>
            <w:tcMar>
              <w:top w:type="dxa" w:w="60"/>
              <w:left w:type="dxa" w:w="90"/>
              <w:bottom w:type="dxa" w:w="60"/>
              <w:right w:type="dxa" w:w="90"/>
            </w:tcMar>
          </w:tcPr>
          <w:p>
            <w:pPr>
              <w:spacing w:after="0" w:before="0"/>
              <w:jc w:val="right"/>
            </w:pPr>
            <w:r>
              <w:rPr>
                <w:sz w:val="17"/>
                <w:szCs w:val="17"/>
              </w:rPr>
              <w:t xml:space="preserve">2 ms</w:t>
            </w:r>
          </w:p>
        </w:tc>
        <w:tc>
          <w:tcPr>
            <w:tcW w:type="dxa" w:w="6635"/>
            <w:tcMar>
              <w:top w:type="dxa" w:w="60"/>
              <w:left w:type="dxa" w:w="90"/>
              <w:bottom w:type="dxa" w:w="60"/>
              <w:right w:type="dxa" w:w="90"/>
            </w:tcMar>
          </w:tcPr>
          <w:p>
            <w:pPr>
              <w:spacing w:after="0" w:before="0"/>
              <w:jc w:val="left"/>
            </w:pPr>
            <w:r>
              <w:rPr>
                <w:sz w:val="17"/>
                <w:szCs w:val="17"/>
              </w:rPr>
              <w:t xml:space="preserve">Bounded twice: scheduling jitter, and draining the GPS UART before its FIFO fills</w:t>
            </w:r>
          </w:p>
        </w:tc>
      </w:tr>
      <w:tr>
        <w:trPr>
          <w:tblHeader w:val="false"/>
        </w:trPr>
        <w:tc>
          <w:tcPr>
            <w:tcW w:type="dxa" w:w="2211"/>
            <w:tcMar>
              <w:top w:type="dxa" w:w="60"/>
              <w:left w:type="dxa" w:w="90"/>
              <w:bottom w:type="dxa" w:w="60"/>
              <w:right w:type="dxa" w:w="90"/>
            </w:tcMar>
          </w:tcPr>
          <w:p>
            <w:pPr>
              <w:spacing w:after="0" w:before="0"/>
              <w:jc w:val="left"/>
            </w:pPr>
            <w:r>
              <w:rPr>
                <w:rFonts w:ascii="Consolas" w:cs="Consolas" w:eastAsia="Consolas" w:hAnsi="Consolas"/>
                <w:sz w:val="17"/>
                <w:szCs w:val="17"/>
                <w:shd w:fill="F4F6F8" w:val="clear"/>
              </w:rPr>
              <w:t xml:space="preserve">sensor_period_ms</w:t>
            </w:r>
          </w:p>
        </w:tc>
        <w:tc>
          <w:tcPr>
            <w:tcW w:type="dxa" w:w="900"/>
            <w:tcMar>
              <w:top w:type="dxa" w:w="60"/>
              <w:left w:type="dxa" w:w="90"/>
              <w:bottom w:type="dxa" w:w="60"/>
              <w:right w:type="dxa" w:w="90"/>
            </w:tcMar>
          </w:tcPr>
          <w:p>
            <w:pPr>
              <w:spacing w:after="0" w:before="0"/>
              <w:jc w:val="right"/>
            </w:pPr>
            <w:r>
              <w:rPr>
                <w:sz w:val="17"/>
                <w:szCs w:val="17"/>
              </w:rPr>
              <w:t xml:space="preserve">33 ms</w:t>
            </w:r>
          </w:p>
        </w:tc>
        <w:tc>
          <w:tcPr>
            <w:tcW w:type="dxa" w:w="6635"/>
            <w:tcMar>
              <w:top w:type="dxa" w:w="60"/>
              <w:left w:type="dxa" w:w="90"/>
              <w:bottom w:type="dxa" w:w="60"/>
              <w:right w:type="dxa" w:w="90"/>
            </w:tcMar>
          </w:tcPr>
          <w:p>
            <w:pPr>
              <w:spacing w:after="0" w:before="0"/>
              <w:jc w:val="left"/>
            </w:pPr>
            <w:r>
              <w:rPr>
                <w:sz w:val="17"/>
                <w:szCs w:val="17"/>
              </w:rPr>
              <w:t xml:space="preserve">30 Hz attitude and altitude-rate update</w:t>
            </w:r>
          </w:p>
        </w:tc>
      </w:tr>
      <w:tr>
        <w:trPr>
          <w:tblHeader w:val="false"/>
        </w:trPr>
        <w:tc>
          <w:tcPr>
            <w:tcW w:type="dxa" w:w="2211"/>
            <w:tcMar>
              <w:top w:type="dxa" w:w="60"/>
              <w:left w:type="dxa" w:w="90"/>
              <w:bottom w:type="dxa" w:w="60"/>
              <w:right w:type="dxa" w:w="90"/>
            </w:tcMar>
          </w:tcPr>
          <w:p>
            <w:pPr>
              <w:spacing w:after="0" w:before="0"/>
              <w:jc w:val="left"/>
            </w:pPr>
            <w:r>
              <w:rPr>
                <w:rFonts w:ascii="Consolas" w:cs="Consolas" w:eastAsia="Consolas" w:hAnsi="Consolas"/>
                <w:sz w:val="17"/>
                <w:szCs w:val="17"/>
                <w:shd w:fill="F4F6F8" w:val="clear"/>
              </w:rPr>
              <w:t xml:space="preserve">telemetry_period_ms</w:t>
            </w:r>
          </w:p>
        </w:tc>
        <w:tc>
          <w:tcPr>
            <w:tcW w:type="dxa" w:w="900"/>
            <w:tcMar>
              <w:top w:type="dxa" w:w="60"/>
              <w:left w:type="dxa" w:w="90"/>
              <w:bottom w:type="dxa" w:w="60"/>
              <w:right w:type="dxa" w:w="90"/>
            </w:tcMar>
          </w:tcPr>
          <w:p>
            <w:pPr>
              <w:spacing w:after="0" w:before="0"/>
              <w:jc w:val="right"/>
            </w:pPr>
            <w:r>
              <w:rPr>
                <w:sz w:val="17"/>
                <w:szCs w:val="17"/>
              </w:rPr>
              <w:t xml:space="preserve">700 ms</w:t>
            </w:r>
          </w:p>
        </w:tc>
        <w:tc>
          <w:tcPr>
            <w:tcW w:type="dxa" w:w="6635"/>
            <w:tcMar>
              <w:top w:type="dxa" w:w="60"/>
              <w:left w:type="dxa" w:w="90"/>
              <w:bottom w:type="dxa" w:w="60"/>
              <w:right w:type="dxa" w:w="90"/>
            </w:tcMar>
          </w:tcPr>
          <w:p>
            <w:pPr>
              <w:spacing w:after="0" w:before="0"/>
              <w:jc w:val="left"/>
            </w:pPr>
            <w:r>
              <w:rPr>
                <w:b/>
                <w:bCs/>
                <w:sz w:val="17"/>
                <w:szCs w:val="17"/>
              </w:rPr>
              <w:t xml:space="preserve">1.43 Hz.</w:t>
            </w:r>
            <w:r>
              <w:rPr>
                <w:sz w:val="17"/>
                <w:szCs w:val="17"/>
              </w:rPr>
              <w:t xml:space="preserve"> Hard ceiling 950 ms, enforced three ways</w:t>
            </w:r>
          </w:p>
        </w:tc>
      </w:tr>
      <w:tr>
        <w:trPr>
          <w:tblHeader w:val="false"/>
        </w:trPr>
        <w:tc>
          <w:tcPr>
            <w:tcW w:type="dxa" w:w="2211"/>
            <w:tcMar>
              <w:top w:type="dxa" w:w="60"/>
              <w:left w:type="dxa" w:w="90"/>
              <w:bottom w:type="dxa" w:w="60"/>
              <w:right w:type="dxa" w:w="90"/>
            </w:tcMar>
          </w:tcPr>
          <w:p>
            <w:pPr>
              <w:spacing w:after="0" w:before="0"/>
              <w:jc w:val="left"/>
            </w:pPr>
            <w:r>
              <w:rPr>
                <w:rFonts w:ascii="Consolas" w:cs="Consolas" w:eastAsia="Consolas" w:hAnsi="Consolas"/>
                <w:sz w:val="17"/>
                <w:szCs w:val="17"/>
                <w:shd w:fill="F4F6F8" w:val="clear"/>
              </w:rPr>
              <w:t xml:space="preserve">sd_flush_period_ms</w:t>
            </w:r>
          </w:p>
        </w:tc>
        <w:tc>
          <w:tcPr>
            <w:tcW w:type="dxa" w:w="900"/>
            <w:tcMar>
              <w:top w:type="dxa" w:w="60"/>
              <w:left w:type="dxa" w:w="90"/>
              <w:bottom w:type="dxa" w:w="60"/>
              <w:right w:type="dxa" w:w="90"/>
            </w:tcMar>
          </w:tcPr>
          <w:p>
            <w:pPr>
              <w:spacing w:after="0" w:before="0"/>
              <w:jc w:val="right"/>
            </w:pPr>
            <w:r>
              <w:rPr>
                <w:sz w:val="17"/>
                <w:szCs w:val="17"/>
              </w:rPr>
              <w:t xml:space="preserve">2000 ms</w:t>
            </w:r>
          </w:p>
        </w:tc>
        <w:tc>
          <w:tcPr>
            <w:tcW w:type="dxa" w:w="6635"/>
            <w:tcMar>
              <w:top w:type="dxa" w:w="60"/>
              <w:left w:type="dxa" w:w="90"/>
              <w:bottom w:type="dxa" w:w="60"/>
              <w:right w:type="dxa" w:w="90"/>
            </w:tcMar>
          </w:tcPr>
          <w:p>
            <w:pPr>
              <w:spacing w:after="0" w:before="0"/>
              <w:jc w:val="left"/>
            </w:pPr>
            <w:r>
              <w:rPr>
                <w:sz w:val="17"/>
                <w:szCs w:val="17"/>
              </w:rPr>
              <w:t xml:space="preserve">Appends happen per packet; this is the sync</w:t>
            </w:r>
          </w:p>
        </w:tc>
      </w:tr>
      <w:tr>
        <w:trPr>
          <w:tblHeader w:val="false"/>
        </w:trPr>
        <w:tc>
          <w:tcPr>
            <w:tcW w:type="dxa" w:w="2211"/>
            <w:tcMar>
              <w:top w:type="dxa" w:w="60"/>
              <w:left w:type="dxa" w:w="90"/>
              <w:bottom w:type="dxa" w:w="60"/>
              <w:right w:type="dxa" w:w="90"/>
            </w:tcMar>
          </w:tcPr>
          <w:p>
            <w:pPr>
              <w:spacing w:after="0" w:before="0"/>
              <w:jc w:val="left"/>
            </w:pPr>
            <w:r>
              <w:rPr>
                <w:sz w:val="17"/>
                <w:szCs w:val="17"/>
              </w:rPr>
              <w:t xml:space="preserve">Watchdog</w:t>
            </w:r>
          </w:p>
        </w:tc>
        <w:tc>
          <w:tcPr>
            <w:tcW w:type="dxa" w:w="900"/>
            <w:tcMar>
              <w:top w:type="dxa" w:w="60"/>
              <w:left w:type="dxa" w:w="90"/>
              <w:bottom w:type="dxa" w:w="60"/>
              <w:right w:type="dxa" w:w="90"/>
            </w:tcMar>
          </w:tcPr>
          <w:p>
            <w:pPr>
              <w:spacing w:after="0" w:before="0"/>
              <w:jc w:val="right"/>
            </w:pPr>
            <w:r>
              <w:rPr>
                <w:sz w:val="17"/>
                <w:szCs w:val="17"/>
              </w:rPr>
              <w:t xml:space="preserve">2000 ms</w:t>
            </w:r>
          </w:p>
        </w:tc>
        <w:tc>
          <w:tcPr>
            <w:tcW w:type="dxa" w:w="6635"/>
            <w:tcMar>
              <w:top w:type="dxa" w:w="60"/>
              <w:left w:type="dxa" w:w="90"/>
              <w:bottom w:type="dxa" w:w="60"/>
              <w:right w:type="dxa" w:w="90"/>
            </w:tcMar>
          </w:tcPr>
          <w:p>
            <w:pPr>
              <w:spacing w:after="0" w:before="0"/>
              <w:jc w:val="left"/>
            </w:pPr>
            <w:r>
              <w:rPr>
                <w:sz w:val="17"/>
                <w:szCs w:val="17"/>
              </w:rPr>
              <w:t xml:space="preserve">A hung loop reboots; telemetry restarts automatically</w:t>
            </w:r>
          </w:p>
        </w:tc>
      </w:tr>
      <w:tr>
        <w:trPr>
          <w:tblHeader w:val="false"/>
        </w:trPr>
        <w:tc>
          <w:tcPr>
            <w:tcW w:type="dxa" w:w="2211"/>
            <w:tcMar>
              <w:top w:type="dxa" w:w="60"/>
              <w:left w:type="dxa" w:w="90"/>
              <w:bottom w:type="dxa" w:w="60"/>
              <w:right w:type="dxa" w:w="90"/>
            </w:tcMar>
          </w:tcPr>
          <w:p>
            <w:pPr>
              <w:spacing w:after="0" w:before="0"/>
              <w:jc w:val="left"/>
            </w:pPr>
            <w:r>
              <w:rPr>
                <w:rFonts w:ascii="Consolas" w:cs="Consolas" w:eastAsia="Consolas" w:hAnsi="Consolas"/>
                <w:sz w:val="17"/>
                <w:szCs w:val="17"/>
                <w:shd w:fill="F4F6F8" w:val="clear"/>
              </w:rPr>
              <w:t xml:space="preserve">calib_samples</w:t>
            </w:r>
          </w:p>
        </w:tc>
        <w:tc>
          <w:tcPr>
            <w:tcW w:type="dxa" w:w="900"/>
            <w:tcMar>
              <w:top w:type="dxa" w:w="60"/>
              <w:left w:type="dxa" w:w="90"/>
              <w:bottom w:type="dxa" w:w="60"/>
              <w:right w:type="dxa" w:w="90"/>
            </w:tcMar>
          </w:tcPr>
          <w:p>
            <w:pPr>
              <w:spacing w:after="0" w:before="0"/>
              <w:jc w:val="right"/>
            </w:pPr>
            <w:r>
              <w:rPr>
                <w:sz w:val="17"/>
                <w:szCs w:val="17"/>
              </w:rPr>
              <w:t xml:space="preserve">80</w:t>
            </w:r>
          </w:p>
        </w:tc>
        <w:tc>
          <w:tcPr>
            <w:tcW w:type="dxa" w:w="6635"/>
            <w:tcMar>
              <w:top w:type="dxa" w:w="60"/>
              <w:left w:type="dxa" w:w="90"/>
              <w:bottom w:type="dxa" w:w="60"/>
              <w:right w:type="dxa" w:w="90"/>
            </w:tcMar>
          </w:tcPr>
          <w:p>
            <w:pPr>
              <w:spacing w:after="0" w:before="0"/>
              <w:jc w:val="left"/>
            </w:pPr>
            <w:r>
              <w:rPr>
                <w:sz w:val="17"/>
                <w:szCs w:val="17"/>
              </w:rPr>
              <w:t xml:space="preserve">~2.7 s at 30 Hz</w:t>
            </w:r>
          </w:p>
        </w:tc>
      </w:tr>
      <w:tr>
        <w:trPr>
          <w:tblHeader w:val="false"/>
        </w:trPr>
        <w:tc>
          <w:tcPr>
            <w:tcW w:type="dxa" w:w="2211"/>
            <w:tcMar>
              <w:top w:type="dxa" w:w="60"/>
              <w:left w:type="dxa" w:w="90"/>
              <w:bottom w:type="dxa" w:w="60"/>
              <w:right w:type="dxa" w:w="90"/>
            </w:tcMar>
          </w:tcPr>
          <w:p>
            <w:pPr>
              <w:spacing w:after="0" w:before="0"/>
              <w:jc w:val="left"/>
            </w:pPr>
            <w:r>
              <w:rPr>
                <w:rFonts w:ascii="Consolas" w:cs="Consolas" w:eastAsia="Consolas" w:hAnsi="Consolas"/>
                <w:sz w:val="17"/>
                <w:szCs w:val="17"/>
                <w:shd w:fill="F4F6F8" w:val="clear"/>
              </w:rPr>
              <w:t xml:space="preserve">calib_timeout_ms</w:t>
            </w:r>
          </w:p>
        </w:tc>
        <w:tc>
          <w:tcPr>
            <w:tcW w:type="dxa" w:w="900"/>
            <w:tcMar>
              <w:top w:type="dxa" w:w="60"/>
              <w:left w:type="dxa" w:w="90"/>
              <w:bottom w:type="dxa" w:w="60"/>
              <w:right w:type="dxa" w:w="90"/>
            </w:tcMar>
          </w:tcPr>
          <w:p>
            <w:pPr>
              <w:spacing w:after="0" w:before="0"/>
              <w:jc w:val="right"/>
            </w:pPr>
            <w:r>
              <w:rPr>
                <w:sz w:val="17"/>
                <w:szCs w:val="17"/>
              </w:rPr>
              <w:t xml:space="preserve">20 000 ms</w:t>
            </w:r>
          </w:p>
        </w:tc>
        <w:tc>
          <w:tcPr>
            <w:tcW w:type="dxa" w:w="6635"/>
            <w:tcMar>
              <w:top w:type="dxa" w:w="60"/>
              <w:left w:type="dxa" w:w="90"/>
              <w:bottom w:type="dxa" w:w="60"/>
              <w:right w:type="dxa" w:w="90"/>
            </w:tcMar>
          </w:tcPr>
          <w:p>
            <w:pPr>
              <w:spacing w:after="0" w:before="0"/>
              <w:jc w:val="left"/>
            </w:pPr>
            <w:r>
              <w:rPr>
                <w:sz w:val="17"/>
                <w:szCs w:val="17"/>
              </w:rPr>
              <w:t xml:space="preserve">Then resolve best-effort</w:t>
            </w:r>
          </w:p>
        </w:tc>
      </w:tr>
      <w:tr>
        <w:trPr>
          <w:tblHeader w:val="false"/>
        </w:trPr>
        <w:tc>
          <w:tcPr>
            <w:tcW w:type="dxa" w:w="2211"/>
            <w:tcMar>
              <w:top w:type="dxa" w:w="60"/>
              <w:left w:type="dxa" w:w="90"/>
              <w:bottom w:type="dxa" w:w="60"/>
              <w:right w:type="dxa" w:w="90"/>
            </w:tcMar>
          </w:tcPr>
          <w:p>
            <w:pPr>
              <w:spacing w:after="0" w:before="0"/>
              <w:jc w:val="left"/>
            </w:pPr>
            <w:r>
              <w:rPr>
                <w:rFonts w:ascii="Consolas" w:cs="Consolas" w:eastAsia="Consolas" w:hAnsi="Consolas"/>
                <w:sz w:val="17"/>
                <w:szCs w:val="17"/>
                <w:shd w:fill="F4F6F8" w:val="clear"/>
              </w:rPr>
              <w:t xml:space="preserve">arming_delay_ms</w:t>
            </w:r>
          </w:p>
        </w:tc>
        <w:tc>
          <w:tcPr>
            <w:tcW w:type="dxa" w:w="900"/>
            <w:tcMar>
              <w:top w:type="dxa" w:w="60"/>
              <w:left w:type="dxa" w:w="90"/>
              <w:bottom w:type="dxa" w:w="60"/>
              <w:right w:type="dxa" w:w="90"/>
            </w:tcMar>
          </w:tcPr>
          <w:p>
            <w:pPr>
              <w:spacing w:after="0" w:before="0"/>
              <w:jc w:val="right"/>
            </w:pPr>
            <w:r>
              <w:rPr>
                <w:sz w:val="17"/>
                <w:szCs w:val="17"/>
              </w:rPr>
              <w:t xml:space="preserve">3000 ms</w:t>
            </w:r>
          </w:p>
        </w:tc>
        <w:tc>
          <w:tcPr>
            <w:tcW w:type="dxa" w:w="6635"/>
            <w:tcMar>
              <w:top w:type="dxa" w:w="60"/>
              <w:left w:type="dxa" w:w="90"/>
              <w:bottom w:type="dxa" w:w="60"/>
              <w:right w:type="dxa" w:w="90"/>
            </w:tcMar>
          </w:tcPr>
          <w:p>
            <w:pPr>
              <w:spacing w:after="0" w:before="0"/>
              <w:jc w:val="left"/>
            </w:pPr>
            <w:r>
              <w:rPr>
                <w:b/>
                <w:bCs/>
                <w:sz w:val="17"/>
                <w:szCs w:val="17"/>
              </w:rPr>
              <w:t xml:space="preserve">And</w:t>
            </w:r>
            <w:r>
              <w:rPr>
                <w:sz w:val="17"/>
                <w:szCs w:val="17"/>
              </w:rPr>
              <w:t xml:space="preserve"> calibration must have settled</w:t>
            </w:r>
          </w:p>
        </w:tc>
      </w:tr>
      <w:tr>
        <w:trPr>
          <w:tblHeader w:val="false"/>
        </w:trPr>
        <w:tc>
          <w:tcPr>
            <w:tcW w:type="dxa" w:w="2211"/>
            <w:tcMar>
              <w:top w:type="dxa" w:w="60"/>
              <w:left w:type="dxa" w:w="90"/>
              <w:bottom w:type="dxa" w:w="60"/>
              <w:right w:type="dxa" w:w="90"/>
            </w:tcMar>
          </w:tcPr>
          <w:p>
            <w:pPr>
              <w:spacing w:after="0" w:before="0"/>
              <w:jc w:val="left"/>
            </w:pPr>
            <w:r>
              <w:rPr>
                <w:rFonts w:ascii="Consolas" w:cs="Consolas" w:eastAsia="Consolas" w:hAnsi="Consolas"/>
                <w:sz w:val="17"/>
                <w:szCs w:val="17"/>
                <w:shd w:fill="F4F6F8" w:val="clear"/>
              </w:rPr>
              <w:t xml:space="preserve">launch_confirm_ms</w:t>
            </w:r>
          </w:p>
        </w:tc>
        <w:tc>
          <w:tcPr>
            <w:tcW w:type="dxa" w:w="900"/>
            <w:tcMar>
              <w:top w:type="dxa" w:w="60"/>
              <w:left w:type="dxa" w:w="90"/>
              <w:bottom w:type="dxa" w:w="60"/>
              <w:right w:type="dxa" w:w="90"/>
            </w:tcMar>
          </w:tcPr>
          <w:p>
            <w:pPr>
              <w:spacing w:after="0" w:before="0"/>
              <w:jc w:val="right"/>
            </w:pPr>
            <w:r>
              <w:rPr>
                <w:sz w:val="17"/>
                <w:szCs w:val="17"/>
              </w:rPr>
              <w:t xml:space="preserve">300 ms</w:t>
            </w:r>
          </w:p>
        </w:tc>
        <w:tc>
          <w:tcPr>
            <w:tcW w:type="dxa" w:w="6635"/>
            <w:tcMar>
              <w:top w:type="dxa" w:w="60"/>
              <w:left w:type="dxa" w:w="90"/>
              <w:bottom w:type="dxa" w:w="60"/>
              <w:right w:type="dxa" w:w="90"/>
            </w:tcMar>
          </w:tcPr>
          <w:p>
            <w:pPr>
              <w:spacing w:after="0" w:before="0"/>
              <w:jc w:val="left"/>
            </w:pPr>
            <w:r>
              <w:rPr>
                <w:sz w:val="17"/>
                <w:szCs w:val="17"/>
              </w:rPr>
              <w:t xml:space="preserve">Launch condition must hold this long</w:t>
            </w:r>
          </w:p>
        </w:tc>
      </w:tr>
      <w:tr>
        <w:trPr>
          <w:tblHeader w:val="false"/>
        </w:trPr>
        <w:tc>
          <w:tcPr>
            <w:tcW w:type="dxa" w:w="2211"/>
            <w:tcMar>
              <w:top w:type="dxa" w:w="60"/>
              <w:left w:type="dxa" w:w="90"/>
              <w:bottom w:type="dxa" w:w="60"/>
              <w:right w:type="dxa" w:w="90"/>
            </w:tcMar>
          </w:tcPr>
          <w:p>
            <w:pPr>
              <w:spacing w:after="0" w:before="0"/>
              <w:jc w:val="left"/>
            </w:pPr>
            <w:r>
              <w:rPr>
                <w:rFonts w:ascii="Consolas" w:cs="Consolas" w:eastAsia="Consolas" w:hAnsi="Consolas"/>
                <w:sz w:val="17"/>
                <w:szCs w:val="17"/>
                <w:shd w:fill="F4F6F8" w:val="clear"/>
              </w:rPr>
              <w:t xml:space="preserve">launch_altitude_gain_m</w:t>
            </w:r>
          </w:p>
        </w:tc>
        <w:tc>
          <w:tcPr>
            <w:tcW w:type="dxa" w:w="900"/>
            <w:tcMar>
              <w:top w:type="dxa" w:w="60"/>
              <w:left w:type="dxa" w:w="90"/>
              <w:bottom w:type="dxa" w:w="60"/>
              <w:right w:type="dxa" w:w="90"/>
            </w:tcMar>
          </w:tcPr>
          <w:p>
            <w:pPr>
              <w:spacing w:after="0" w:before="0"/>
              <w:jc w:val="right"/>
            </w:pPr>
            <w:r>
              <w:rPr>
                <w:sz w:val="17"/>
                <w:szCs w:val="17"/>
              </w:rPr>
              <w:t xml:space="preserve">15 m</w:t>
            </w:r>
          </w:p>
        </w:tc>
        <w:tc>
          <w:tcPr>
            <w:tcW w:type="dxa" w:w="6635"/>
            <w:tcMar>
              <w:top w:type="dxa" w:w="60"/>
              <w:left w:type="dxa" w:w="90"/>
              <w:bottom w:type="dxa" w:w="60"/>
              <w:right w:type="dxa" w:w="90"/>
            </w:tcMar>
          </w:tcPr>
          <w:p>
            <w:pPr>
              <w:spacing w:after="0" w:before="0"/>
              <w:jc w:val="left"/>
            </w:pPr>
            <w:r>
              <w:rPr>
                <w:sz w:val="17"/>
                <w:szCs w:val="17"/>
              </w:rPr>
              <w:t xml:space="preserve">Or acceleration above 30 m/s²</w:t>
            </w:r>
          </w:p>
        </w:tc>
      </w:tr>
      <w:tr>
        <w:trPr>
          <w:tblHeader w:val="false"/>
        </w:trPr>
        <w:tc>
          <w:tcPr>
            <w:tcW w:type="dxa" w:w="2211"/>
            <w:tcMar>
              <w:top w:type="dxa" w:w="60"/>
              <w:left w:type="dxa" w:w="90"/>
              <w:bottom w:type="dxa" w:w="60"/>
              <w:right w:type="dxa" w:w="90"/>
            </w:tcMar>
          </w:tcPr>
          <w:p>
            <w:pPr>
              <w:spacing w:after="0" w:before="0"/>
              <w:jc w:val="left"/>
            </w:pPr>
            <w:r>
              <w:rPr>
                <w:rFonts w:ascii="Consolas" w:cs="Consolas" w:eastAsia="Consolas" w:hAnsi="Consolas"/>
                <w:sz w:val="17"/>
                <w:szCs w:val="17"/>
                <w:shd w:fill="F4F6F8" w:val="clear"/>
              </w:rPr>
              <w:t xml:space="preserve">min_flight_ms</w:t>
            </w:r>
          </w:p>
        </w:tc>
        <w:tc>
          <w:tcPr>
            <w:tcW w:type="dxa" w:w="900"/>
            <w:tcMar>
              <w:top w:type="dxa" w:w="60"/>
              <w:left w:type="dxa" w:w="90"/>
              <w:bottom w:type="dxa" w:w="60"/>
              <w:right w:type="dxa" w:w="90"/>
            </w:tcMar>
          </w:tcPr>
          <w:p>
            <w:pPr>
              <w:spacing w:after="0" w:before="0"/>
              <w:jc w:val="right"/>
            </w:pPr>
            <w:r>
              <w:rPr>
                <w:sz w:val="17"/>
                <w:szCs w:val="17"/>
              </w:rPr>
              <w:t xml:space="preserve">3000 ms</w:t>
            </w:r>
          </w:p>
        </w:tc>
        <w:tc>
          <w:tcPr>
            <w:tcW w:type="dxa" w:w="6635"/>
            <w:tcMar>
              <w:top w:type="dxa" w:w="60"/>
              <w:left w:type="dxa" w:w="90"/>
              <w:bottom w:type="dxa" w:w="60"/>
              <w:right w:type="dxa" w:w="90"/>
            </w:tcMar>
          </w:tcPr>
          <w:p>
            <w:pPr>
              <w:spacing w:after="0" w:before="0"/>
              <w:jc w:val="left"/>
            </w:pPr>
            <w:r>
              <w:rPr>
                <w:sz w:val="17"/>
                <w:szCs w:val="17"/>
              </w:rPr>
              <w:t xml:space="preserve">Landing detection suppressed until this into flight</w:t>
            </w:r>
          </w:p>
        </w:tc>
      </w:tr>
      <w:tr>
        <w:trPr>
          <w:tblHeader w:val="false"/>
        </w:trPr>
        <w:tc>
          <w:tcPr>
            <w:tcW w:type="dxa" w:w="2211"/>
            <w:tcMar>
              <w:top w:type="dxa" w:w="60"/>
              <w:left w:type="dxa" w:w="90"/>
              <w:bottom w:type="dxa" w:w="60"/>
              <w:right w:type="dxa" w:w="90"/>
            </w:tcMar>
          </w:tcPr>
          <w:p>
            <w:pPr>
              <w:spacing w:after="0" w:before="0"/>
              <w:jc w:val="left"/>
            </w:pPr>
            <w:r>
              <w:rPr>
                <w:rFonts w:ascii="Consolas" w:cs="Consolas" w:eastAsia="Consolas" w:hAnsi="Consolas"/>
                <w:sz w:val="17"/>
                <w:szCs w:val="17"/>
                <w:shd w:fill="F4F6F8" w:val="clear"/>
              </w:rPr>
              <w:t xml:space="preserve">landing_descent_rate_mps</w:t>
            </w:r>
          </w:p>
        </w:tc>
        <w:tc>
          <w:tcPr>
            <w:tcW w:type="dxa" w:w="900"/>
            <w:tcMar>
              <w:top w:type="dxa" w:w="60"/>
              <w:left w:type="dxa" w:w="90"/>
              <w:bottom w:type="dxa" w:w="60"/>
              <w:right w:type="dxa" w:w="90"/>
            </w:tcMar>
          </w:tcPr>
          <w:p>
            <w:pPr>
              <w:spacing w:after="0" w:before="0"/>
              <w:jc w:val="right"/>
            </w:pPr>
            <w:r>
              <w:rPr>
                <w:sz w:val="17"/>
                <w:szCs w:val="17"/>
              </w:rPr>
              <w:t xml:space="preserve">−2 m/s</w:t>
            </w:r>
          </w:p>
        </w:tc>
        <w:tc>
          <w:tcPr>
            <w:tcW w:type="dxa" w:w="6635"/>
            <w:tcMar>
              <w:top w:type="dxa" w:w="60"/>
              <w:left w:type="dxa" w:w="90"/>
              <w:bottom w:type="dxa" w:w="60"/>
              <w:right w:type="dxa" w:w="90"/>
            </w:tcMar>
          </w:tcPr>
          <w:p>
            <w:pPr>
              <w:spacing w:after="0" w:before="0"/>
              <w:jc w:val="left"/>
            </w:pPr>
            <w:r>
              <w:rPr>
                <w:sz w:val="17"/>
                <w:szCs w:val="17"/>
              </w:rPr>
              <w:t xml:space="preserve">The descent gate — F-20</w:t>
            </w:r>
          </w:p>
        </w:tc>
      </w:tr>
      <w:tr>
        <w:trPr>
          <w:tblHeader w:val="false"/>
        </w:trPr>
        <w:tc>
          <w:tcPr>
            <w:tcW w:type="dxa" w:w="2211"/>
            <w:tcMar>
              <w:top w:type="dxa" w:w="60"/>
              <w:left w:type="dxa" w:w="90"/>
              <w:bottom w:type="dxa" w:w="60"/>
              <w:right w:type="dxa" w:w="90"/>
            </w:tcMar>
          </w:tcPr>
          <w:p>
            <w:pPr>
              <w:spacing w:after="0" w:before="0"/>
              <w:jc w:val="left"/>
            </w:pPr>
            <w:r>
              <w:rPr>
                <w:rFonts w:ascii="Consolas" w:cs="Consolas" w:eastAsia="Consolas" w:hAnsi="Consolas"/>
                <w:sz w:val="17"/>
                <w:szCs w:val="17"/>
                <w:shd w:fill="F4F6F8" w:val="clear"/>
              </w:rPr>
              <w:t xml:space="preserve">landing_descent_confirm_ms</w:t>
            </w:r>
          </w:p>
        </w:tc>
        <w:tc>
          <w:tcPr>
            <w:tcW w:type="dxa" w:w="900"/>
            <w:tcMar>
              <w:top w:type="dxa" w:w="60"/>
              <w:left w:type="dxa" w:w="90"/>
              <w:bottom w:type="dxa" w:w="60"/>
              <w:right w:type="dxa" w:w="90"/>
            </w:tcMar>
          </w:tcPr>
          <w:p>
            <w:pPr>
              <w:spacing w:after="0" w:before="0"/>
              <w:jc w:val="right"/>
            </w:pPr>
            <w:r>
              <w:rPr>
                <w:sz w:val="17"/>
                <w:szCs w:val="17"/>
              </w:rPr>
              <w:t xml:space="preserve">1000 ms</w:t>
            </w:r>
          </w:p>
        </w:tc>
        <w:tc>
          <w:tcPr>
            <w:tcW w:type="dxa" w:w="6635"/>
            <w:tcMar>
              <w:top w:type="dxa" w:w="60"/>
              <w:left w:type="dxa" w:w="90"/>
              <w:bottom w:type="dxa" w:w="60"/>
              <w:right w:type="dxa" w:w="90"/>
            </w:tcMar>
          </w:tcPr>
          <w:p>
            <w:pPr>
              <w:spacing w:after="0" w:before="0"/>
              <w:jc w:val="left"/>
            </w:pPr>
            <w:r>
              <w:rPr>
                <w:sz w:val="17"/>
                <w:szCs w:val="17"/>
              </w:rPr>
              <w:t xml:space="preserve">Held this long before the gate opens</w:t>
            </w:r>
          </w:p>
        </w:tc>
      </w:tr>
      <w:tr>
        <w:trPr>
          <w:tblHeader w:val="false"/>
        </w:trPr>
        <w:tc>
          <w:tcPr>
            <w:tcW w:type="dxa" w:w="2211"/>
            <w:tcMar>
              <w:top w:type="dxa" w:w="60"/>
              <w:left w:type="dxa" w:w="90"/>
              <w:bottom w:type="dxa" w:w="60"/>
              <w:right w:type="dxa" w:w="90"/>
            </w:tcMar>
          </w:tcPr>
          <w:p>
            <w:pPr>
              <w:spacing w:after="0" w:before="0"/>
              <w:jc w:val="left"/>
            </w:pPr>
            <w:r>
              <w:rPr>
                <w:rFonts w:ascii="Consolas" w:cs="Consolas" w:eastAsia="Consolas" w:hAnsi="Consolas"/>
                <w:sz w:val="17"/>
                <w:szCs w:val="17"/>
                <w:shd w:fill="F4F6F8" w:val="clear"/>
              </w:rPr>
              <w:t xml:space="preserve">landing_confirm_ms</w:t>
            </w:r>
          </w:p>
        </w:tc>
        <w:tc>
          <w:tcPr>
            <w:tcW w:type="dxa" w:w="900"/>
            <w:tcMar>
              <w:top w:type="dxa" w:w="60"/>
              <w:left w:type="dxa" w:w="90"/>
              <w:bottom w:type="dxa" w:w="60"/>
              <w:right w:type="dxa" w:w="90"/>
            </w:tcMar>
          </w:tcPr>
          <w:p>
            <w:pPr>
              <w:spacing w:after="0" w:before="0"/>
              <w:jc w:val="right"/>
            </w:pPr>
            <w:r>
              <w:rPr>
                <w:sz w:val="17"/>
                <w:szCs w:val="17"/>
              </w:rPr>
              <w:t xml:space="preserve">3000 ms</w:t>
            </w:r>
          </w:p>
        </w:tc>
        <w:tc>
          <w:tcPr>
            <w:tcW w:type="dxa" w:w="6635"/>
            <w:tcMar>
              <w:top w:type="dxa" w:w="60"/>
              <w:left w:type="dxa" w:w="90"/>
              <w:bottom w:type="dxa" w:w="60"/>
              <w:right w:type="dxa" w:w="90"/>
            </w:tcMar>
          </w:tcPr>
          <w:p>
            <w:pPr>
              <w:spacing w:after="0" w:before="0"/>
              <w:jc w:val="left"/>
            </w:pPr>
            <w:r>
              <w:rPr>
                <w:sz w:val="17"/>
                <w:szCs w:val="17"/>
              </w:rPr>
              <w:t xml:space="preserve">At-rest condition must hold this long</w:t>
            </w:r>
          </w:p>
        </w:tc>
      </w:tr>
      <w:tr>
        <w:trPr>
          <w:tblHeader w:val="false"/>
        </w:trPr>
        <w:tc>
          <w:tcPr>
            <w:tcW w:type="dxa" w:w="2211"/>
            <w:tcMar>
              <w:top w:type="dxa" w:w="60"/>
              <w:left w:type="dxa" w:w="90"/>
              <w:bottom w:type="dxa" w:w="60"/>
              <w:right w:type="dxa" w:w="90"/>
            </w:tcMar>
          </w:tcPr>
          <w:p>
            <w:pPr>
              <w:spacing w:after="0" w:before="0"/>
              <w:jc w:val="left"/>
            </w:pPr>
            <w:r>
              <w:rPr>
                <w:rFonts w:ascii="Consolas" w:cs="Consolas" w:eastAsia="Consolas" w:hAnsi="Consolas"/>
                <w:sz w:val="17"/>
                <w:szCs w:val="17"/>
                <w:shd w:fill="F4F6F8" w:val="clear"/>
              </w:rPr>
              <w:t xml:space="preserve">post_impact_transmission_ms</w:t>
            </w:r>
          </w:p>
        </w:tc>
        <w:tc>
          <w:tcPr>
            <w:tcW w:type="dxa" w:w="900"/>
            <w:tcMar>
              <w:top w:type="dxa" w:w="60"/>
              <w:left w:type="dxa" w:w="90"/>
              <w:bottom w:type="dxa" w:w="60"/>
              <w:right w:type="dxa" w:w="90"/>
            </w:tcMar>
          </w:tcPr>
          <w:p>
            <w:pPr>
              <w:spacing w:after="0" w:before="0"/>
              <w:jc w:val="right"/>
            </w:pPr>
            <w:r>
              <w:rPr>
                <w:sz w:val="17"/>
                <w:szCs w:val="17"/>
              </w:rPr>
              <w:t xml:space="preserve">5000 ms</w:t>
            </w:r>
          </w:p>
        </w:tc>
        <w:tc>
          <w:tcPr>
            <w:tcW w:type="dxa" w:w="6635"/>
            <w:tcMar>
              <w:top w:type="dxa" w:w="60"/>
              <w:left w:type="dxa" w:w="90"/>
              <w:bottom w:type="dxa" w:w="60"/>
              <w:right w:type="dxa" w:w="90"/>
            </w:tcMar>
          </w:tcPr>
          <w:p>
            <w:pPr>
              <w:spacing w:after="0" w:before="0"/>
              <w:jc w:val="left"/>
            </w:pPr>
            <w:r>
              <w:rPr>
                <w:b/>
                <w:bCs/>
                <w:sz w:val="17"/>
                <w:szCs w:val="17"/>
              </w:rPr>
              <w:t xml:space="preserve">≥ the rulebook's 5 s</w:t>
            </w:r>
            <w:r>
              <w:rPr>
                <w:sz w:val="17"/>
                <w:szCs w:val="17"/>
              </w:rPr>
              <w:t xml:space="preserve">; a shorter value will not build</w:t>
            </w:r>
          </w:p>
        </w:tc>
      </w:tr>
      <w:tr>
        <w:trPr>
          <w:tblHeader w:val="false"/>
        </w:trPr>
        <w:tc>
          <w:tcPr>
            <w:tcW w:type="dxa" w:w="2211"/>
            <w:tcMar>
              <w:top w:type="dxa" w:w="60"/>
              <w:left w:type="dxa" w:w="90"/>
              <w:bottom w:type="dxa" w:w="60"/>
              <w:right w:type="dxa" w:w="90"/>
            </w:tcMar>
          </w:tcPr>
          <w:p>
            <w:pPr>
              <w:spacing w:after="0" w:before="0"/>
              <w:jc w:val="left"/>
            </w:pPr>
            <w:r>
              <w:rPr>
                <w:rFonts w:ascii="Consolas" w:cs="Consolas" w:eastAsia="Consolas" w:hAnsi="Consolas"/>
                <w:sz w:val="17"/>
                <w:szCs w:val="17"/>
                <w:shd w:fill="F4F6F8" w:val="clear"/>
              </w:rPr>
              <w:t xml:space="preserve">sensor_stale_after_ms</w:t>
            </w:r>
          </w:p>
        </w:tc>
        <w:tc>
          <w:tcPr>
            <w:tcW w:type="dxa" w:w="900"/>
            <w:tcMar>
              <w:top w:type="dxa" w:w="60"/>
              <w:left w:type="dxa" w:w="90"/>
              <w:bottom w:type="dxa" w:w="60"/>
              <w:right w:type="dxa" w:w="90"/>
            </w:tcMar>
          </w:tcPr>
          <w:p>
            <w:pPr>
              <w:spacing w:after="0" w:before="0"/>
              <w:jc w:val="right"/>
            </w:pPr>
            <w:r>
              <w:rPr>
                <w:sz w:val="17"/>
                <w:szCs w:val="17"/>
              </w:rPr>
              <w:t xml:space="preserve">2000 ms</w:t>
            </w:r>
          </w:p>
        </w:tc>
        <w:tc>
          <w:tcPr>
            <w:tcW w:type="dxa" w:w="6635"/>
            <w:tcMar>
              <w:top w:type="dxa" w:w="60"/>
              <w:left w:type="dxa" w:w="90"/>
              <w:bottom w:type="dxa" w:w="60"/>
              <w:right w:type="dxa" w:w="90"/>
            </w:tcMar>
          </w:tcPr>
          <w:p>
            <w:pPr>
              <w:spacing w:after="0" w:before="0"/>
              <w:jc w:val="left"/>
            </w:pPr>
            <w:r>
              <w:rPr>
                <w:sz w:val="17"/>
                <w:szCs w:val="17"/>
              </w:rPr>
              <w:t xml:space="preserve">Time-based, not attempt-based</w:t>
            </w:r>
          </w:p>
        </w:tc>
      </w:tr>
      <w:tr>
        <w:trPr>
          <w:tblHeader w:val="false"/>
        </w:trPr>
        <w:tc>
          <w:tcPr>
            <w:tcW w:type="dxa" w:w="2211"/>
            <w:tcMar>
              <w:top w:type="dxa" w:w="60"/>
              <w:left w:type="dxa" w:w="90"/>
              <w:bottom w:type="dxa" w:w="60"/>
              <w:right w:type="dxa" w:w="90"/>
            </w:tcMar>
          </w:tcPr>
          <w:p>
            <w:pPr>
              <w:spacing w:after="0" w:before="0"/>
              <w:jc w:val="left"/>
            </w:pPr>
            <w:r>
              <w:rPr>
                <w:rFonts w:ascii="Consolas" w:cs="Consolas" w:eastAsia="Consolas" w:hAnsi="Consolas"/>
                <w:sz w:val="17"/>
                <w:szCs w:val="17"/>
                <w:shd w:fill="F4F6F8" w:val="clear"/>
              </w:rPr>
              <w:t xml:space="preserve">sd_max_failures</w:t>
            </w:r>
          </w:p>
        </w:tc>
        <w:tc>
          <w:tcPr>
            <w:tcW w:type="dxa" w:w="900"/>
            <w:tcMar>
              <w:top w:type="dxa" w:w="60"/>
              <w:left w:type="dxa" w:w="90"/>
              <w:bottom w:type="dxa" w:w="60"/>
              <w:right w:type="dxa" w:w="90"/>
            </w:tcMar>
          </w:tcPr>
          <w:p>
            <w:pPr>
              <w:spacing w:after="0" w:before="0"/>
              <w:jc w:val="right"/>
            </w:pPr>
            <w:r>
              <w:rPr>
                <w:sz w:val="17"/>
                <w:szCs w:val="17"/>
              </w:rPr>
              <w:t xml:space="preserve">10</w:t>
            </w:r>
          </w:p>
        </w:tc>
        <w:tc>
          <w:tcPr>
            <w:tcW w:type="dxa" w:w="6635"/>
            <w:tcMar>
              <w:top w:type="dxa" w:w="60"/>
              <w:left w:type="dxa" w:w="90"/>
              <w:bottom w:type="dxa" w:w="60"/>
              <w:right w:type="dxa" w:w="90"/>
            </w:tcMar>
          </w:tcPr>
          <w:p>
            <w:pPr>
              <w:spacing w:after="0" w:before="0"/>
              <w:jc w:val="left"/>
            </w:pPr>
            <w:r>
              <w:rPr>
                <w:sz w:val="17"/>
                <w:szCs w:val="17"/>
              </w:rPr>
              <w:t xml:space="preserve">Consecutive write failures before logging disables itself</w:t>
            </w:r>
          </w:p>
        </w:tc>
      </w:tr>
      <w:tr>
        <w:trPr>
          <w:tblHeader w:val="false"/>
        </w:trPr>
        <w:tc>
          <w:tcPr>
            <w:tcW w:type="dxa" w:w="2211"/>
            <w:tcMar>
              <w:top w:type="dxa" w:w="60"/>
              <w:left w:type="dxa" w:w="90"/>
              <w:bottom w:type="dxa" w:w="60"/>
              <w:right w:type="dxa" w:w="90"/>
            </w:tcMar>
          </w:tcPr>
          <w:p>
            <w:pPr>
              <w:spacing w:after="0" w:before="0"/>
              <w:jc w:val="left"/>
            </w:pPr>
            <w:r>
              <w:rPr>
                <w:rFonts w:ascii="Consolas" w:cs="Consolas" w:eastAsia="Consolas" w:hAnsi="Consolas"/>
                <w:sz w:val="17"/>
                <w:szCs w:val="17"/>
                <w:shd w:fill="F4F6F8" w:val="clear"/>
              </w:rPr>
              <w:t xml:space="preserve">radio_recovery_backoff_ms</w:t>
            </w:r>
          </w:p>
        </w:tc>
        <w:tc>
          <w:tcPr>
            <w:tcW w:type="dxa" w:w="900"/>
            <w:tcMar>
              <w:top w:type="dxa" w:w="60"/>
              <w:left w:type="dxa" w:w="90"/>
              <w:bottom w:type="dxa" w:w="60"/>
              <w:right w:type="dxa" w:w="90"/>
            </w:tcMar>
          </w:tcPr>
          <w:p>
            <w:pPr>
              <w:spacing w:after="0" w:before="0"/>
              <w:jc w:val="right"/>
            </w:pPr>
            <w:r>
              <w:rPr>
                <w:sz w:val="17"/>
                <w:szCs w:val="17"/>
              </w:rPr>
              <w:t xml:space="preserve">1000 ms</w:t>
            </w:r>
          </w:p>
        </w:tc>
        <w:tc>
          <w:tcPr>
            <w:tcW w:type="dxa" w:w="6635"/>
            <w:tcMar>
              <w:top w:type="dxa" w:w="60"/>
              <w:left w:type="dxa" w:w="90"/>
              <w:bottom w:type="dxa" w:w="60"/>
              <w:right w:type="dxa" w:w="90"/>
            </w:tcMar>
          </w:tcPr>
          <w:p>
            <w:pPr>
              <w:spacing w:after="0" w:before="0"/>
              <w:jc w:val="left"/>
            </w:pPr>
            <w:r>
              <w:rPr>
                <w:sz w:val="17"/>
                <w:szCs w:val="17"/>
              </w:rPr>
              <w:t xml:space="preserve">Bounded re-init, never a blocking retry</w:t>
            </w:r>
          </w:p>
        </w:tc>
      </w:tr>
      <w:tr>
        <w:trPr>
          <w:tblHeader w:val="false"/>
        </w:trPr>
        <w:tc>
          <w:tcPr>
            <w:tcW w:type="dxa" w:w="2211"/>
            <w:tcMar>
              <w:top w:type="dxa" w:w="60"/>
              <w:left w:type="dxa" w:w="90"/>
              <w:bottom w:type="dxa" w:w="60"/>
              <w:right w:type="dxa" w:w="90"/>
            </w:tcMar>
          </w:tcPr>
          <w:p>
            <w:pPr>
              <w:spacing w:after="0" w:before="0"/>
              <w:jc w:val="left"/>
            </w:pPr>
            <w:r>
              <w:rPr>
                <w:rFonts w:ascii="Consolas" w:cs="Consolas" w:eastAsia="Consolas" w:hAnsi="Consolas"/>
                <w:sz w:val="17"/>
                <w:szCs w:val="17"/>
                <w:shd w:fill="F4F6F8" w:val="clear"/>
              </w:rPr>
              <w:t xml:space="preserve">battery_divider_ratio</w:t>
            </w:r>
          </w:p>
        </w:tc>
        <w:tc>
          <w:tcPr>
            <w:tcW w:type="dxa" w:w="900"/>
            <w:tcMar>
              <w:top w:type="dxa" w:w="60"/>
              <w:left w:type="dxa" w:w="90"/>
              <w:bottom w:type="dxa" w:w="60"/>
              <w:right w:type="dxa" w:w="90"/>
            </w:tcMar>
          </w:tcPr>
          <w:p>
            <w:pPr>
              <w:spacing w:after="0" w:before="0"/>
              <w:jc w:val="right"/>
            </w:pPr>
            <w:r>
              <w:rPr>
                <w:sz w:val="17"/>
                <w:szCs w:val="17"/>
              </w:rPr>
              <w:t xml:space="preserve">2.0</w:t>
            </w:r>
          </w:p>
        </w:tc>
        <w:tc>
          <w:tcPr>
            <w:tcW w:type="dxa" w:w="6635"/>
            <w:tcMar>
              <w:top w:type="dxa" w:w="60"/>
              <w:left w:type="dxa" w:w="90"/>
              <w:bottom w:type="dxa" w:w="60"/>
              <w:right w:type="dxa" w:w="90"/>
            </w:tcMar>
          </w:tcPr>
          <w:p>
            <w:pPr>
              <w:spacing w:after="0" w:before="0"/>
              <w:jc w:val="left"/>
            </w:pPr>
            <w:r>
              <w:rPr>
                <w:sz w:val="17"/>
                <w:szCs w:val="17"/>
              </w:rPr>
              <w:t xml:space="preserve">33 kΩ / 33 kΩ into GP26</w:t>
            </w:r>
          </w:p>
        </w:tc>
      </w:tr>
      <w:tr>
        <w:trPr>
          <w:tblHeader w:val="false"/>
        </w:trPr>
        <w:tc>
          <w:tcPr>
            <w:tcW w:type="dxa" w:w="2211"/>
            <w:tcMar>
              <w:top w:type="dxa" w:w="60"/>
              <w:left w:type="dxa" w:w="90"/>
              <w:bottom w:type="dxa" w:w="60"/>
              <w:right w:type="dxa" w:w="90"/>
            </w:tcMar>
          </w:tcPr>
          <w:p>
            <w:pPr>
              <w:spacing w:after="0" w:before="0"/>
              <w:jc w:val="left"/>
            </w:pPr>
            <w:r>
              <w:rPr>
                <w:rFonts w:ascii="Consolas" w:cs="Consolas" w:eastAsia="Consolas" w:hAnsi="Consolas"/>
                <w:sz w:val="17"/>
                <w:szCs w:val="17"/>
                <w:shd w:fill="F4F6F8" w:val="clear"/>
              </w:rPr>
              <w:t xml:space="preserve">battery_low_voltage</w:t>
            </w:r>
          </w:p>
        </w:tc>
        <w:tc>
          <w:tcPr>
            <w:tcW w:type="dxa" w:w="900"/>
            <w:tcMar>
              <w:top w:type="dxa" w:w="60"/>
              <w:left w:type="dxa" w:w="90"/>
              <w:bottom w:type="dxa" w:w="60"/>
              <w:right w:type="dxa" w:w="90"/>
            </w:tcMar>
          </w:tcPr>
          <w:p>
            <w:pPr>
              <w:spacing w:after="0" w:before="0"/>
              <w:jc w:val="right"/>
            </w:pPr>
            <w:r>
              <w:rPr>
                <w:sz w:val="17"/>
                <w:szCs w:val="17"/>
              </w:rPr>
              <w:t xml:space="preserve">3.5 V</w:t>
            </w:r>
          </w:p>
        </w:tc>
        <w:tc>
          <w:tcPr>
            <w:tcW w:type="dxa" w:w="6635"/>
            <w:tcMar>
              <w:top w:type="dxa" w:w="60"/>
              <w:left w:type="dxa" w:w="90"/>
              <w:bottom w:type="dxa" w:w="60"/>
              <w:right w:type="dxa" w:w="90"/>
            </w:tcMar>
          </w:tcPr>
          <w:p>
            <w:pPr>
              <w:spacing w:after="0" w:before="0"/>
              <w:jc w:val="left"/>
            </w:pPr>
            <w:r>
              <w:rPr>
                <w:sz w:val="17"/>
                <w:szCs w:val="17"/>
              </w:rPr>
              <w:t xml:space="preserve">Raises a warning; nothing more</w:t>
            </w:r>
          </w:p>
        </w:tc>
      </w:tr>
      <w:tr>
        <w:trPr>
          <w:tblHeader w:val="false"/>
        </w:trPr>
        <w:tc>
          <w:tcPr>
            <w:tcW w:type="dxa" w:w="2211"/>
            <w:tcMar>
              <w:top w:type="dxa" w:w="60"/>
              <w:left w:type="dxa" w:w="90"/>
              <w:bottom w:type="dxa" w:w="60"/>
              <w:right w:type="dxa" w:w="90"/>
            </w:tcMar>
          </w:tcPr>
          <w:p>
            <w:pPr>
              <w:spacing w:after="0" w:before="0"/>
              <w:jc w:val="left"/>
            </w:pPr>
            <w:r>
              <w:rPr>
                <w:rFonts w:ascii="Consolas" w:cs="Consolas" w:eastAsia="Consolas" w:hAnsi="Consolas"/>
                <w:sz w:val="17"/>
                <w:szCs w:val="17"/>
                <w:shd w:fill="F4F6F8" w:val="clear"/>
              </w:rPr>
              <w:t xml:space="preserve">command_window_ms</w:t>
            </w:r>
          </w:p>
        </w:tc>
        <w:tc>
          <w:tcPr>
            <w:tcW w:type="dxa" w:w="900"/>
            <w:tcMar>
              <w:top w:type="dxa" w:w="60"/>
              <w:left w:type="dxa" w:w="90"/>
              <w:bottom w:type="dxa" w:w="60"/>
              <w:right w:type="dxa" w:w="90"/>
            </w:tcMar>
          </w:tcPr>
          <w:p>
            <w:pPr>
              <w:spacing w:after="0" w:before="0"/>
              <w:jc w:val="right"/>
            </w:pPr>
            <w:r>
              <w:rPr>
                <w:sz w:val="17"/>
                <w:szCs w:val="17"/>
              </w:rPr>
              <w:t xml:space="preserve">300 000 ms</w:t>
            </w:r>
          </w:p>
        </w:tc>
        <w:tc>
          <w:tcPr>
            <w:tcW w:type="dxa" w:w="6635"/>
            <w:tcMar>
              <w:top w:type="dxa" w:w="60"/>
              <w:left w:type="dxa" w:w="90"/>
              <w:bottom w:type="dxa" w:w="60"/>
              <w:right w:type="dxa" w:w="90"/>
            </w:tcMar>
          </w:tcPr>
          <w:p>
            <w:pPr>
              <w:spacing w:after="0" w:before="0"/>
              <w:jc w:val="left"/>
            </w:pPr>
            <w:r>
              <w:rPr>
                <w:sz w:val="17"/>
                <w:szCs w:val="17"/>
              </w:rPr>
              <w:t xml:space="preserve">Five minutes from power-on, pre-arm only</w:t>
            </w:r>
          </w:p>
        </w:tc>
      </w:tr>
      <w:tr>
        <w:trPr>
          <w:tblHeader w:val="false"/>
        </w:trPr>
        <w:tc>
          <w:tcPr>
            <w:tcW w:type="dxa" w:w="2211"/>
            <w:tcMar>
              <w:top w:type="dxa" w:w="60"/>
              <w:left w:type="dxa" w:w="90"/>
              <w:bottom w:type="dxa" w:w="60"/>
              <w:right w:type="dxa" w:w="90"/>
            </w:tcMar>
          </w:tcPr>
          <w:p>
            <w:pPr>
              <w:spacing w:after="0" w:before="0"/>
              <w:jc w:val="left"/>
            </w:pPr>
            <w:r>
              <w:rPr>
                <w:rFonts w:ascii="Consolas" w:cs="Consolas" w:eastAsia="Consolas" w:hAnsi="Consolas"/>
                <w:sz w:val="17"/>
                <w:szCs w:val="17"/>
                <w:shd w:fill="F4F6F8" w:val="clear"/>
              </w:rPr>
              <w:t xml:space="preserve">auto_max_rate</w:t>
            </w:r>
          </w:p>
        </w:tc>
        <w:tc>
          <w:tcPr>
            <w:tcW w:type="dxa" w:w="900"/>
            <w:tcMar>
              <w:top w:type="dxa" w:w="60"/>
              <w:left w:type="dxa" w:w="90"/>
              <w:bottom w:type="dxa" w:w="60"/>
              <w:right w:type="dxa" w:w="90"/>
            </w:tcMar>
          </w:tcPr>
          <w:p>
            <w:pPr>
              <w:spacing w:after="0" w:before="0"/>
              <w:jc w:val="right"/>
            </w:pPr>
            <w:r>
              <w:rPr>
                <w:sz w:val="17"/>
                <w:szCs w:val="17"/>
              </w:rPr>
              <w:t xml:space="preserve">true</w:t>
            </w:r>
          </w:p>
        </w:tc>
        <w:tc>
          <w:tcPr>
            <w:tcW w:type="dxa" w:w="6635"/>
            <w:tcMar>
              <w:top w:type="dxa" w:w="60"/>
              <w:left w:type="dxa" w:w="90"/>
              <w:bottom w:type="dxa" w:w="60"/>
              <w:right w:type="dxa" w:w="90"/>
            </w:tcMar>
          </w:tcPr>
          <w:p>
            <w:pPr>
              <w:spacing w:after="0" w:before="0"/>
              <w:jc w:val="left"/>
            </w:pPr>
            <w:r>
              <w:rPr>
                <w:sz w:val="17"/>
                <w:szCs w:val="17"/>
              </w:rPr>
              <w:t xml:space="preserve">Goes to max rate when the window closes, and after a watchdog reset</w:t>
            </w:r>
          </w:p>
        </w:tc>
      </w:tr>
    </w:tbl>
    <w:p>
      <w:pPr>
        <w:spacing w:after="160"/>
      </w:pPr>
      <w:r>
        <w:t xml:space="preserve"/>
      </w:r>
    </w:p>
    <w:p>
      <w:pPr>
        <w:spacing w:after="140" w:before="60" w:line="276"/>
      </w:pPr>
      <w:r>
        <w:rPr>
          <w:b/>
          <w:bCs/>
        </w:rPr>
        <w:t xml:space="preserve">All detection thresholds are marked PROVISIONAL</w:t>
      </w:r>
      <w:r>
        <w:t xml:space="preserve"> and want tuning against real drop data.</w:t>
      </w:r>
    </w:p>
    <w:p>
      <w:pPr>
        <w:pBdr>
          <w:bottom w:val="single" w:color="CFD8DC" w:sz="6"/>
        </w:pBdr>
        <w:spacing w:after="120" w:before="120"/>
      </w:pPr>
      <w:r>
        <w:t xml:space="preserve"/>
      </w:r>
    </w:p>
    <w:p>
      <w:pPr>
        <w:pStyle w:val="Heading2"/>
        <w:spacing w:after="120" w:before="320"/>
      </w:pPr>
      <w:r>
        <w:t xml:space="preserve">Appendix C — repository map</w:t>
      </w:r>
    </w:p>
    <w:p>
      <w:pPr>
        <w:shd w:fill="F4F6F8" w:val="clear"/>
        <w:spacing w:after="0" w:before="120" w:line="240"/>
        <w:ind w:left="180" w:right="180"/>
      </w:pPr>
      <w:r>
        <w:rPr>
          <w:rFonts w:ascii="Consolas" w:cs="Consolas" w:eastAsia="Consolas" w:hAnsi="Consolas"/>
          <w:color w:val="212121"/>
          <w:sz w:val="16"/>
          <w:szCs w:val="16"/>
        </w:rPr>
        <w:t xml:space="preserve">firmware/</w:t>
      </w:r>
    </w:p>
    <w:p>
      <w:pPr>
        <w:shd w:fill="F4F6F8" w:val="clear"/>
        <w:spacing w:after="0" w:before="0" w:line="240"/>
        <w:ind w:left="180" w:right="180"/>
      </w:pPr>
      <w:r>
        <w:rPr>
          <w:rFonts w:ascii="Consolas" w:cs="Consolas" w:eastAsia="Consolas" w:hAnsi="Consolas"/>
          <w:color w:val="212121"/>
          <w:sz w:val="16"/>
          <w:szCs w:val="16"/>
        </w:rPr>
        <w:t xml:space="preserve">  common/              shared telemetry format + SX1278 driver     (cansat::)</w:t>
      </w:r>
    </w:p>
    <w:p>
      <w:pPr>
        <w:shd w:fill="F4F6F8" w:val="clear"/>
        <w:spacing w:after="0" w:before="0" w:line="240"/>
        <w:ind w:left="180" w:right="180"/>
      </w:pPr>
      <w:r>
        <w:rPr>
          <w:rFonts w:ascii="Consolas" w:cs="Consolas" w:eastAsia="Consolas" w:hAnsi="Consolas"/>
          <w:color w:val="212121"/>
          <w:sz w:val="16"/>
          <w:szCs w:val="16"/>
        </w:rPr>
        <w:t xml:space="preserve">  flight-computer/     flight core + Pico HAL + tests              (flight::)</w:t>
      </w:r>
    </w:p>
    <w:p>
      <w:pPr>
        <w:shd w:fill="F4F6F8" w:val="clear"/>
        <w:spacing w:after="0" w:before="0" w:line="240"/>
        <w:ind w:left="180" w:right="180"/>
      </w:pPr>
      <w:r>
        <w:rPr>
          <w:rFonts w:ascii="Consolas" w:cs="Consolas" w:eastAsia="Consolas" w:hAnsi="Consolas"/>
          <w:color w:val="212121"/>
          <w:sz w:val="16"/>
          <w:szCs w:val="16"/>
        </w:rPr>
        <w:t xml:space="preserve">  ground-station/      bridge firmware + USB CRC framing           (ground::)</w:t>
      </w:r>
    </w:p>
    <w:p>
      <w:pPr>
        <w:shd w:fill="F4F6F8" w:val="clear"/>
        <w:spacing w:after="0" w:before="0" w:line="240"/>
        <w:ind w:left="180" w:right="180"/>
      </w:pPr>
      <w:r>
        <w:rPr>
          <w:rFonts w:ascii="Consolas" w:cs="Consolas" w:eastAsia="Consolas" w:hAnsi="Consolas"/>
          <w:color w:val="212121"/>
          <w:sz w:val="16"/>
          <w:szCs w:val="16"/>
        </w:rPr>
        <w:t xml:space="preserve">ground-station/</w:t>
      </w:r>
    </w:p>
    <w:p>
      <w:pPr>
        <w:shd w:fill="F4F6F8" w:val="clear"/>
        <w:spacing w:after="0" w:before="0" w:line="240"/>
        <w:ind w:left="180" w:right="180"/>
      </w:pPr>
      <w:r>
        <w:rPr>
          <w:rFonts w:ascii="Consolas" w:cs="Consolas" w:eastAsia="Consolas" w:hAnsi="Consolas"/>
          <w:color w:val="212121"/>
          <w:sz w:val="16"/>
          <w:szCs w:val="16"/>
        </w:rPr>
        <w:t xml:space="preserve">  software/            Python receive pipeline + tests</w:t>
      </w:r>
    </w:p>
    <w:p>
      <w:pPr>
        <w:shd w:fill="F4F6F8" w:val="clear"/>
        <w:spacing w:after="0" w:before="0" w:line="240"/>
        <w:ind w:left="180" w:right="180"/>
      </w:pPr>
      <w:r>
        <w:rPr>
          <w:rFonts w:ascii="Consolas" w:cs="Consolas" w:eastAsia="Consolas" w:hAnsi="Consolas"/>
          <w:color w:val="212121"/>
          <w:sz w:val="16"/>
          <w:szCs w:val="16"/>
        </w:rPr>
        <w:t xml:space="preserve">  web/                 single-file browser telemetry console</w:t>
      </w:r>
    </w:p>
    <w:p>
      <w:pPr>
        <w:shd w:fill="F4F6F8" w:val="clear"/>
        <w:spacing w:after="0" w:before="0" w:line="240"/>
        <w:ind w:left="180" w:right="180"/>
      </w:pPr>
      <w:r>
        <w:rPr>
          <w:rFonts w:ascii="Consolas" w:cs="Consolas" w:eastAsia="Consolas" w:hAnsi="Consolas"/>
          <w:color w:val="212121"/>
          <w:sz w:val="16"/>
          <w:szCs w:val="16"/>
        </w:rPr>
        <w:t xml:space="preserve">avionics/              per-subsystem summaries against what was measured</w:t>
      </w:r>
    </w:p>
    <w:p>
      <w:pPr>
        <w:shd w:fill="F4F6F8" w:val="clear"/>
        <w:spacing w:after="0" w:before="0" w:line="240"/>
        <w:ind w:left="180" w:right="180"/>
      </w:pPr>
      <w:r>
        <w:rPr>
          <w:rFonts w:ascii="Consolas" w:cs="Consolas" w:eastAsia="Consolas" w:hAnsi="Consolas"/>
          <w:color w:val="212121"/>
          <w:sz w:val="16"/>
          <w:szCs w:val="16"/>
        </w:rPr>
        <w:t xml:space="preserve">electrical/</w:t>
      </w:r>
    </w:p>
    <w:p>
      <w:pPr>
        <w:shd w:fill="F4F6F8" w:val="clear"/>
        <w:spacing w:after="0" w:before="0" w:line="240"/>
        <w:ind w:left="180" w:right="180"/>
      </w:pPr>
      <w:r>
        <w:rPr>
          <w:rFonts w:ascii="Consolas" w:cs="Consolas" w:eastAsia="Consolas" w:hAnsi="Consolas"/>
          <w:color w:val="212121"/>
          <w:sz w:val="16"/>
          <w:szCs w:val="16"/>
        </w:rPr>
        <w:t xml:space="preserve">  schematics/          machine-readable netlist, generated from the firmware</w:t>
      </w:r>
    </w:p>
    <w:p>
      <w:pPr>
        <w:shd w:fill="F4F6F8" w:val="clear"/>
        <w:spacing w:after="0" w:before="0" w:line="240"/>
        <w:ind w:left="180" w:right="180"/>
      </w:pPr>
      <w:r>
        <w:rPr>
          <w:rFonts w:ascii="Consolas" w:cs="Consolas" w:eastAsia="Consolas" w:hAnsi="Consolas"/>
          <w:color w:val="212121"/>
          <w:sz w:val="16"/>
          <w:szCs w:val="16"/>
        </w:rPr>
        <w:t xml:space="preserve">  PCB/                 board layout — perfboard today, nothing fabricated</w:t>
      </w:r>
    </w:p>
    <w:p>
      <w:pPr>
        <w:shd w:fill="F4F6F8" w:val="clear"/>
        <w:spacing w:after="0" w:before="0" w:line="240"/>
        <w:ind w:left="180" w:right="180"/>
      </w:pPr>
      <w:r>
        <w:rPr>
          <w:rFonts w:ascii="Consolas" w:cs="Consolas" w:eastAsia="Consolas" w:hAnsi="Consolas"/>
          <w:color w:val="212121"/>
          <w:sz w:val="16"/>
          <w:szCs w:val="16"/>
        </w:rPr>
        <w:t xml:space="preserve">mechanical/            envelope, mass budget, canopy spec, CAD, stress studies</w:t>
      </w:r>
    </w:p>
    <w:p>
      <w:pPr>
        <w:shd w:fill="F4F6F8" w:val="clear"/>
        <w:spacing w:after="0" w:before="0" w:line="240"/>
        <w:ind w:left="180" w:right="180"/>
      </w:pPr>
      <w:r>
        <w:rPr>
          <w:rFonts w:ascii="Consolas" w:cs="Consolas" w:eastAsia="Consolas" w:hAnsi="Consolas"/>
          <w:color w:val="212121"/>
          <w:sz w:val="16"/>
          <w:szCs w:val="16"/>
        </w:rPr>
        <w:t xml:space="preserve">simulations/           descent model + tests</w:t>
      </w:r>
    </w:p>
    <w:p>
      <w:pPr>
        <w:shd w:fill="F4F6F8" w:val="clear"/>
        <w:spacing w:after="0" w:before="0" w:line="240"/>
        <w:ind w:left="180" w:right="180"/>
      </w:pPr>
      <w:r>
        <w:rPr>
          <w:rFonts w:ascii="Consolas" w:cs="Consolas" w:eastAsia="Consolas" w:hAnsi="Consolas"/>
          <w:color w:val="212121"/>
          <w:sz w:val="16"/>
          <w:szCs w:val="16"/>
        </w:rPr>
        <w:t xml:space="preserve">analysis/              post-flight analysis: notebook, one-command CLI, synthetic flight</w:t>
      </w:r>
    </w:p>
    <w:p>
      <w:pPr>
        <w:shd w:fill="F4F6F8" w:val="clear"/>
        <w:spacing w:after="0" w:before="0" w:line="240"/>
        <w:ind w:left="180" w:right="180"/>
      </w:pPr>
      <w:r>
        <w:rPr>
          <w:rFonts w:ascii="Consolas" w:cs="Consolas" w:eastAsia="Consolas" w:hAnsi="Consolas"/>
          <w:color w:val="212121"/>
          <w:sz w:val="16"/>
          <w:szCs w:val="16"/>
        </w:rPr>
        <w:t xml:space="preserve">tools/                 host build, Pico syntax check, LoRa link-budget calculator,</w:t>
      </w:r>
    </w:p>
    <w:p>
      <w:pPr>
        <w:shd w:fill="F4F6F8" w:val="clear"/>
        <w:spacing w:after="0" w:before="0" w:line="240"/>
        <w:ind w:left="180" w:right="180"/>
      </w:pPr>
      <w:r>
        <w:rPr>
          <w:rFonts w:ascii="Consolas" w:cs="Consolas" w:eastAsia="Consolas" w:hAnsi="Consolas"/>
          <w:color w:val="212121"/>
          <w:sz w:val="16"/>
          <w:szCs w:val="16"/>
        </w:rPr>
        <w:t xml:space="preserve">                       netlist and drawing generators, documentation-claim checker,</w:t>
      </w:r>
    </w:p>
    <w:p>
      <w:pPr>
        <w:shd w:fill="F4F6F8" w:val="clear"/>
        <w:spacing w:after="0" w:before="0" w:line="240"/>
        <w:ind w:left="180" w:right="180"/>
      </w:pPr>
      <w:r>
        <w:rPr>
          <w:rFonts w:ascii="Consolas" w:cs="Consolas" w:eastAsia="Consolas" w:hAnsi="Consolas"/>
          <w:color w:val="212121"/>
          <w:sz w:val="16"/>
          <w:szCs w:val="16"/>
        </w:rPr>
        <w:t xml:space="preserve">                       SD-card and flight-log utilities, report figures, SDK stubs</w:t>
      </w:r>
    </w:p>
    <w:p>
      <w:pPr>
        <w:shd w:fill="F4F6F8" w:val="clear"/>
        <w:spacing w:after="0" w:before="0" w:line="240"/>
        <w:ind w:left="180" w:right="180"/>
      </w:pPr>
      <w:r>
        <w:rPr>
          <w:rFonts w:ascii="Consolas" w:cs="Consolas" w:eastAsia="Consolas" w:hAnsi="Consolas"/>
          <w:color w:val="212121"/>
          <w:sz w:val="16"/>
          <w:szCs w:val="16"/>
        </w:rPr>
        <w:t xml:space="preserve">test-data/             shared fixtures the C++, Python and JavaScript parsers all read</w:t>
      </w:r>
    </w:p>
    <w:p>
      <w:pPr>
        <w:shd w:fill="F4F6F8" w:val="clear"/>
        <w:spacing w:after="0" w:before="0" w:line="240"/>
        <w:ind w:left="180" w:right="180"/>
      </w:pPr>
      <w:r>
        <w:rPr>
          <w:rFonts w:ascii="Consolas" w:cs="Consolas" w:eastAsia="Consolas" w:hAnsi="Consolas"/>
          <w:color w:val="212121"/>
          <w:sz w:val="16"/>
          <w:szCs w:val="16"/>
        </w:rPr>
        <w:t xml:space="preserve">documentation/</w:t>
      </w:r>
    </w:p>
    <w:p>
      <w:pPr>
        <w:shd w:fill="F4F6F8" w:val="clear"/>
        <w:spacing w:after="0" w:before="0" w:line="240"/>
        <w:ind w:left="180" w:right="180"/>
      </w:pPr>
      <w:r>
        <w:rPr>
          <w:rFonts w:ascii="Consolas" w:cs="Consolas" w:eastAsia="Consolas" w:hAnsi="Consolas"/>
          <w:color w:val="212121"/>
          <w:sz w:val="16"/>
          <w:szCs w:val="16"/>
        </w:rPr>
        <w:t xml:space="preserve">  requirements/        rulebook, requirement checklist, gates</w:t>
      </w:r>
    </w:p>
    <w:p>
      <w:pPr>
        <w:shd w:fill="F4F6F8" w:val="clear"/>
        <w:spacing w:after="0" w:before="0" w:line="240"/>
        <w:ind w:left="180" w:right="180"/>
      </w:pPr>
      <w:r>
        <w:rPr>
          <w:rFonts w:ascii="Consolas" w:cs="Consolas" w:eastAsia="Consolas" w:hAnsi="Consolas"/>
          <w:color w:val="212121"/>
          <w:sz w:val="16"/>
          <w:szCs w:val="16"/>
        </w:rPr>
        <w:t xml:space="preserve">  mission/             concept of operations</w:t>
      </w:r>
    </w:p>
    <w:p>
      <w:pPr>
        <w:shd w:fill="F4F6F8" w:val="clear"/>
        <w:spacing w:after="0" w:before="0" w:line="240"/>
        <w:ind w:left="180" w:right="180"/>
      </w:pPr>
      <w:r>
        <w:rPr>
          <w:rFonts w:ascii="Consolas" w:cs="Consolas" w:eastAsia="Consolas" w:hAnsi="Consolas"/>
          <w:color w:val="212121"/>
          <w:sz w:val="16"/>
          <w:szCs w:val="16"/>
        </w:rPr>
        <w:t xml:space="preserve">  design/              architecture, protocol, wiring, electrical, link budget</w:t>
      </w:r>
    </w:p>
    <w:p>
      <w:pPr>
        <w:shd w:fill="F4F6F8" w:val="clear"/>
        <w:spacing w:after="0" w:before="0" w:line="240"/>
        <w:ind w:left="180" w:right="180"/>
      </w:pPr>
      <w:r>
        <w:rPr>
          <w:rFonts w:ascii="Consolas" w:cs="Consolas" w:eastAsia="Consolas" w:hAnsi="Consolas"/>
          <w:color w:val="212121"/>
          <w:sz w:val="16"/>
          <w:szCs w:val="16"/>
        </w:rPr>
        <w:t xml:space="preserve">  hardware/            BOM, inspection, assembly, compatibility, GPIO map, datasheets</w:t>
      </w:r>
    </w:p>
    <w:p>
      <w:pPr>
        <w:shd w:fill="F4F6F8" w:val="clear"/>
        <w:spacing w:after="0" w:before="0" w:line="240"/>
        <w:ind w:left="180" w:right="180"/>
      </w:pPr>
      <w:r>
        <w:rPr>
          <w:rFonts w:ascii="Consolas" w:cs="Consolas" w:eastAsia="Consolas" w:hAnsi="Consolas"/>
          <w:color w:val="212121"/>
          <w:sz w:val="16"/>
          <w:szCs w:val="16"/>
        </w:rPr>
        <w:t xml:space="preserve">  project/             timeline, scoring, this report</w:t>
      </w:r>
    </w:p>
    <w:p>
      <w:pPr>
        <w:shd w:fill="F4F6F8" w:val="clear"/>
        <w:spacing w:after="0" w:before="0" w:line="240"/>
        <w:ind w:left="180" w:right="180"/>
      </w:pPr>
      <w:r>
        <w:rPr>
          <w:rFonts w:ascii="Consolas" w:cs="Consolas" w:eastAsia="Consolas" w:hAnsi="Consolas"/>
          <w:color w:val="212121"/>
          <w:sz w:val="16"/>
          <w:szCs w:val="16"/>
        </w:rPr>
        <w:t xml:space="preserve">  testing/             test plan and the bring-up measurement record</w:t>
      </w:r>
    </w:p>
    <w:p>
      <w:pPr>
        <w:shd w:fill="F4F6F8" w:val="clear"/>
        <w:spacing w:after="0" w:before="0" w:line="240"/>
        <w:ind w:left="180" w:right="180"/>
      </w:pPr>
      <w:r>
        <w:rPr>
          <w:rFonts w:ascii="Consolas" w:cs="Consolas" w:eastAsia="Consolas" w:hAnsi="Consolas"/>
          <w:color w:val="212121"/>
          <w:sz w:val="16"/>
          <w:szCs w:val="16"/>
        </w:rPr>
        <w:t xml:space="preserve">  operations/          runbook and launch-day procedure</w:t>
      </w:r>
    </w:p>
    <w:p>
      <w:pPr>
        <w:shd w:fill="F4F6F8" w:val="clear"/>
        <w:spacing w:after="160" w:before="0" w:line="240"/>
        <w:ind w:left="180" w:right="180"/>
      </w:pPr>
      <w:r>
        <w:rPr>
          <w:rFonts w:ascii="Consolas" w:cs="Consolas" w:eastAsia="Consolas" w:hAnsi="Consolas"/>
          <w:color w:val="212121"/>
          <w:sz w:val="16"/>
          <w:szCs w:val="16"/>
        </w:rPr>
        <w:t xml:space="preserve">  audit/               repository audits</w:t>
      </w:r>
    </w:p>
    <w:p>
      <w:pPr>
        <w:pBdr>
          <w:bottom w:val="single" w:color="CFD8DC" w:sz="6"/>
        </w:pBdr>
        <w:spacing w:after="120" w:before="120"/>
      </w:pPr>
      <w:r>
        <w:t xml:space="preserve"/>
      </w:r>
    </w:p>
    <w:p>
      <w:pPr>
        <w:spacing w:after="140" w:before="60" w:line="276"/>
      </w:pPr>
      <w:r>
        <w:rPr>
          <w:b/>
          <w:bCs/>
        </w:rPr>
        <w:t xml:space="preserve">Submitted 14 September 2026. Nothing in this project is claimed as flown.</w:t>
      </w:r>
    </w:p>
    <w:p>
      <w:pPr>
        <w:spacing w:after="140" w:before="60" w:line="276"/>
      </w:pPr>
      <w:r>
        <w:t xml:space="preserve">The software is built and tested. The board is built, and every device on it has answered on a bench. The structure is printed, the canopy and the switch are fitted, and the vehicle is in the mass band.</w:t>
      </w:r>
    </w:p>
    <w:p>
      <w:pPr>
        <w:spacing w:after="140" w:before="60" w:line="276"/>
      </w:pPr>
      <w:r>
        <w:rPr>
          <w:b/>
          <w:bCs/>
        </w:rPr>
        <w:t xml:space="preserve">The launch is still ahead, and it will be the first time the vehicle descends under its canopy.</w:t>
      </w:r>
    </w:p>
    <w:sectPr>
      <w:headerReference w:type="default" r:id="rId7"/>
      <w:footerReference w:type="default" r:id="rId8"/>
      <w:pgSz w:w="11906" w:h="16838" w:orient="portrait"/>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546E7A"/>
        <w:sz w:val="15"/>
        <w:szCs w:val="15"/>
      </w:rPr>
      <w:t xml:space="preserve">Page </w:t>
      <w:fldChar w:fldCharType="begin"/>
      <w:instrText xml:space="preserve">PAGE</w:instrText>
      <w:fldChar w:fldCharType="separate"/>
      <w:fldChar w:fldCharType="end"/>
      <w:t xml:space="preserve"> of </w:t>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FD8DC" w:sz="4" w:space="6"/>
      </w:pBdr>
      <w:jc w:val="right"/>
    </w:pPr>
    <w:r>
      <w:rPr>
        <w:color w:val="546E7A"/>
        <w:sz w:val="15"/>
        <w:szCs w:val="15"/>
      </w:rPr>
      <w:t xml:space="preserve">CanSat 2026 — Final Project Report · Team CAN-Team-25</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00" w:hanging="260"/>
      </w:pPr>
    </w:lvl>
    <w:lvl w:ilvl="1" w15:tentative="1">
      <w:start w:val="1"/>
      <w:numFmt w:val="bullet"/>
      <w:lvlText w:val="◦"/>
      <w:lvlJc w:val="left"/>
      <w:pPr>
        <w:ind w:left="760" w:hanging="260"/>
      </w:pPr>
    </w:lvl>
    <w:lvl w:ilvl="2" w15:tentative="1">
      <w:start w:val="1"/>
      <w:numFmt w:val="bullet"/>
      <w:lvlText w:val="▪"/>
      <w:lvlJc w:val="left"/>
      <w:pPr>
        <w:ind w:left="1120" w:hanging="260"/>
      </w:pPr>
    </w:lvl>
  </w:abstractNum>
  <w:abstractNum w:abstractNumId="3" w15:restartNumberingAfterBreak="0">
    <w:multiLevelType w:val="hybridMultilevel"/>
    <w:lvl w:ilvl="0" w15:tentative="1">
      <w:start w:val="1"/>
      <w:numFmt w:val="decimal"/>
      <w:lvlText w:val="%1."/>
      <w:lvlJc w:val="left"/>
      <w:pPr>
        <w:ind w:left="400" w:hanging="260"/>
      </w:pPr>
    </w:lvl>
    <w:lvl w:ilvl="1" w15:tentative="1">
      <w:start w:val="1"/>
      <w:numFmt w:val="decimal"/>
      <w:lvlText w:val="%2."/>
      <w:lvlJc w:val="left"/>
      <w:pPr>
        <w:ind w:left="760" w:hanging="260"/>
      </w:pPr>
    </w:lvl>
    <w:lvl w:ilvl="2" w15:tentative="1">
      <w:start w:val="1"/>
      <w:numFmt w:val="decimal"/>
      <w:lvlText w:val="%3."/>
      <w:lvlJc w:val="left"/>
      <w:pPr>
        <w:ind w:left="1120" w:hanging="260"/>
      </w:pPr>
    </w:lvl>
  </w:abstractNum>
  <w:num w:numId="1">
    <w:abstractNumId w:val="1"/>
    <w:lvlOverride w:ilvl="0">
      <w:startOverride w:val="1"/>
    </w:lvlOverride>
  </w:num>
  <w:num w:numId="2">
    <w:abstractNumId w:val="3"/>
    <w:lvlOverride w:ilvl="0">
      <w:startOverride w:val="1"/>
    </w:lvlOverride>
  </w:num>
  <w:num w:numId="3">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212121"/>
        <w:sz w:val="20"/>
        <w:szCs w:val="20"/>
      </w:rPr>
    </w:rPrDefault>
    <w:pPrDefault>
      <w:pPr>
        <w:spacing w:line="276"/>
      </w:pPr>
    </w:pPrDefault>
  </w:docDefaults>
  <w:style w:type="paragraph" w:styleId="Title">
    <w:name w:val="Title"/>
    <w:basedOn w:val="Normal"/>
    <w:next w:val="Normal"/>
    <w:qFormat/>
    <w:rPr>
      <w:sz w:val="56"/>
      <w:szCs w:val="56"/>
    </w:rPr>
  </w:style>
  <w:style w:type="paragraph" w:styleId="Heading1">
    <w:name w:val="Heading 1"/>
    <w:basedOn w:val="Normal"/>
    <w:next w:val="Normal"/>
    <w:qFormat/>
    <w:pPr>
      <w:spacing w:after="160" w:before="360"/>
    </w:pPr>
    <w:rPr>
      <w:rFonts w:ascii="Calibri" w:cs="Calibri" w:eastAsia="Calibri" w:hAnsi="Calibri"/>
      <w:b/>
      <w:bCs/>
      <w:color w:val="212121"/>
      <w:sz w:val="40"/>
      <w:szCs w:val="40"/>
    </w:rPr>
  </w:style>
  <w:style w:type="paragraph" w:styleId="Heading2">
    <w:name w:val="Heading 2"/>
    <w:basedOn w:val="Normal"/>
    <w:next w:val="Normal"/>
    <w:qFormat/>
    <w:pPr>
      <w:spacing w:after="140" w:before="340"/>
    </w:pPr>
    <w:rPr>
      <w:rFonts w:ascii="Calibri" w:cs="Calibri" w:eastAsia="Calibri" w:hAnsi="Calibri"/>
      <w:b/>
      <w:bCs/>
      <w:color w:val="0D47A1"/>
      <w:sz w:val="30"/>
      <w:szCs w:val="30"/>
    </w:rPr>
  </w:style>
  <w:style w:type="paragraph" w:styleId="Heading3">
    <w:name w:val="Heading 3"/>
    <w:basedOn w:val="Normal"/>
    <w:next w:val="Normal"/>
    <w:qFormat/>
    <w:pPr>
      <w:spacing w:after="100" w:before="260"/>
    </w:pPr>
    <w:rPr>
      <w:rFonts w:ascii="Calibri" w:cs="Calibri" w:eastAsia="Calibri" w:hAnsi="Calibri"/>
      <w:b/>
      <w:bCs/>
      <w:color w:val="212121"/>
      <w:sz w:val="24"/>
      <w:szCs w:val="24"/>
    </w:rPr>
  </w:style>
  <w:style w:type="paragraph" w:styleId="Heading4">
    <w:name w:val="Heading 4"/>
    <w:basedOn w:val="Normal"/>
    <w:next w:val="Normal"/>
    <w:qFormat/>
    <w:pPr>
      <w:spacing w:after="80" w:before="200"/>
    </w:pPr>
    <w:rPr>
      <w:rFonts w:ascii="Calibri" w:cs="Calibri" w:eastAsia="Calibri" w:hAnsi="Calibri"/>
      <w:b/>
      <w:bCs/>
      <w:color w:val="546E7A"/>
      <w:sz w:val="21"/>
      <w:szCs w:val="21"/>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afd4c88a64b4f3fdb2d179c4ccf579bc476e876f.png"/><Relationship Id="rId10" Type="http://schemas.openxmlformats.org/officeDocument/2006/relationships/image" Target="media/5a28c2d789a97963029c04a8df0b774b4b5914f8.png"/><Relationship Id="rId11" Type="http://schemas.openxmlformats.org/officeDocument/2006/relationships/image" Target="media/779cb9bc67b2019b37995eeb1f22915e94e1539a.png"/><Relationship Id="rId12" Type="http://schemas.openxmlformats.org/officeDocument/2006/relationships/image" Target="media/8a136f92bcc0d618e883553286332575cb771782.png"/><Relationship Id="rId13" Type="http://schemas.openxmlformats.org/officeDocument/2006/relationships/image" Target="media/f309f183efce524556672cc75b732f77656edf1f.png"/><Relationship Id="rId14" Type="http://schemas.openxmlformats.org/officeDocument/2006/relationships/image" Target="media/8669bf8d90468bb10826cbc44bab95ad40442b97.png"/><Relationship Id="rId15" Type="http://schemas.openxmlformats.org/officeDocument/2006/relationships/image" Target="media/d1621d848767772d21a0c2c9394476225dfa6c8a.png"/><Relationship Id="rId16" Type="http://schemas.openxmlformats.org/officeDocument/2006/relationships/image" Target="media/35e26146a0044f26b8b9289208100271c0f6ddae.png"/><Relationship Id="rId1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CanSat 2026 — Final Project Report</dc:title>
  <dc:creator>CanSat 2026 — Team CAN-Team-25</dc:creator>
  <dc:description>Final project report: mission, design, simulations, firmware, testing and results.</dc:description>
  <cp:lastModifiedBy>Un-named</cp:lastModifiedBy>
  <cp:revision>1</cp:revision>
  <dcterms:created xsi:type="dcterms:W3CDTF">2026-09-14T13:22:33.652Z</dcterms:created>
  <dcterms:modified xsi:type="dcterms:W3CDTF">2026-09-14T13:22:33.653Z</dcterms:modified>
</cp:coreProperties>
</file>

<file path=docProps/custom.xml><?xml version="1.0" encoding="utf-8"?>
<Properties xmlns="http://schemas.openxmlformats.org/officeDocument/2006/custom-properties" xmlns:vt="http://schemas.openxmlformats.org/officeDocument/2006/docPropsVTypes"/>
</file>