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BF73C" w14:textId="77777777" w:rsidR="00B23DF0" w:rsidRDefault="00B23DF0" w:rsidP="006627E2">
      <w:pPr>
        <w:widowControl/>
        <w:autoSpaceDE w:val="0"/>
        <w:autoSpaceDN w:val="0"/>
        <w:adjustRightInd w:val="0"/>
        <w:spacing w:after="240" w:line="440" w:lineRule="atLeast"/>
        <w:jc w:val="left"/>
        <w:rPr>
          <w:rFonts w:ascii="FangSong" w:eastAsia="FangSong" w:hAnsi="FangSong"/>
        </w:rPr>
      </w:pPr>
    </w:p>
    <w:p w14:paraId="6BC1500C" w14:textId="77777777" w:rsidR="006627E2" w:rsidRDefault="006627E2" w:rsidP="006627E2">
      <w:pPr>
        <w:widowControl/>
        <w:autoSpaceDE w:val="0"/>
        <w:autoSpaceDN w:val="0"/>
        <w:adjustRightInd w:val="0"/>
        <w:spacing w:after="240" w:line="440" w:lineRule="atLeast"/>
        <w:jc w:val="left"/>
        <w:rPr>
          <w:rFonts w:ascii="FangSong" w:eastAsia="FangSong" w:hAnsi="FangSong"/>
        </w:rPr>
      </w:pPr>
      <w:r w:rsidRPr="00D92B82">
        <w:rPr>
          <w:rFonts w:ascii="FangSong" w:eastAsia="FangSong" w:hAnsi="FangSong" w:hint="eastAsia"/>
          <w:b/>
        </w:rPr>
        <w:t>类别：</w:t>
      </w:r>
      <w:r>
        <w:rPr>
          <w:rFonts w:ascii="FangSong" w:eastAsia="FangSong" w:hAnsi="FangSong" w:hint="eastAsia"/>
        </w:rPr>
        <w:t>理论类</w:t>
      </w:r>
    </w:p>
    <w:p w14:paraId="7228BB37" w14:textId="77777777" w:rsidR="006627E2" w:rsidRDefault="006627E2" w:rsidP="006627E2">
      <w:pPr>
        <w:widowControl/>
        <w:autoSpaceDE w:val="0"/>
        <w:autoSpaceDN w:val="0"/>
        <w:adjustRightInd w:val="0"/>
        <w:spacing w:after="240" w:line="440" w:lineRule="atLeast"/>
        <w:jc w:val="left"/>
        <w:rPr>
          <w:rFonts w:ascii="FangSong" w:eastAsia="FangSong" w:hAnsi="FangSong" w:cs="Times"/>
          <w:b/>
          <w:bCs/>
          <w:color w:val="000000"/>
          <w:kern w:val="0"/>
        </w:rPr>
      </w:pPr>
      <w:r w:rsidRPr="00D92B82">
        <w:rPr>
          <w:rFonts w:ascii="FangSong" w:eastAsia="FangSong" w:hAnsi="FangSong" w:hint="eastAsia"/>
          <w:b/>
        </w:rPr>
        <w:t>题目：</w:t>
      </w:r>
      <w:r w:rsidRPr="006627E2">
        <w:rPr>
          <w:rFonts w:ascii="FangSong" w:eastAsia="FangSong" w:hAnsi="FangSong" w:cs="Times"/>
          <w:b/>
          <w:bCs/>
          <w:color w:val="000000"/>
          <w:kern w:val="0"/>
        </w:rPr>
        <w:t xml:space="preserve">The Foundations of Cost-Sensitive Learning </w:t>
      </w:r>
    </w:p>
    <w:p w14:paraId="1FA32BB0" w14:textId="77777777" w:rsidR="006627E2" w:rsidRDefault="006627E2" w:rsidP="006627E2">
      <w:pPr>
        <w:widowControl/>
        <w:autoSpaceDE w:val="0"/>
        <w:autoSpaceDN w:val="0"/>
        <w:adjustRightInd w:val="0"/>
        <w:spacing w:after="240" w:line="440" w:lineRule="atLeast"/>
        <w:jc w:val="left"/>
        <w:rPr>
          <w:rFonts w:ascii="FangSong" w:eastAsia="FangSong" w:hAnsi="FangSong" w:cs="Times"/>
          <w:color w:val="000000"/>
          <w:kern w:val="0"/>
        </w:rPr>
      </w:pPr>
      <w:r w:rsidRPr="00D92B82">
        <w:rPr>
          <w:rFonts w:ascii="FangSong" w:eastAsia="FangSong" w:hAnsi="FangSong" w:cs="Times" w:hint="eastAsia"/>
          <w:b/>
          <w:color w:val="000000"/>
          <w:kern w:val="0"/>
        </w:rPr>
        <w:t>作者：</w:t>
      </w:r>
      <w:r w:rsidRPr="006627E2">
        <w:rPr>
          <w:rFonts w:ascii="FangSong" w:eastAsia="FangSong" w:hAnsi="FangSong" w:cs="Times"/>
          <w:color w:val="000000"/>
          <w:kern w:val="0"/>
        </w:rPr>
        <w:t>Charles Elkan</w:t>
      </w:r>
    </w:p>
    <w:p w14:paraId="51CFB868" w14:textId="77CFF785" w:rsidR="006627E2" w:rsidRDefault="00DD360C" w:rsidP="006627E2">
      <w:pPr>
        <w:widowControl/>
        <w:autoSpaceDE w:val="0"/>
        <w:autoSpaceDN w:val="0"/>
        <w:adjustRightInd w:val="0"/>
        <w:spacing w:after="240" w:line="440" w:lineRule="atLeast"/>
        <w:jc w:val="left"/>
        <w:rPr>
          <w:rFonts w:ascii="FangSong" w:eastAsia="FangSong" w:hAnsi="FangSong" w:cs="Times"/>
          <w:color w:val="000000"/>
          <w:kern w:val="0"/>
        </w:rPr>
      </w:pPr>
      <w:r w:rsidRPr="00D92B82">
        <w:rPr>
          <w:rFonts w:ascii="FangSong" w:eastAsia="FangSong" w:hAnsi="FangSong" w:cs="Times" w:hint="eastAsia"/>
          <w:b/>
          <w:color w:val="000000"/>
          <w:kern w:val="0"/>
        </w:rPr>
        <w:t>总述：</w:t>
      </w:r>
      <w:r w:rsidRPr="00DD360C">
        <w:rPr>
          <w:rFonts w:ascii="FangSong" w:eastAsia="FangSong" w:hAnsi="FangSong" w:cs="Times"/>
          <w:color w:val="000000"/>
          <w:kern w:val="0"/>
        </w:rPr>
        <w:t>证明了一个定理，显示了如何改变训练集中的负面例子的比例，以便通过标准非成本敏感学习方法学习的分类器来做出最佳的成本敏感分类决策。</w:t>
      </w:r>
      <w:r>
        <w:rPr>
          <w:rFonts w:ascii="FangSong" w:eastAsia="FangSong" w:hAnsi="FangSong" w:cs="Times" w:hint="eastAsia"/>
          <w:color w:val="000000"/>
          <w:kern w:val="0"/>
        </w:rPr>
        <w:t>但是，</w:t>
      </w:r>
      <w:r w:rsidRPr="00DD360C">
        <w:rPr>
          <w:rFonts w:ascii="FangSong" w:eastAsia="FangSong" w:hAnsi="FangSong" w:cs="Times"/>
          <w:color w:val="000000"/>
          <w:kern w:val="0"/>
        </w:rPr>
        <w:t>在具有不同错误分类成本的域中应用这些方法之一的推荐方法是从给定的训练集中学习分类器，然后使用分类器给出的概率估计明确地计算最优决策。</w:t>
      </w:r>
    </w:p>
    <w:p w14:paraId="28E253D6" w14:textId="34573AB9" w:rsidR="006627E2" w:rsidRPr="00D92B82" w:rsidRDefault="00790CA8" w:rsidP="00790CA8">
      <w:pPr>
        <w:pStyle w:val="ListParagraph"/>
        <w:widowControl/>
        <w:numPr>
          <w:ilvl w:val="0"/>
          <w:numId w:val="1"/>
        </w:numPr>
        <w:autoSpaceDE w:val="0"/>
        <w:autoSpaceDN w:val="0"/>
        <w:adjustRightInd w:val="0"/>
        <w:spacing w:after="240" w:line="440" w:lineRule="atLeast"/>
        <w:ind w:firstLineChars="0"/>
        <w:jc w:val="left"/>
        <w:rPr>
          <w:rFonts w:ascii="FangSong" w:eastAsia="FangSong" w:hAnsi="FangSong" w:cs="Times"/>
          <w:b/>
          <w:color w:val="000000"/>
          <w:kern w:val="0"/>
        </w:rPr>
      </w:pPr>
      <w:r w:rsidRPr="00D92B82">
        <w:rPr>
          <w:rFonts w:ascii="FangSong" w:eastAsia="FangSong" w:hAnsi="FangSong" w:cs="Times" w:hint="eastAsia"/>
          <w:b/>
          <w:color w:val="000000"/>
          <w:kern w:val="0"/>
        </w:rPr>
        <w:t>基于代价矩阵进行决策</w:t>
      </w:r>
    </w:p>
    <w:p w14:paraId="794F5BAF" w14:textId="469B3CA6" w:rsidR="00790CA8" w:rsidRPr="00790CA8" w:rsidRDefault="00790CA8"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color w:val="000000"/>
          <w:kern w:val="0"/>
        </w:rPr>
        <w:t>一个代价矩阵C是</w:t>
      </w:r>
      <w:r>
        <w:rPr>
          <w:rFonts w:ascii="FangSong" w:eastAsia="FangSong" w:hAnsi="FangSong" w:cs="Times" w:hint="eastAsia"/>
          <w:noProof/>
          <w:color w:val="000000"/>
          <w:kern w:val="0"/>
        </w:rPr>
        <w:drawing>
          <wp:inline distT="0" distB="0" distL="0" distR="0" wp14:anchorId="093D1BF9" wp14:editId="15039C98">
            <wp:extent cx="5262245" cy="1063625"/>
            <wp:effectExtent l="0" t="0" r="0" b="3175"/>
            <wp:docPr id="1" name="图片 1" descr="屏幕快照%202017-09-22%20下午7.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9-22%20下午7.08.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245" cy="1063625"/>
                    </a:xfrm>
                    <a:prstGeom prst="rect">
                      <a:avLst/>
                    </a:prstGeom>
                    <a:noFill/>
                    <a:ln>
                      <a:noFill/>
                    </a:ln>
                  </pic:spPr>
                </pic:pic>
              </a:graphicData>
            </a:graphic>
          </wp:inline>
        </w:drawing>
      </w:r>
    </w:p>
    <w:p w14:paraId="22794D36" w14:textId="51D22B09" w:rsidR="00790CA8" w:rsidRDefault="00790CA8"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color w:val="000000"/>
          <w:kern w:val="0"/>
        </w:rPr>
        <w:t>对一个样本的最佳预测是以下函数的最小化</w:t>
      </w:r>
    </w:p>
    <w:p w14:paraId="044A3090" w14:textId="2293D0C2" w:rsidR="00790CA8" w:rsidRDefault="00790CA8"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noProof/>
          <w:color w:val="000000"/>
          <w:kern w:val="0"/>
        </w:rPr>
        <w:drawing>
          <wp:inline distT="0" distB="0" distL="0" distR="0" wp14:anchorId="609C8A98" wp14:editId="71A45CE2">
            <wp:extent cx="3200400" cy="876935"/>
            <wp:effectExtent l="0" t="0" r="0" b="12065"/>
            <wp:docPr id="2" name="图片 2" descr="屏幕快照%202017-09-22%20下午7.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9-22%20下午7.07.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876935"/>
                    </a:xfrm>
                    <a:prstGeom prst="rect">
                      <a:avLst/>
                    </a:prstGeom>
                    <a:noFill/>
                    <a:ln>
                      <a:noFill/>
                    </a:ln>
                  </pic:spPr>
                </pic:pic>
              </a:graphicData>
            </a:graphic>
          </wp:inline>
        </w:drawing>
      </w:r>
    </w:p>
    <w:p w14:paraId="1BBC6889" w14:textId="0B49D9DB" w:rsidR="00790CA8" w:rsidRDefault="00790CA8"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color w:val="000000"/>
          <w:kern w:val="0"/>
        </w:rPr>
        <w:t>如果</w:t>
      </w:r>
      <w:proofErr w:type="spellStart"/>
      <w:r>
        <w:rPr>
          <w:rFonts w:ascii="FangSong" w:eastAsia="FangSong" w:hAnsi="FangSong" w:cs="Times" w:hint="eastAsia"/>
          <w:color w:val="000000"/>
          <w:kern w:val="0"/>
        </w:rPr>
        <w:t>i</w:t>
      </w:r>
      <w:proofErr w:type="spellEnd"/>
      <w:r>
        <w:rPr>
          <w:rFonts w:ascii="FangSong" w:eastAsia="FangSong" w:hAnsi="FangSong" w:cs="Times" w:hint="eastAsia"/>
          <w:color w:val="000000"/>
          <w:kern w:val="0"/>
        </w:rPr>
        <w:t>=j则代表预测是预测是正确的，反之是错误的。</w:t>
      </w:r>
    </w:p>
    <w:p w14:paraId="6DFDFEC2" w14:textId="77777777" w:rsidR="00B23DF0" w:rsidRDefault="00DD360C"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color w:val="000000"/>
          <w:kern w:val="0"/>
        </w:rPr>
        <w:t>当达到以下条件取等号时，达到临界阈值，当</w:t>
      </w:r>
      <w:r>
        <w:rPr>
          <w:rFonts w:ascii="FangSong" w:eastAsia="FangSong" w:hAnsi="FangSong" w:cs="Times"/>
          <w:color w:val="000000"/>
          <w:kern w:val="0"/>
        </w:rPr>
        <w:t>p&gt;p*</w:t>
      </w:r>
      <w:r>
        <w:rPr>
          <w:rFonts w:ascii="FangSong" w:eastAsia="FangSong" w:hAnsi="FangSong" w:cs="Times" w:hint="eastAsia"/>
          <w:color w:val="000000"/>
          <w:kern w:val="0"/>
        </w:rPr>
        <w:t>时，</w:t>
      </w:r>
      <w:r w:rsidR="00B23DF0">
        <w:rPr>
          <w:rFonts w:ascii="FangSong" w:eastAsia="FangSong" w:hAnsi="FangSong" w:cs="Times" w:hint="eastAsia"/>
          <w:color w:val="000000"/>
          <w:kern w:val="0"/>
        </w:rPr>
        <w:t>最佳预测取到，</w:t>
      </w:r>
    </w:p>
    <w:p w14:paraId="7796B99C" w14:textId="44235994" w:rsidR="00DD360C" w:rsidRPr="00790CA8" w:rsidRDefault="00B23DF0" w:rsidP="00790CA8">
      <w:pPr>
        <w:widowControl/>
        <w:autoSpaceDE w:val="0"/>
        <w:autoSpaceDN w:val="0"/>
        <w:adjustRightInd w:val="0"/>
        <w:spacing w:after="240" w:line="440" w:lineRule="atLeast"/>
        <w:ind w:left="420"/>
        <w:jc w:val="left"/>
        <w:rPr>
          <w:rFonts w:ascii="FangSong" w:eastAsia="FangSong" w:hAnsi="FangSong" w:cs="Times"/>
          <w:color w:val="000000"/>
          <w:kern w:val="0"/>
        </w:rPr>
      </w:pPr>
      <w:r>
        <w:rPr>
          <w:rFonts w:ascii="FangSong" w:eastAsia="FangSong" w:hAnsi="FangSong" w:cs="Times" w:hint="eastAsia"/>
          <w:noProof/>
          <w:color w:val="000000"/>
          <w:kern w:val="0"/>
        </w:rPr>
        <w:drawing>
          <wp:inline distT="0" distB="0" distL="0" distR="0" wp14:anchorId="2FF877DD" wp14:editId="0F93606D">
            <wp:extent cx="4282440" cy="942340"/>
            <wp:effectExtent l="0" t="0" r="10160" b="0"/>
            <wp:docPr id="3" name="图片 3" descr="屏幕快照%202017-09-22%20下午7.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9-22%20下午7.2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942340"/>
                    </a:xfrm>
                    <a:prstGeom prst="rect">
                      <a:avLst/>
                    </a:prstGeom>
                    <a:noFill/>
                    <a:ln>
                      <a:noFill/>
                    </a:ln>
                  </pic:spPr>
                </pic:pic>
              </a:graphicData>
            </a:graphic>
          </wp:inline>
        </w:drawing>
      </w:r>
    </w:p>
    <w:p w14:paraId="7986682B" w14:textId="7DE37650" w:rsidR="00790CA8" w:rsidRPr="00D92B82" w:rsidRDefault="00B23DF0" w:rsidP="00790CA8">
      <w:pPr>
        <w:pStyle w:val="ListParagraph"/>
        <w:widowControl/>
        <w:numPr>
          <w:ilvl w:val="0"/>
          <w:numId w:val="1"/>
        </w:numPr>
        <w:autoSpaceDE w:val="0"/>
        <w:autoSpaceDN w:val="0"/>
        <w:adjustRightInd w:val="0"/>
        <w:spacing w:after="240" w:line="440" w:lineRule="atLeast"/>
        <w:ind w:firstLineChars="0"/>
        <w:jc w:val="left"/>
        <w:rPr>
          <w:rFonts w:ascii="FangSong" w:eastAsia="FangSong" w:hAnsi="FangSong" w:cs="Times"/>
          <w:b/>
          <w:color w:val="000000"/>
          <w:kern w:val="0"/>
        </w:rPr>
      </w:pPr>
      <w:r w:rsidRPr="00D92B82">
        <w:rPr>
          <w:rFonts w:ascii="FangSong" w:eastAsia="FangSong" w:hAnsi="FangSong" w:cs="Times" w:hint="eastAsia"/>
          <w:b/>
          <w:color w:val="000000"/>
          <w:kern w:val="0"/>
        </w:rPr>
        <w:lastRenderedPageBreak/>
        <w:t>如何调整训练集产生出基于p*的分类器？</w:t>
      </w:r>
    </w:p>
    <w:p w14:paraId="33825DC7" w14:textId="77777777" w:rsidR="00B23DF0" w:rsidRDefault="00B23DF0" w:rsidP="00B23DF0">
      <w:pPr>
        <w:widowControl/>
        <w:autoSpaceDE w:val="0"/>
        <w:autoSpaceDN w:val="0"/>
        <w:adjustRightInd w:val="0"/>
        <w:spacing w:after="240" w:line="440" w:lineRule="atLeast"/>
        <w:ind w:firstLine="420"/>
        <w:jc w:val="left"/>
        <w:rPr>
          <w:rFonts w:ascii="FangSong" w:eastAsia="FangSong" w:hAnsi="FangSong" w:cs="Times"/>
          <w:color w:val="000000"/>
          <w:kern w:val="0"/>
        </w:rPr>
      </w:pPr>
      <w:r>
        <w:rPr>
          <w:rFonts w:ascii="FangSong" w:eastAsia="FangSong" w:hAnsi="FangSong" w:cs="Times" w:hint="eastAsia"/>
          <w:color w:val="000000"/>
          <w:kern w:val="0"/>
        </w:rPr>
        <w:t>定理一：</w:t>
      </w:r>
      <w:r w:rsidRPr="00B23DF0">
        <w:rPr>
          <w:rFonts w:ascii="FangSong" w:eastAsia="FangSong" w:hAnsi="FangSong" w:cs="Times"/>
          <w:color w:val="000000"/>
          <w:kern w:val="0"/>
        </w:rPr>
        <w:t>为了使目标概率阈值与给定的概率阈值相对应，训练集中的负面示例的数量应该乘以</w:t>
      </w:r>
    </w:p>
    <w:p w14:paraId="1A3EC65D" w14:textId="2B545F54" w:rsidR="00B23DF0" w:rsidRDefault="00B23DF0" w:rsidP="00B23DF0">
      <w:pPr>
        <w:widowControl/>
        <w:autoSpaceDE w:val="0"/>
        <w:autoSpaceDN w:val="0"/>
        <w:adjustRightInd w:val="0"/>
        <w:spacing w:after="240" w:line="440" w:lineRule="atLeast"/>
        <w:ind w:firstLine="420"/>
        <w:jc w:val="left"/>
        <w:rPr>
          <w:rFonts w:ascii="FangSong" w:eastAsia="FangSong" w:hAnsi="FangSong" w:cs="Times"/>
          <w:color w:val="000000"/>
          <w:kern w:val="0"/>
        </w:rPr>
      </w:pPr>
      <w:r>
        <w:rPr>
          <w:rFonts w:ascii="FangSong" w:eastAsia="FangSong" w:hAnsi="FangSong" w:cs="Times"/>
          <w:noProof/>
          <w:color w:val="000000"/>
          <w:kern w:val="0"/>
        </w:rPr>
        <w:drawing>
          <wp:inline distT="0" distB="0" distL="0" distR="0" wp14:anchorId="71D3ED9E" wp14:editId="574F8A5E">
            <wp:extent cx="1679575" cy="868045"/>
            <wp:effectExtent l="0" t="0" r="0" b="0"/>
            <wp:docPr id="4" name="图片 4" descr="屏幕快照%202017-09-22%20下午7.2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09-22%20下午7.24.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575" cy="868045"/>
                    </a:xfrm>
                    <a:prstGeom prst="rect">
                      <a:avLst/>
                    </a:prstGeom>
                    <a:noFill/>
                    <a:ln>
                      <a:noFill/>
                    </a:ln>
                  </pic:spPr>
                </pic:pic>
              </a:graphicData>
            </a:graphic>
          </wp:inline>
        </w:drawing>
      </w:r>
    </w:p>
    <w:p w14:paraId="5ED9F0A8" w14:textId="3BBF26E5" w:rsidR="00B23DF0" w:rsidRPr="00B23DF0" w:rsidRDefault="00B23DF0" w:rsidP="00B23DF0">
      <w:pPr>
        <w:widowControl/>
        <w:autoSpaceDE w:val="0"/>
        <w:autoSpaceDN w:val="0"/>
        <w:adjustRightInd w:val="0"/>
        <w:spacing w:after="240" w:line="440" w:lineRule="atLeast"/>
        <w:ind w:firstLine="420"/>
        <w:jc w:val="left"/>
        <w:rPr>
          <w:rFonts w:ascii="FangSong" w:eastAsia="FangSong" w:hAnsi="FangSong" w:cs="Times"/>
          <w:color w:val="000000"/>
          <w:kern w:val="0"/>
        </w:rPr>
      </w:pPr>
      <w:r>
        <w:rPr>
          <w:rFonts w:ascii="FangSong" w:eastAsia="FangSong" w:hAnsi="FangSong" w:cs="Times"/>
          <w:color w:val="000000"/>
          <w:kern w:val="0"/>
        </w:rPr>
        <w:t>在这些情况下，如果我们将稀有类称为</w:t>
      </w:r>
      <w:r>
        <w:rPr>
          <w:rFonts w:ascii="FangSong" w:eastAsia="FangSong" w:hAnsi="FangSong" w:cs="Times" w:hint="eastAsia"/>
          <w:color w:val="000000"/>
          <w:kern w:val="0"/>
        </w:rPr>
        <w:t>正向类</w:t>
      </w:r>
      <w:r w:rsidRPr="00B23DF0">
        <w:rPr>
          <w:rFonts w:ascii="FangSong" w:eastAsia="FangSong" w:hAnsi="FangSong" w:cs="Times"/>
          <w:color w:val="000000"/>
          <w:kern w:val="0"/>
        </w:rPr>
        <w:t>，则定理1直接说明如何更改常见示例的数量，而不丢弃或复制任何罕见的示例。</w:t>
      </w:r>
    </w:p>
    <w:p w14:paraId="753973CF" w14:textId="13E9FF11" w:rsidR="00B23DF0" w:rsidRPr="00D92B82" w:rsidRDefault="00B23DF0" w:rsidP="00B23DF0">
      <w:pPr>
        <w:pStyle w:val="ListParagraph"/>
        <w:widowControl/>
        <w:numPr>
          <w:ilvl w:val="0"/>
          <w:numId w:val="1"/>
        </w:numPr>
        <w:autoSpaceDE w:val="0"/>
        <w:autoSpaceDN w:val="0"/>
        <w:adjustRightInd w:val="0"/>
        <w:spacing w:after="240" w:line="440" w:lineRule="atLeast"/>
        <w:ind w:firstLineChars="0"/>
        <w:jc w:val="left"/>
        <w:rPr>
          <w:rFonts w:ascii="FangSong" w:eastAsia="FangSong" w:hAnsi="FangSong" w:cs="Times"/>
          <w:b/>
          <w:color w:val="000000"/>
          <w:kern w:val="0"/>
        </w:rPr>
      </w:pPr>
      <w:r w:rsidRPr="00D92B82">
        <w:rPr>
          <w:rFonts w:ascii="FangSong" w:eastAsia="FangSong" w:hAnsi="FangSong" w:cs="Times" w:hint="eastAsia"/>
          <w:b/>
          <w:color w:val="000000"/>
          <w:kern w:val="0"/>
        </w:rPr>
        <w:t>基于两种分类器（朴素贝叶斯与决策树）来观察基准率的影响（没看懂）</w:t>
      </w:r>
    </w:p>
    <w:p w14:paraId="0DB6FB5B" w14:textId="44DC64EB" w:rsidR="009D30A6" w:rsidRDefault="00B23DF0" w:rsidP="002E59C2">
      <w:pPr>
        <w:widowControl/>
        <w:autoSpaceDE w:val="0"/>
        <w:autoSpaceDN w:val="0"/>
        <w:adjustRightInd w:val="0"/>
        <w:spacing w:after="240" w:line="440" w:lineRule="atLeast"/>
        <w:ind w:left="420"/>
        <w:jc w:val="left"/>
      </w:pPr>
      <w:r w:rsidRPr="00B23DF0">
        <w:rPr>
          <w:rFonts w:ascii="FangSong" w:eastAsia="FangSong" w:hAnsi="FangSong" w:cs="Times" w:hint="eastAsia"/>
          <w:noProof/>
          <w:color w:val="000000"/>
          <w:kern w:val="0"/>
        </w:rPr>
        <w:drawing>
          <wp:inline distT="0" distB="0" distL="0" distR="0" wp14:anchorId="6E148CCD" wp14:editId="1B1ED8CA">
            <wp:extent cx="3297350" cy="2607401"/>
            <wp:effectExtent l="0" t="0" r="5080" b="8890"/>
            <wp:docPr id="5" name="图片 5" descr="屏幕快照%202017-09-22%20下午7.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09-22%20下午7.30.2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1983" cy="2611064"/>
                    </a:xfrm>
                    <a:prstGeom prst="rect">
                      <a:avLst/>
                    </a:prstGeom>
                    <a:noFill/>
                    <a:ln>
                      <a:noFill/>
                    </a:ln>
                  </pic:spPr>
                </pic:pic>
              </a:graphicData>
            </a:graphic>
          </wp:inline>
        </w:drawing>
      </w:r>
      <w:r w:rsidRPr="00B23DF0">
        <w:rPr>
          <w:rFonts w:ascii="FangSong" w:eastAsia="FangSong" w:hAnsi="FangSong" w:cs="Times" w:hint="eastAsia"/>
          <w:noProof/>
          <w:color w:val="000000"/>
          <w:kern w:val="0"/>
        </w:rPr>
        <w:drawing>
          <wp:inline distT="0" distB="0" distL="0" distR="0" wp14:anchorId="36EEDF96" wp14:editId="0DDD52B7">
            <wp:extent cx="3313040" cy="2198849"/>
            <wp:effectExtent l="0" t="0" r="0" b="11430"/>
            <wp:docPr id="6" name="图片 6" descr="屏幕快照%202017-09-22%20下午7.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7-09-22%20下午7.30.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2539" cy="2218427"/>
                    </a:xfrm>
                    <a:prstGeom prst="rect">
                      <a:avLst/>
                    </a:prstGeom>
                    <a:noFill/>
                    <a:ln>
                      <a:noFill/>
                    </a:ln>
                  </pic:spPr>
                </pic:pic>
              </a:graphicData>
            </a:graphic>
          </wp:inline>
        </w:drawing>
      </w:r>
      <w:bookmarkStart w:id="0" w:name="_GoBack"/>
      <w:bookmarkEnd w:id="0"/>
    </w:p>
    <w:sectPr w:rsidR="009D30A6" w:rsidSect="008808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Times">
    <w:panose1 w:val="02020603050405020304"/>
    <w:charset w:val="00"/>
    <w:family w:val="auto"/>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42BE"/>
    <w:multiLevelType w:val="hybridMultilevel"/>
    <w:tmpl w:val="888010EA"/>
    <w:lvl w:ilvl="0" w:tplc="58D2C6A0">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7E2"/>
    <w:rsid w:val="002E59C2"/>
    <w:rsid w:val="006627E2"/>
    <w:rsid w:val="00790CA8"/>
    <w:rsid w:val="00880846"/>
    <w:rsid w:val="009F588C"/>
    <w:rsid w:val="00B23DF0"/>
    <w:rsid w:val="00D92B82"/>
    <w:rsid w:val="00DD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A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Words>
  <Characters>401</Characters>
  <Application>Microsoft Office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林子睿</dc:creator>
  <cp:keywords/>
  <dc:description/>
  <cp:lastModifiedBy>Kunlin Yang</cp:lastModifiedBy>
  <cp:revision>4</cp:revision>
  <dcterms:created xsi:type="dcterms:W3CDTF">2017-09-22T11:00:00Z</dcterms:created>
  <dcterms:modified xsi:type="dcterms:W3CDTF">2017-09-24T04:36:00Z</dcterms:modified>
</cp:coreProperties>
</file>