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4.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footer7.xml" ContentType="application/vnd.openxmlformats-officedocument.wordprocessingml.footer+xml"/>
  <Override PartName="/word/media/image1.wmf" ContentType="image/x-wmf"/>
  <Override PartName="/word/numbering.xml" ContentType="application/vnd.openxmlformats-officedocument.wordprocessingml.numbering+xml"/>
  <Override PartName="/word/footer9.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page" w:horzAnchor="margin" w:leftFromText="187" w:rightFromText="187" w:tblpX="0" w:tblpY="3091"/>
        <w:tblW w:w="4950" w:type="pct"/>
        <w:jc w:val="start"/>
        <w:tblInd w:w="-22" w:type="dxa"/>
        <w:tblLayout w:type="fixed"/>
        <w:tblCellMar>
          <w:top w:w="216" w:type="dxa"/>
          <w:start w:w="115" w:type="dxa"/>
          <w:bottom w:w="216" w:type="dxa"/>
          <w:end w:w="115" w:type="dxa"/>
        </w:tblCellMar>
        <w:tblLook w:val="04a0" w:noHBand="0" w:noVBand="1" w:firstColumn="1" w:lastRow="0" w:lastColumn="0" w:firstRow="1"/>
      </w:tblPr>
      <w:tblGrid>
        <w:gridCol w:w="8980"/>
      </w:tblGrid>
      <w:tr>
        <w:trPr/>
        <w:tc>
          <w:tcPr>
            <w:tcW w:w="8980" w:type="dxa"/>
            <w:tcBorders>
              <w:start w:val="single" w:sz="18" w:space="0" w:color="4F81BD"/>
            </w:tcBorders>
          </w:tcPr>
          <w:p>
            <w:pPr>
              <w:pStyle w:val="Normal"/>
              <w:spacing w:before="60" w:after="0"/>
              <w:jc w:val="center"/>
              <w:rPr/>
            </w:pPr>
            <w:r>
              <w:rPr>
                <w:rFonts w:cs="Alexandria" w:ascii="Alexandria" w:hAnsi="Alexandria"/>
                <w:b/>
                <w:bCs/>
                <w:kern w:val="2"/>
                <w:sz w:val="32"/>
                <w:szCs w:val="32"/>
              </w:rPr>
              <w:t>Yannick Spangel</w:t>
            </w:r>
          </w:p>
        </w:tc>
      </w:tr>
      <w:tr>
        <w:trPr/>
        <w:tc>
          <w:tcPr>
            <w:tcW w:w="8980" w:type="dxa"/>
            <w:tcBorders>
              <w:start w:val="single" w:sz="18" w:space="0" w:color="4F81BD"/>
            </w:tcBorders>
            <w:tcMar>
              <w:top w:w="0" w:type="dxa"/>
              <w:start w:w="108" w:type="dxa"/>
              <w:bottom w:w="0" w:type="dxa"/>
              <w:end w:w="108" w:type="dxa"/>
            </w:tcMar>
          </w:tcPr>
          <w:p>
            <w:pPr>
              <w:pStyle w:val="Normal"/>
              <w:spacing w:before="60" w:after="0"/>
              <w:jc w:val="center"/>
              <w:rPr/>
            </w:pPr>
            <w:bookmarkStart w:id="0" w:name="_Toc412032348"/>
            <w:bookmarkStart w:id="1" w:name="_Toc411933128"/>
            <w:bookmarkStart w:id="2" w:name="_Toc411931188"/>
            <w:r>
              <w:rPr>
                <w:rFonts w:cs="Alexandria" w:ascii="Alexandria" w:hAnsi="Alexandria"/>
                <w:b/>
                <w:bCs/>
                <w:kern w:val="2"/>
                <w:sz w:val="32"/>
                <w:szCs w:val="32"/>
              </w:rPr>
              <w:t>IHK-Projektdokumentation</w:t>
            </w:r>
            <w:bookmarkEnd w:id="0"/>
            <w:bookmarkEnd w:id="1"/>
            <w:bookmarkEnd w:id="2"/>
          </w:p>
        </w:tc>
      </w:tr>
      <w:tr>
        <w:trPr>
          <w:trHeight w:val="719" w:hRule="atLeast"/>
        </w:trPr>
        <w:tc>
          <w:tcPr>
            <w:tcW w:w="8980" w:type="dxa"/>
            <w:tcBorders>
              <w:start w:val="single" w:sz="18" w:space="0" w:color="4F81BD"/>
            </w:tcBorders>
          </w:tcPr>
          <w:p>
            <w:pPr>
              <w:pStyle w:val="Normal"/>
              <w:spacing w:before="60" w:after="0"/>
              <w:jc w:val="center"/>
              <w:rPr>
                <w:rFonts w:ascii="Alexandria" w:hAnsi="Alexandria" w:cs="Alexandria"/>
                <w:b/>
                <w:bCs/>
                <w:kern w:val="2"/>
                <w:sz w:val="32"/>
                <w:szCs w:val="32"/>
              </w:rPr>
            </w:pPr>
            <w:r>
              <w:rPr>
                <w:rFonts w:cs="Alexandria" w:ascii="Alexandria" w:hAnsi="Alexandria"/>
                <w:b/>
                <w:bCs/>
                <w:kern w:val="2"/>
                <w:sz w:val="32"/>
                <w:szCs w:val="32"/>
              </w:rPr>
              <w:t>Entwicklung eines Antrags- und Genehmigungsprogramms</w:t>
            </w:r>
          </w:p>
          <w:p>
            <w:pPr>
              <w:pStyle w:val="Normal"/>
              <w:jc w:val="center"/>
              <w:rPr>
                <w:rFonts w:ascii="Alexandria" w:hAnsi="Alexandria" w:cs="Alexandria"/>
                <w:b/>
                <w:bCs/>
                <w:kern w:val="2"/>
                <w:sz w:val="32"/>
                <w:szCs w:val="32"/>
              </w:rPr>
            </w:pPr>
            <w:r>
              <w:rPr>
                <w:rFonts w:cs="Alexandria" w:ascii="Alexandria" w:hAnsi="Alexandria"/>
                <w:b/>
                <w:bCs/>
                <w:kern w:val="2"/>
                <w:sz w:val="32"/>
                <w:szCs w:val="32"/>
              </w:rPr>
            </w:r>
          </w:p>
        </w:tc>
      </w:tr>
    </w:tbl>
    <w:p>
      <w:pPr>
        <w:pStyle w:val="Normal"/>
        <w:spacing w:before="60" w:after="0"/>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mc:AlternateContent>
          <mc:Choice Requires="wps">
            <w:drawing>
              <wp:anchor distT="635" distB="3810" distL="114300" distR="112395" simplePos="0" relativeHeight="4" behindDoc="0" locked="0" layoutInCell="0" allowOverlap="1" wp14:anchorId="76411DFE">
                <wp:simplePos x="0" y="0"/>
                <wp:positionH relativeFrom="column">
                  <wp:posOffset>48895</wp:posOffset>
                </wp:positionH>
                <wp:positionV relativeFrom="paragraph">
                  <wp:posOffset>151130</wp:posOffset>
                </wp:positionV>
                <wp:extent cx="2347595" cy="2538095"/>
                <wp:effectExtent l="5715" t="5715" r="4445" b="4445"/>
                <wp:wrapTight wrapText="bothSides">
                  <wp:wrapPolygon edited="0">
                    <wp:start x="0" y="0"/>
                    <wp:lineTo x="0" y="21562"/>
                    <wp:lineTo x="21559" y="21562"/>
                    <wp:lineTo x="21559" y="0"/>
                    <wp:lineTo x="0" y="0"/>
                  </wp:wrapPolygon>
                </wp:wrapTight>
                <wp:docPr id="1" name="Rechteck 18"/>
                <a:graphic xmlns:a="http://schemas.openxmlformats.org/drawingml/2006/main">
                  <a:graphicData uri="http://schemas.microsoft.com/office/word/2010/wordprocessingShape">
                    <wps:wsp>
                      <wps:cNvSpPr/>
                      <wps:spPr>
                        <a:xfrm>
                          <a:off x="0" y="0"/>
                          <a:ext cx="234756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before="60" w:after="0"/>
                              <w:rPr>
                                <w:rFonts w:cs="Alexandria Light"/>
                                <w:b/>
                                <w:sz w:val="18"/>
                                <w:szCs w:val="18"/>
                              </w:rPr>
                            </w:pPr>
                            <w:r>
                              <w:rPr>
                                <w:rFonts w:cs="Alexandria Light"/>
                                <w:b/>
                                <w:color w:val="000000"/>
                                <w:sz w:val="18"/>
                                <w:szCs w:val="18"/>
                              </w:rPr>
                              <w:t>Ausbildungsbetrieb</w:t>
                            </w:r>
                          </w:p>
                          <w:p>
                            <w:pPr>
                              <w:pStyle w:val="FrameContentsuser"/>
                              <w:rPr>
                                <w:rStyle w:val="Hyperlink"/>
                                <w:bCs/>
                                <w:color w:val="000000"/>
                                <w:sz w:val="22"/>
                                <w:szCs w:val="20"/>
                              </w:rPr>
                            </w:pPr>
                            <w:r>
                              <w:rPr>
                                <w:color w:val="000000"/>
                              </w:rPr>
                              <w:drawing>
                                <wp:inline distT="0" distB="0" distL="0" distR="0">
                                  <wp:extent cx="952500" cy="338455"/>
                                  <wp:effectExtent l="0" t="0" r="0" b="0"/>
                                  <wp:docPr id="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2"/>
                                          <a:stretch>
                                            <a:fillRect/>
                                          </a:stretch>
                                        </pic:blipFill>
                                        <pic:spPr bwMode="auto">
                                          <a:xfrm>
                                            <a:off x="0" y="0"/>
                                            <a:ext cx="952500" cy="338455"/>
                                          </a:xfrm>
                                          <a:prstGeom prst="rect">
                                            <a:avLst/>
                                          </a:prstGeom>
                                          <a:noFill/>
                                        </pic:spPr>
                                      </pic:pic>
                                    </a:graphicData>
                                  </a:graphic>
                                </wp:inline>
                              </w:drawing>
                            </w:r>
                          </w:p>
                          <w:p>
                            <w:pPr>
                              <w:pStyle w:val="FrameContentsuser"/>
                              <w:rPr>
                                <w:rStyle w:val="Hyperlink"/>
                                <w:bCs/>
                                <w:color w:val="000000"/>
                                <w:sz w:val="16"/>
                                <w:szCs w:val="18"/>
                                <w:lang w:val="de-DE"/>
                              </w:rPr>
                            </w:pPr>
                            <w:r>
                              <w:rPr>
                                <w:rStyle w:val="Hyperlink"/>
                                <w:color w:val="000000"/>
                                <w:sz w:val="16"/>
                                <w:szCs w:val="18"/>
                                <w:lang w:val="de-DE"/>
                              </w:rPr>
                              <w:t>MIBS AG</w:t>
                            </w:r>
                          </w:p>
                          <w:p>
                            <w:pPr>
                              <w:pStyle w:val="FrameContentsuser"/>
                              <w:rPr>
                                <w:rStyle w:val="Hyperlink"/>
                                <w:bCs/>
                                <w:color w:val="000000"/>
                                <w:sz w:val="16"/>
                                <w:szCs w:val="18"/>
                                <w:lang w:val="de-DE"/>
                              </w:rPr>
                            </w:pPr>
                            <w:r>
                              <w:rPr>
                                <w:rStyle w:val="Hyperlink"/>
                                <w:color w:val="000000"/>
                                <w:sz w:val="16"/>
                                <w:szCs w:val="18"/>
                                <w:lang w:val="de-DE"/>
                              </w:rPr>
                              <w:t>Wasserstraße 3-7</w:t>
                            </w:r>
                          </w:p>
                          <w:p>
                            <w:pPr>
                              <w:pStyle w:val="FrameContentsuser"/>
                              <w:rPr>
                                <w:rStyle w:val="Hyperlink"/>
                                <w:bCs/>
                                <w:color w:val="000000"/>
                                <w:sz w:val="16"/>
                                <w:szCs w:val="18"/>
                                <w:lang w:val="de-DE"/>
                              </w:rPr>
                            </w:pPr>
                            <w:r>
                              <w:rPr>
                                <w:rStyle w:val="Hyperlink"/>
                                <w:color w:val="000000"/>
                                <w:sz w:val="16"/>
                                <w:szCs w:val="18"/>
                                <w:lang w:val="de-DE"/>
                              </w:rPr>
                              <w:t>45468 Mülheim an der Ruhr</w:t>
                            </w:r>
                          </w:p>
                          <w:p>
                            <w:pPr>
                              <w:pStyle w:val="FrameContentsuser"/>
                              <w:rPr>
                                <w:rStyle w:val="Hyperlink"/>
                                <w:bCs/>
                                <w:color w:val="000000"/>
                                <w:sz w:val="16"/>
                                <w:szCs w:val="18"/>
                              </w:rPr>
                            </w:pPr>
                            <w:r>
                              <w:rPr>
                                <w:rStyle w:val="Hyperlink"/>
                                <w:color w:val="000000"/>
                                <w:sz w:val="16"/>
                                <w:szCs w:val="18"/>
                              </w:rPr>
                              <w:t>www.mibs-ag.de</w:t>
                            </w:r>
                          </w:p>
                        </w:txbxContent>
                      </wps:txbx>
                      <wps:bodyPr anchor="t" upright="1">
                        <a:noAutofit/>
                      </wps:bodyPr>
                    </wps:wsp>
                  </a:graphicData>
                </a:graphic>
              </wp:anchor>
            </w:drawing>
          </mc:Choice>
          <mc:Fallback>
            <w:pict>
              <v:rect id="shape_0" fillcolor="white" stroked="t" o:allowincell="f" style="position:absolute;margin-left:3.85pt;margin-top:11.9pt;width:184.8pt;height:199.8pt;mso-wrap-style:square;v-text-anchor:top" wp14:anchorId="76411DFE">
                <v:fill o:detectmouseclick="t" type="solid" color2="black"/>
                <v:stroke color="black" weight="9360" joinstyle="miter" endcap="flat"/>
                <v:textbox>
                  <w:txbxContent>
                    <w:p>
                      <w:pPr>
                        <w:pStyle w:val="FrameContentsuser"/>
                        <w:spacing w:before="60" w:after="0"/>
                        <w:rPr>
                          <w:rFonts w:cs="Alexandria Light"/>
                          <w:b/>
                          <w:sz w:val="18"/>
                          <w:szCs w:val="18"/>
                        </w:rPr>
                      </w:pPr>
                      <w:r>
                        <w:rPr>
                          <w:rFonts w:cs="Alexandria Light"/>
                          <w:b/>
                          <w:color w:val="000000"/>
                          <w:sz w:val="18"/>
                          <w:szCs w:val="18"/>
                        </w:rPr>
                        <w:t>Ausbildungsbetrieb</w:t>
                      </w:r>
                    </w:p>
                    <w:p>
                      <w:pPr>
                        <w:pStyle w:val="FrameContentsuser"/>
                        <w:rPr>
                          <w:rStyle w:val="Hyperlink"/>
                          <w:bCs/>
                          <w:color w:val="000000"/>
                          <w:sz w:val="22"/>
                          <w:szCs w:val="20"/>
                        </w:rPr>
                      </w:pPr>
                      <w:r>
                        <w:rPr>
                          <w:color w:val="000000"/>
                        </w:rPr>
                        <w:drawing>
                          <wp:inline distT="0" distB="0" distL="0" distR="0">
                            <wp:extent cx="952500" cy="338455"/>
                            <wp:effectExtent l="0" t="0" r="0" b="0"/>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4"/>
                                    <pic:cNvPicPr>
                                      <a:picLocks noChangeAspect="1" noChangeArrowheads="1"/>
                                    </pic:cNvPicPr>
                                  </pic:nvPicPr>
                                  <pic:blipFill>
                                    <a:blip r:embed="rId3"/>
                                    <a:stretch>
                                      <a:fillRect/>
                                    </a:stretch>
                                  </pic:blipFill>
                                  <pic:spPr bwMode="auto">
                                    <a:xfrm>
                                      <a:off x="0" y="0"/>
                                      <a:ext cx="952500" cy="338455"/>
                                    </a:xfrm>
                                    <a:prstGeom prst="rect">
                                      <a:avLst/>
                                    </a:prstGeom>
                                    <a:noFill/>
                                  </pic:spPr>
                                </pic:pic>
                              </a:graphicData>
                            </a:graphic>
                          </wp:inline>
                        </w:drawing>
                      </w:r>
                    </w:p>
                    <w:p>
                      <w:pPr>
                        <w:pStyle w:val="FrameContentsuser"/>
                        <w:rPr>
                          <w:rStyle w:val="Hyperlink"/>
                          <w:bCs/>
                          <w:color w:val="000000"/>
                          <w:sz w:val="16"/>
                          <w:szCs w:val="18"/>
                          <w:lang w:val="de-DE"/>
                        </w:rPr>
                      </w:pPr>
                      <w:r>
                        <w:rPr>
                          <w:rStyle w:val="Hyperlink"/>
                          <w:color w:val="000000"/>
                          <w:sz w:val="16"/>
                          <w:szCs w:val="18"/>
                          <w:lang w:val="de-DE"/>
                        </w:rPr>
                        <w:t>MIBS AG</w:t>
                      </w:r>
                    </w:p>
                    <w:p>
                      <w:pPr>
                        <w:pStyle w:val="FrameContentsuser"/>
                        <w:rPr>
                          <w:rStyle w:val="Hyperlink"/>
                          <w:bCs/>
                          <w:color w:val="000000"/>
                          <w:sz w:val="16"/>
                          <w:szCs w:val="18"/>
                          <w:lang w:val="de-DE"/>
                        </w:rPr>
                      </w:pPr>
                      <w:r>
                        <w:rPr>
                          <w:rStyle w:val="Hyperlink"/>
                          <w:color w:val="000000"/>
                          <w:sz w:val="16"/>
                          <w:szCs w:val="18"/>
                          <w:lang w:val="de-DE"/>
                        </w:rPr>
                        <w:t>Wasserstraße 3-7</w:t>
                      </w:r>
                    </w:p>
                    <w:p>
                      <w:pPr>
                        <w:pStyle w:val="FrameContentsuser"/>
                        <w:rPr>
                          <w:rStyle w:val="Hyperlink"/>
                          <w:bCs/>
                          <w:color w:val="000000"/>
                          <w:sz w:val="16"/>
                          <w:szCs w:val="18"/>
                          <w:lang w:val="de-DE"/>
                        </w:rPr>
                      </w:pPr>
                      <w:r>
                        <w:rPr>
                          <w:rStyle w:val="Hyperlink"/>
                          <w:color w:val="000000"/>
                          <w:sz w:val="16"/>
                          <w:szCs w:val="18"/>
                          <w:lang w:val="de-DE"/>
                        </w:rPr>
                        <w:t>45468 Mülheim an der Ruhr</w:t>
                      </w:r>
                    </w:p>
                    <w:p>
                      <w:pPr>
                        <w:pStyle w:val="FrameContentsuser"/>
                        <w:rPr>
                          <w:rStyle w:val="Hyperlink"/>
                          <w:bCs/>
                          <w:color w:val="000000"/>
                          <w:sz w:val="16"/>
                          <w:szCs w:val="18"/>
                        </w:rPr>
                      </w:pPr>
                      <w:r>
                        <w:rPr>
                          <w:rStyle w:val="Hyperlink"/>
                          <w:color w:val="000000"/>
                          <w:sz w:val="16"/>
                          <w:szCs w:val="18"/>
                        </w:rPr>
                        <w:t>www.mibs-ag.de</w:t>
                      </w:r>
                    </w:p>
                  </w:txbxContent>
                </v:textbox>
                <w10:wrap type="square"/>
              </v:rect>
            </w:pict>
          </mc:Fallback>
        </mc:AlternateContent>
        <mc:AlternateContent>
          <mc:Choice Requires="wps">
            <w:drawing>
              <wp:anchor distT="5715" distB="4445" distL="5080" distR="5080" simplePos="0" relativeHeight="7" behindDoc="0" locked="0" layoutInCell="1" allowOverlap="1" wp14:anchorId="3B2882C6">
                <wp:simplePos x="0" y="0"/>
                <wp:positionH relativeFrom="column">
                  <wp:posOffset>3415030</wp:posOffset>
                </wp:positionH>
                <wp:positionV relativeFrom="paragraph">
                  <wp:posOffset>151130</wp:posOffset>
                </wp:positionV>
                <wp:extent cx="2286000" cy="2538095"/>
                <wp:effectExtent l="5080" t="5715" r="5080" b="4445"/>
                <wp:wrapNone/>
                <wp:docPr id="4" name="Rechteck 16"/>
                <a:graphic xmlns:a="http://schemas.openxmlformats.org/drawingml/2006/main">
                  <a:graphicData uri="http://schemas.microsoft.com/office/word/2010/wordprocessingShape">
                    <wps:wsp>
                      <wps:cNvSpPr/>
                      <wps:spPr>
                        <a:xfrm>
                          <a:off x="0" y="0"/>
                          <a:ext cx="228600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before="60" w:after="60"/>
                              <w:rPr>
                                <w:b/>
                                <w:sz w:val="18"/>
                                <w:szCs w:val="16"/>
                              </w:rPr>
                            </w:pPr>
                            <w:r>
                              <w:rPr>
                                <w:b/>
                                <w:color w:val="000000"/>
                                <w:sz w:val="18"/>
                                <w:szCs w:val="16"/>
                              </w:rPr>
                              <w:t>Prüfungsteilnehmer</w:t>
                            </w:r>
                          </w:p>
                          <w:p>
                            <w:pPr>
                              <w:pStyle w:val="FrameContentsuser"/>
                              <w:rPr>
                                <w:sz w:val="16"/>
                                <w:szCs w:val="16"/>
                              </w:rPr>
                            </w:pPr>
                            <w:r>
                              <w:rPr>
                                <w:color w:val="000000"/>
                                <w:sz w:val="16"/>
                                <w:szCs w:val="16"/>
                              </w:rPr>
                              <w:t>Yannick Spangel</w:t>
                            </w:r>
                          </w:p>
                          <w:p>
                            <w:pPr>
                              <w:pStyle w:val="FrameContentsuser"/>
                              <w:rPr>
                                <w:sz w:val="16"/>
                                <w:szCs w:val="16"/>
                              </w:rPr>
                            </w:pPr>
                            <w:r>
                              <w:rPr>
                                <w:color w:val="000000"/>
                                <w:sz w:val="16"/>
                                <w:szCs w:val="16"/>
                              </w:rPr>
                              <w:t>Steinknappen 73a</w:t>
                            </w:r>
                          </w:p>
                          <w:p>
                            <w:pPr>
                              <w:pStyle w:val="FrameContentsuser"/>
                              <w:rPr>
                                <w:sz w:val="16"/>
                                <w:szCs w:val="16"/>
                              </w:rPr>
                            </w:pPr>
                            <w:r>
                              <w:rPr>
                                <w:color w:val="000000"/>
                                <w:sz w:val="16"/>
                                <w:szCs w:val="16"/>
                              </w:rPr>
                              <w:t>45470 Mülheim a.d.R.</w:t>
                            </w:r>
                          </w:p>
                          <w:p>
                            <w:pPr>
                              <w:pStyle w:val="FrameContentsuser"/>
                              <w:spacing w:before="60" w:after="60"/>
                              <w:rPr>
                                <w:b/>
                                <w:sz w:val="18"/>
                                <w:szCs w:val="16"/>
                              </w:rPr>
                            </w:pPr>
                            <w:r>
                              <w:rPr>
                                <w:b/>
                                <w:color w:val="000000"/>
                                <w:sz w:val="18"/>
                                <w:szCs w:val="16"/>
                              </w:rPr>
                              <w:t>Identnummer</w:t>
                            </w:r>
                          </w:p>
                          <w:p>
                            <w:pPr>
                              <w:pStyle w:val="FrameContentsuser"/>
                              <w:rPr>
                                <w:sz w:val="16"/>
                                <w:szCs w:val="16"/>
                              </w:rPr>
                            </w:pPr>
                            <w:r>
                              <w:rPr>
                                <w:color w:val="000000"/>
                                <w:sz w:val="16"/>
                                <w:szCs w:val="16"/>
                                <w:highlight w:val="yellow"/>
                              </w:rPr>
                              <w:t>xxxxxxxxxx-92</w:t>
                            </w:r>
                          </w:p>
                          <w:p>
                            <w:pPr>
                              <w:pStyle w:val="FrameContentsuser"/>
                              <w:rPr>
                                <w:b/>
                                <w:sz w:val="18"/>
                                <w:szCs w:val="16"/>
                              </w:rPr>
                            </w:pPr>
                            <w:r>
                              <w:rPr>
                                <w:b/>
                                <w:color w:val="000000"/>
                                <w:sz w:val="18"/>
                                <w:szCs w:val="16"/>
                              </w:rPr>
                              <w:t>Ausbildungsberuf</w:t>
                            </w:r>
                          </w:p>
                          <w:p>
                            <w:pPr>
                              <w:pStyle w:val="FrameContentsuser"/>
                              <w:rPr>
                                <w:sz w:val="16"/>
                                <w:szCs w:val="16"/>
                              </w:rPr>
                            </w:pPr>
                            <w:r>
                              <w:rPr>
                                <w:color w:val="000000"/>
                                <w:sz w:val="16"/>
                                <w:szCs w:val="16"/>
                              </w:rPr>
                              <w:t>Fachinformatiker Anwendungsentwicklung</w:t>
                            </w:r>
                          </w:p>
                          <w:p>
                            <w:pPr>
                              <w:pStyle w:val="FrameContentsuser"/>
                              <w:rPr>
                                <w:sz w:val="16"/>
                                <w:szCs w:val="16"/>
                              </w:rPr>
                            </w:pPr>
                            <w:r>
                              <w:rPr>
                                <w:color w:val="000000"/>
                                <w:sz w:val="16"/>
                                <w:szCs w:val="16"/>
                              </w:rPr>
                              <w:t>Abschlussprüfung Sommer 2026</w:t>
                            </w:r>
                          </w:p>
                        </w:txbxContent>
                      </wps:txbx>
                      <wps:bodyPr anchor="t" upright="1">
                        <a:noAutofit/>
                      </wps:bodyPr>
                    </wps:wsp>
                  </a:graphicData>
                </a:graphic>
              </wp:anchor>
            </w:drawing>
          </mc:Choice>
          <mc:Fallback>
            <w:pict>
              <v:rect id="shape_0" fillcolor="white" stroked="t" o:allowincell="f" style="position:absolute;margin-left:268.9pt;margin-top:11.9pt;width:179.95pt;height:199.8pt;mso-wrap-style:square;v-text-anchor:top" wp14:anchorId="3B2882C6">
                <v:fill o:detectmouseclick="t" type="solid" color2="black"/>
                <v:stroke color="black" weight="9360" joinstyle="miter" endcap="flat"/>
                <v:textbox>
                  <w:txbxContent>
                    <w:p>
                      <w:pPr>
                        <w:pStyle w:val="FrameContentsuser"/>
                        <w:spacing w:before="60" w:after="60"/>
                        <w:rPr>
                          <w:b/>
                          <w:sz w:val="18"/>
                          <w:szCs w:val="16"/>
                        </w:rPr>
                      </w:pPr>
                      <w:r>
                        <w:rPr>
                          <w:b/>
                          <w:color w:val="000000"/>
                          <w:sz w:val="18"/>
                          <w:szCs w:val="16"/>
                        </w:rPr>
                        <w:t>Prüfungsteilnehmer</w:t>
                      </w:r>
                    </w:p>
                    <w:p>
                      <w:pPr>
                        <w:pStyle w:val="FrameContentsuser"/>
                        <w:rPr>
                          <w:sz w:val="16"/>
                          <w:szCs w:val="16"/>
                        </w:rPr>
                      </w:pPr>
                      <w:r>
                        <w:rPr>
                          <w:color w:val="000000"/>
                          <w:sz w:val="16"/>
                          <w:szCs w:val="16"/>
                        </w:rPr>
                        <w:t>Yannick Spangel</w:t>
                      </w:r>
                    </w:p>
                    <w:p>
                      <w:pPr>
                        <w:pStyle w:val="FrameContentsuser"/>
                        <w:rPr>
                          <w:sz w:val="16"/>
                          <w:szCs w:val="16"/>
                        </w:rPr>
                      </w:pPr>
                      <w:r>
                        <w:rPr>
                          <w:color w:val="000000"/>
                          <w:sz w:val="16"/>
                          <w:szCs w:val="16"/>
                        </w:rPr>
                        <w:t>Steinknappen 73a</w:t>
                      </w:r>
                    </w:p>
                    <w:p>
                      <w:pPr>
                        <w:pStyle w:val="FrameContentsuser"/>
                        <w:rPr>
                          <w:sz w:val="16"/>
                          <w:szCs w:val="16"/>
                        </w:rPr>
                      </w:pPr>
                      <w:r>
                        <w:rPr>
                          <w:color w:val="000000"/>
                          <w:sz w:val="16"/>
                          <w:szCs w:val="16"/>
                        </w:rPr>
                        <w:t>45470 Mülheim a.d.R.</w:t>
                      </w:r>
                    </w:p>
                    <w:p>
                      <w:pPr>
                        <w:pStyle w:val="FrameContentsuser"/>
                        <w:spacing w:before="60" w:after="60"/>
                        <w:rPr>
                          <w:b/>
                          <w:sz w:val="18"/>
                          <w:szCs w:val="16"/>
                        </w:rPr>
                      </w:pPr>
                      <w:r>
                        <w:rPr>
                          <w:b/>
                          <w:color w:val="000000"/>
                          <w:sz w:val="18"/>
                          <w:szCs w:val="16"/>
                        </w:rPr>
                        <w:t>Identnummer</w:t>
                      </w:r>
                    </w:p>
                    <w:p>
                      <w:pPr>
                        <w:pStyle w:val="FrameContentsuser"/>
                        <w:rPr>
                          <w:sz w:val="16"/>
                          <w:szCs w:val="16"/>
                        </w:rPr>
                      </w:pPr>
                      <w:r>
                        <w:rPr>
                          <w:color w:val="000000"/>
                          <w:sz w:val="16"/>
                          <w:szCs w:val="16"/>
                          <w:highlight w:val="yellow"/>
                        </w:rPr>
                        <w:t>xxxxxxxxxx-92</w:t>
                      </w:r>
                    </w:p>
                    <w:p>
                      <w:pPr>
                        <w:pStyle w:val="FrameContentsuser"/>
                        <w:rPr>
                          <w:b/>
                          <w:sz w:val="18"/>
                          <w:szCs w:val="16"/>
                        </w:rPr>
                      </w:pPr>
                      <w:r>
                        <w:rPr>
                          <w:b/>
                          <w:color w:val="000000"/>
                          <w:sz w:val="18"/>
                          <w:szCs w:val="16"/>
                        </w:rPr>
                        <w:t>Ausbildungsberuf</w:t>
                      </w:r>
                    </w:p>
                    <w:p>
                      <w:pPr>
                        <w:pStyle w:val="FrameContentsuser"/>
                        <w:rPr>
                          <w:sz w:val="16"/>
                          <w:szCs w:val="16"/>
                        </w:rPr>
                      </w:pPr>
                      <w:r>
                        <w:rPr>
                          <w:color w:val="000000"/>
                          <w:sz w:val="16"/>
                          <w:szCs w:val="16"/>
                        </w:rPr>
                        <w:t>Fachinformatiker Anwendungsentwicklung</w:t>
                      </w:r>
                    </w:p>
                    <w:p>
                      <w:pPr>
                        <w:pStyle w:val="FrameContentsuser"/>
                        <w:rPr>
                          <w:sz w:val="16"/>
                          <w:szCs w:val="16"/>
                        </w:rPr>
                      </w:pPr>
                      <w:r>
                        <w:rPr>
                          <w:color w:val="000000"/>
                          <w:sz w:val="16"/>
                          <w:szCs w:val="16"/>
                        </w:rPr>
                        <w:t>Abschlussprüfung Sommer 2026</w:t>
                      </w:r>
                    </w:p>
                  </w:txbxContent>
                </v:textbox>
                <w10:wrap type="none"/>
              </v:rect>
            </w:pict>
          </mc:Fallback>
        </mc:AlternateConten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spacing w:before="60" w:after="0"/>
        <w:rPr>
          <w:rFonts w:ascii="Alexandria" w:hAnsi="Alexandria" w:cs="Alexandria"/>
        </w:rPr>
      </w:pPr>
      <w:r>
        <w:rPr>
          <w:rFonts w:cs="Alexandria" w:ascii="Alexandria" w:hAnsi="Alexandria"/>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701" w:right="1134" w:gutter="0" w:header="426" w:top="1702" w:footer="791" w:bottom="1134"/>
          <w:pgNumType w:fmt="decimal"/>
          <w:formProt w:val="false"/>
          <w:textDirection w:val="lrTb"/>
          <w:docGrid w:type="default" w:linePitch="272" w:charSpace="0"/>
        </w:sectPr>
      </w:pPr>
    </w:p>
    <w:sdt>
      <w:sdtPr>
        <w:docPartObj>
          <w:docPartGallery w:val="Table of Contents"/>
          <w:docPartUnique w:val="true"/>
        </w:docPartObj>
      </w:sdtPr>
      <w:sdtContent>
        <w:p>
          <w:pPr>
            <w:pStyle w:val="TOCHeading"/>
            <w:rPr>
              <w:color w:val="B1CB3C"/>
            </w:rPr>
          </w:pPr>
          <w:r>
            <w:rPr>
              <w:color w:val="B1CB3C"/>
            </w:rPr>
            <w:t>Inhaltsverzeichnis</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r>
            <w:fldChar w:fldCharType="begin"/>
          </w:r>
          <w:r>
            <w:rPr>
              <w:rStyle w:val="IndexLink"/>
              <w:vanish w:val="false"/>
              <w:webHidden/>
            </w:rPr>
            <w:instrText xml:space="preserve"> TOC \z \o "1-4" \u \h</w:instrText>
          </w:r>
          <w:r>
            <w:rPr>
              <w:rStyle w:val="IndexLink"/>
              <w:vanish w:val="false"/>
              <w:webHidden/>
            </w:rPr>
            <w:fldChar w:fldCharType="separate"/>
          </w:r>
          <w:hyperlink w:anchor="_Toc218703493">
            <w:r>
              <w:rPr>
                <w:rStyle w:val="IndexLink"/>
                <w:vanish w:val="false"/>
                <w:webHidden/>
              </w:rPr>
              <w:t>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Einleitung</w:t>
            </w:r>
            <w:r>
              <w:rPr>
                <w:rStyle w:val="IndexLink"/>
                <w:vanish w:val="false"/>
              </w:rPr>
              <w:tab/>
            </w:r>
          </w:hyperlink>
          <w:r>
            <w:rPr>
              <w:vanish w:val="false"/>
            </w:rPr>
            <w:t>4</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4">
            <w:r>
              <w:rPr>
                <w:rStyle w:val="IndexLink"/>
                <w:vanish w:val="false"/>
                <w:webHidden/>
              </w:rPr>
              <w:t>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Projekteinführung</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5">
            <w:r>
              <w:rPr>
                <w:rStyle w:val="IndexLink"/>
                <w:vanish w:val="false"/>
                <w:webHidden/>
              </w:rPr>
              <w:t>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Ist-Zustand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6">
            <w:r>
              <w:rPr>
                <w:rStyle w:val="IndexLink"/>
                <w:vanish w:val="false"/>
                <w:webHidden/>
              </w:rPr>
              <w:t>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Soll-Zustand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7">
            <w:r>
              <w:rPr>
                <w:rStyle w:val="IndexLink"/>
                <w:vanish w:val="false"/>
                <w:webHidden/>
              </w:rPr>
              <w:t>2.3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Projektumfeld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8">
            <w:r>
              <w:rPr>
                <w:rStyle w:val="IndexLink"/>
                <w:vanish w:val="false"/>
                <w:webHidden/>
              </w:rPr>
              <w:t>2.4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Projektabgrenzung</w:t>
            </w:r>
            <w:r>
              <w:rPr>
                <w:rStyle w:val="IndexLink"/>
                <w:vanish w:val="false"/>
              </w:rPr>
              <w:tab/>
            </w:r>
          </w:hyperlink>
          <w:r>
            <w:rPr>
              <w:vanish w:val="false"/>
            </w:rPr>
            <w:t>5</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9">
            <w:r>
              <w:rPr>
                <w:rStyle w:val="IndexLink"/>
                <w:vanish w:val="false"/>
                <w:webHidden/>
              </w:rPr>
              <w:t>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Projektvorgehen</w:t>
            </w:r>
            <w:r>
              <w:rPr>
                <w:rStyle w:val="IndexLink"/>
                <w:vanish w:val="false"/>
              </w:rPr>
              <w:tab/>
            </w:r>
          </w:hyperlink>
          <w:r>
            <w:rPr>
              <w:vanish w:val="false"/>
            </w:rPr>
            <w:t>5</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0">
            <w:r>
              <w:rPr>
                <w:rStyle w:val="IndexLink"/>
                <w:vanish w:val="false"/>
                <w:webHidden/>
              </w:rPr>
              <w:t>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Vorgehensweise</w:t>
            </w:r>
            <w:r>
              <w:rPr>
                <w:rStyle w:val="IndexLink"/>
                <w:vanish w:val="false"/>
              </w:rPr>
              <w:tab/>
            </w:r>
          </w:hyperlink>
          <w:r>
            <w:rPr>
              <w:vanish w:val="false"/>
            </w:rPr>
            <w:t>5</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1">
            <w:r>
              <w:rPr>
                <w:rStyle w:val="IndexLink"/>
                <w:vanish w:val="false"/>
                <w:webHidden/>
              </w:rPr>
              <w:t>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Ressourcenplanung</w:t>
            </w:r>
            <w:r>
              <w:rPr>
                <w:rStyle w:val="IndexLink"/>
                <w:vanish w:val="false"/>
              </w:rPr>
              <w:tab/>
            </w:r>
          </w:hyperlink>
          <w:r>
            <w:rPr>
              <w:vanish w:val="false"/>
            </w:rPr>
            <w:t>6</w:t>
          </w:r>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2">
            <w:r>
              <w:rPr>
                <w:rStyle w:val="IndexLink"/>
                <w:vanish w:val="false"/>
                <w:webHidden/>
              </w:rPr>
              <w:t>3.2.1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Personelle Ressourcen</w:t>
            </w:r>
            <w:r>
              <w:rPr>
                <w:rStyle w:val="IndexLink"/>
                <w:vanish w:val="false"/>
              </w:rPr>
              <w:tab/>
            </w:r>
          </w:hyperlink>
          <w:r>
            <w:rPr>
              <w:vanish w:val="false"/>
            </w:rPr>
            <w:t>6</w:t>
          </w:r>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3">
            <w:r>
              <w:rPr>
                <w:rStyle w:val="IndexLink"/>
                <w:vanish w:val="false"/>
                <w:webHidden/>
              </w:rPr>
              <w:t>3.2.2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Non-Personelle Ressourcen</w:t>
            </w:r>
            <w:r>
              <w:rPr>
                <w:rStyle w:val="IndexLink"/>
                <w:vanish w:val="false"/>
              </w:rPr>
              <w:tab/>
            </w:r>
          </w:hyperlink>
          <w:r>
            <w:rPr>
              <w:vanish w:val="false"/>
            </w:rPr>
            <w:t>6</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4">
            <w:r>
              <w:rPr>
                <w:rStyle w:val="IndexLink"/>
                <w:vanish w:val="false"/>
                <w:webHidden/>
              </w:rPr>
              <w:t>3.3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Zeitplanung</w:t>
            </w:r>
            <w:r>
              <w:rPr>
                <w:rStyle w:val="IndexLink"/>
                <w:vanish w:val="false"/>
              </w:rPr>
              <w:tab/>
            </w:r>
          </w:hyperlink>
          <w:r>
            <w:rPr>
              <w:vanish w:val="false"/>
            </w:rPr>
            <w:t>7</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5">
            <w:r>
              <w:rPr>
                <w:rStyle w:val="IndexLink"/>
                <w:vanish w:val="false"/>
                <w:webHidden/>
              </w:rPr>
              <w:t>3.4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Fonts w:eastAsia="" w:cs="" w:ascii="Alexandria Light" w:hAnsi="Alexandria Light" w:cstheme="minorBidi" w:eastAsiaTheme="minorEastAsia"/>
                <w:kern w:val="2"/>
                <w:sz w:val="20"/>
                <w:szCs w:val="20"/>
                <w:lang w:eastAsia="de-DE"/>
                <w14:ligatures w14:val="standardContextual"/>
              </w:rPr>
              <w:t>Wirtschaftlichkeitsanalyse</w:t>
            </w:r>
            <w:r>
              <w:rPr>
                <w:rStyle w:val="IndexLink"/>
                <w:vanish w:val="false"/>
              </w:rPr>
              <w:tab/>
            </w:r>
          </w:hyperlink>
          <w:r>
            <w:rPr>
              <w:vanish w:val="false"/>
            </w:rPr>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hyperlink w:anchor="_toc496">
            <w:r>
              <w:rPr>
                <w:rStyle w:val="Hyperlink"/>
                <w:rFonts w:ascii="Alexandria" w:hAnsi="Alexandria"/>
                <w:vanish w:val="false"/>
                <w:webHidden/>
                <w:color w:val="000000"/>
                <w:sz w:val="20"/>
                <w:szCs w:val="20"/>
              </w:rPr>
              <w:t>3.4.1     „Make-or-buy“ Entscheidung</w:t>
            </w:r>
          </w:hyperlink>
          <w:r>
            <w:rPr>
              <w:rFonts w:ascii="Alexandria" w:hAnsi="Alexandria"/>
              <w:vanish w:val="false"/>
              <w:color w:val="000000"/>
              <w:sz w:val="20"/>
              <w:szCs w:val="20"/>
            </w:rPr>
            <w:tab/>
          </w:r>
          <w:r>
            <w:rPr>
              <w:rFonts w:ascii="Alexandria" w:hAnsi="Alexandria"/>
              <w:vanish w:val="false"/>
              <w:color w:val="000000"/>
              <w:sz w:val="20"/>
              <w:szCs w:val="20"/>
            </w:rPr>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hyperlink w:anchor="_toc498">
            <w:r>
              <w:rPr>
                <w:rStyle w:val="Hyperlink"/>
                <w:vanish w:val="false"/>
                <w:webHidden/>
                <w:color w:val="000000"/>
                <w:sz w:val="20"/>
                <w:szCs w:val="20"/>
              </w:rPr>
              <w:t>3.4.2    Projektkosten</w:t>
            </w:r>
          </w:hyperlink>
          <w:r>
            <w:rPr>
              <w:vanish w:val="false"/>
            </w:rPr>
            <w:tab/>
          </w:r>
          <w:r>
            <w:rPr>
              <w:vanish w:val="false"/>
            </w:rPr>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3.4.3    Armortisationsrechnung</w:t>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3.4.4    Nicht monetäre Vorteile</w:t>
            <w:tab/>
            <w:t>8</w:t>
          </w:r>
          <w:r>
            <w:rPr>
              <w:vanish w:val="false"/>
            </w:rPr>
            <w:tab/>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6">
            <w:r>
              <w:rPr>
                <w:rStyle w:val="IndexLink"/>
                <w:vanish w:val="false"/>
                <w:webHidden/>
              </w:rPr>
              <w:t>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Projektablauf</w:t>
            </w:r>
            <w:r>
              <w:rPr>
                <w:webHidden/>
              </w:rPr>
              <w:fldChar w:fldCharType="begin"/>
            </w:r>
            <w:r>
              <w:rPr>
                <w:webHidden/>
              </w:rPr>
              <w:instrText xml:space="preserve">PAGEREF _Toc218703506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7">
            <w:r>
              <w:rPr>
                <w:rStyle w:val="IndexLink"/>
                <w:vanish w:val="false"/>
                <w:webHidden/>
              </w:rPr>
              <w:t>4.1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 Kick-off-Meeting / Aufgabenübergabe</w:t>
            </w:r>
            <w:r>
              <w:rPr>
                <w:webHidden/>
              </w:rPr>
              <w:fldChar w:fldCharType="begin"/>
            </w:r>
            <w:r>
              <w:rPr>
                <w:webHidden/>
              </w:rPr>
              <w:instrText xml:space="preserve">PAGEREF _Toc218703507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8">
            <w:r>
              <w:rPr>
                <w:rStyle w:val="IndexLink"/>
                <w:vanish w:val="false"/>
                <w:webHidden/>
                <w:lang w:eastAsia="de-DE"/>
              </w:rPr>
              <w:t>4.2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Pflichtenheft</w:t>
            </w:r>
            <w:r>
              <w:rPr>
                <w:webHidden/>
              </w:rPr>
              <w:fldChar w:fldCharType="begin"/>
            </w:r>
            <w:r>
              <w:rPr>
                <w:webHidden/>
              </w:rPr>
              <w:instrText xml:space="preserve">PAGEREF _Toc218703508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9">
            <w:r>
              <w:rPr>
                <w:rStyle w:val="IndexLink"/>
                <w:vanish w:val="false"/>
                <w:webHidden/>
                <w:lang w:eastAsia="de-DE"/>
              </w:rPr>
              <w:t>4.3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Konzept</w:t>
            </w:r>
            <w:r>
              <w:rPr>
                <w:webHidden/>
              </w:rPr>
              <w:fldChar w:fldCharType="begin"/>
            </w:r>
            <w:r>
              <w:rPr>
                <w:webHidden/>
              </w:rPr>
              <w:instrText xml:space="preserve">PAGEREF _Toc218703509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0">
            <w:r>
              <w:rPr>
                <w:rStyle w:val="IndexLink"/>
                <w:vanish w:val="false"/>
                <w:webHidden/>
              </w:rPr>
              <w:t>4.3.1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Technisches Konzept</w:t>
            </w:r>
            <w:r>
              <w:rPr>
                <w:webHidden/>
              </w:rPr>
              <w:fldChar w:fldCharType="begin"/>
            </w:r>
            <w:r>
              <w:rPr>
                <w:webHidden/>
              </w:rPr>
              <w:instrText xml:space="preserve">PAGEREF _Toc218703510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1">
            <w:r>
              <w:rPr>
                <w:rStyle w:val="IndexLink"/>
                <w:vanish w:val="false"/>
                <w:webHidden/>
              </w:rPr>
              <w:t>4.3.2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Testkonzept</w:t>
            </w:r>
            <w:r>
              <w:rPr>
                <w:webHidden/>
              </w:rPr>
              <w:fldChar w:fldCharType="begin"/>
            </w:r>
            <w:r>
              <w:rPr>
                <w:webHidden/>
              </w:rPr>
              <w:instrText xml:space="preserve">PAGEREF _Toc218703511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2">
            <w:r>
              <w:rPr>
                <w:rStyle w:val="IndexLink"/>
                <w:vanish w:val="false"/>
                <w:webHidden/>
                <w:lang w:eastAsia="de-DE"/>
              </w:rPr>
              <w:t>4.4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Umsetzung</w:t>
            </w:r>
            <w:r>
              <w:rPr>
                <w:webHidden/>
              </w:rPr>
              <w:fldChar w:fldCharType="begin"/>
            </w:r>
            <w:r>
              <w:rPr>
                <w:webHidden/>
              </w:rPr>
              <w:instrText xml:space="preserve">PAGEREF _Toc218703512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3">
            <w:r>
              <w:rPr>
                <w:rStyle w:val="IndexLink"/>
                <w:vanish w:val="false"/>
                <w:webHidden/>
                <w:lang w:eastAsia="en-US"/>
              </w:rPr>
              <w:t>4.5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Abschluss</w:t>
            </w:r>
            <w:r>
              <w:rPr>
                <w:webHidden/>
              </w:rPr>
              <w:fldChar w:fldCharType="begin"/>
            </w:r>
            <w:r>
              <w:rPr>
                <w:webHidden/>
              </w:rPr>
              <w:instrText xml:space="preserve">PAGEREF _Toc218703513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4">
            <w:r>
              <w:rPr>
                <w:rStyle w:val="IndexLink"/>
                <w:vanish w:val="false"/>
                <w:webHidden/>
              </w:rPr>
              <w:t>4.5.1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w:t>
            </w:r>
            <w:r>
              <w:rPr>
                <w:webHidden/>
              </w:rPr>
              <w:fldChar w:fldCharType="begin"/>
            </w:r>
            <w:r>
              <w:rPr>
                <w:webHidden/>
              </w:rPr>
              <w:instrText xml:space="preserve">PAGEREF _Toc218703514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5">
            <w:r>
              <w:rPr>
                <w:rStyle w:val="IndexLink"/>
                <w:vanish w:val="false"/>
                <w:webHidden/>
              </w:rPr>
              <w:t>4.5.2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Dokumentation</w:t>
            </w:r>
            <w:r>
              <w:rPr>
                <w:webHidden/>
              </w:rPr>
              <w:fldChar w:fldCharType="begin"/>
            </w:r>
            <w:r>
              <w:rPr>
                <w:webHidden/>
              </w:rPr>
              <w:instrText xml:space="preserve">PAGEREF _Toc218703515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6">
            <w:r>
              <w:rPr>
                <w:rStyle w:val="IndexLink"/>
                <w:vanish w:val="false"/>
                <w:webHidden/>
              </w:rPr>
              <w:t>4.5.3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Übergabe</w:t>
            </w:r>
            <w:r>
              <w:rPr>
                <w:webHidden/>
              </w:rPr>
              <w:fldChar w:fldCharType="begin"/>
            </w:r>
            <w:r>
              <w:rPr>
                <w:webHidden/>
              </w:rPr>
              <w:instrText xml:space="preserve">PAGEREF _Toc218703516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7">
            <w:r>
              <w:rPr>
                <w:rStyle w:val="IndexLink"/>
                <w:vanish w:val="false"/>
                <w:webHidden/>
              </w:rPr>
              <w:t>4.5.4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Gegenüberstellung SOLL-/IST-Zeit</w:t>
            </w:r>
            <w:r>
              <w:rPr>
                <w:webHidden/>
              </w:rPr>
              <w:fldChar w:fldCharType="begin"/>
            </w:r>
            <w:r>
              <w:rPr>
                <w:webHidden/>
              </w:rPr>
              <w:instrText xml:space="preserve">PAGEREF _Toc218703517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8">
            <w:r>
              <w:rPr>
                <w:rStyle w:val="IndexLink"/>
                <w:vanish w:val="false"/>
                <w:webHidden/>
              </w:rPr>
              <w:t>4.5.5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Fazit und Ausblick</w:t>
            </w:r>
            <w:r>
              <w:rPr>
                <w:webHidden/>
              </w:rPr>
              <w:fldChar w:fldCharType="begin"/>
            </w:r>
            <w:r>
              <w:rPr>
                <w:webHidden/>
              </w:rPr>
              <w:instrText xml:space="preserve">PAGEREF _Toc218703518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9">
            <w:r>
              <w:rPr>
                <w:rStyle w:val="IndexLink"/>
                <w:vanish w:val="false"/>
                <w:webHidden/>
              </w:rPr>
              <w:t>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Quellen</w:t>
            </w:r>
            <w:r>
              <w:rPr>
                <w:webHidden/>
              </w:rPr>
              <w:fldChar w:fldCharType="begin"/>
            </w:r>
            <w:r>
              <w:rPr>
                <w:webHidden/>
              </w:rPr>
              <w:instrText xml:space="preserve">PAGEREF _Toc218703519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0">
            <w:r>
              <w:rPr>
                <w:rStyle w:val="IndexLink"/>
                <w:vanish w:val="false"/>
                <w:webHidden/>
              </w:rPr>
              <w:t>6.</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Abbildungsverzeichnis</w:t>
            </w:r>
            <w:r>
              <w:rPr>
                <w:webHidden/>
              </w:rPr>
              <w:fldChar w:fldCharType="begin"/>
            </w:r>
            <w:r>
              <w:rPr>
                <w:webHidden/>
              </w:rPr>
              <w:instrText xml:space="preserve">PAGEREF _Toc218703520 \h</w:instrText>
            </w:r>
            <w:r>
              <w:rPr>
                <w:webHidden/>
              </w:rPr>
              <w:fldChar w:fldCharType="separate"/>
            </w:r>
            <w:r>
              <w:rPr>
                <w:rStyle w:val="IndexLink"/>
                <w:vanish w:val="false"/>
              </w:rPr>
              <w:tab/>
              <w:t>6</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1">
            <w:r>
              <w:rPr>
                <w:rStyle w:val="IndexLink"/>
                <w:vanish w:val="false"/>
                <w:webHidden/>
              </w:rPr>
              <w:t>7.</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Anlagenverzeichnis</w:t>
            </w:r>
            <w:r>
              <w:rPr>
                <w:webHidden/>
              </w:rPr>
              <w:fldChar w:fldCharType="begin"/>
            </w:r>
            <w:r>
              <w:rPr>
                <w:webHidden/>
              </w:rPr>
              <w:instrText xml:space="preserve">PAGEREF _Toc218703521 \h</w:instrText>
            </w:r>
            <w:r>
              <w:rPr>
                <w:webHidden/>
              </w:rPr>
              <w:fldChar w:fldCharType="separate"/>
            </w:r>
            <w:r>
              <w:rPr>
                <w:rStyle w:val="IndexLink"/>
                <w:vanish w:val="false"/>
              </w:rPr>
              <w:tab/>
              <w:t>6</w:t>
            </w:r>
            <w:r>
              <w:rPr>
                <w:webHidden/>
              </w:rPr>
              <w:fldChar w:fldCharType="end"/>
            </w:r>
          </w:hyperlink>
        </w:p>
        <w:p>
          <w:pPr>
            <w:pStyle w:val="Normal"/>
            <w:spacing w:before="60" w:after="0"/>
            <w:rPr>
              <w:sz w:val="22"/>
              <w:lang w:eastAsia="en-US"/>
            </w:rPr>
          </w:pPr>
          <w:r>
            <w:rPr>
              <w:sz w:val="22"/>
              <w:lang w:eastAsia="en-US"/>
            </w:rPr>
          </w:r>
          <w:r>
            <w:rPr>
              <w:sz w:val="22"/>
              <w:lang w:eastAsia="en-US"/>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134" w:gutter="0" w:header="426" w:top="1702" w:footer="791" w:bottom="1134"/>
              <w:pgNumType w:fmt="decimal"/>
              <w:formProt w:val="false"/>
              <w:titlePg/>
              <w:textDirection w:val="lrTb"/>
              <w:docGrid w:type="default" w:linePitch="272" w:charSpace="0"/>
            </w:sectPr>
          </w:pPr>
        </w:p>
      </w:sdtContent>
    </w:sdt>
    <w:p>
      <w:pPr>
        <w:pStyle w:val="Heading1"/>
        <w:numPr>
          <w:ilvl w:val="0"/>
          <w:numId w:val="14"/>
        </w:numPr>
        <w:rPr/>
      </w:pPr>
      <w:bookmarkStart w:id="3" w:name="_Toc181697548"/>
      <w:bookmarkStart w:id="4" w:name="_Toc181708996"/>
      <w:bookmarkStart w:id="5" w:name="_Toc218703493"/>
      <w:r>
        <w:rPr/>
        <w:t>Einleitung</w:t>
      </w:r>
      <w:bookmarkEnd w:id="3"/>
      <w:bookmarkEnd w:id="4"/>
      <w:bookmarkEnd w:id="5"/>
    </w:p>
    <w:p>
      <w:pPr>
        <w:pStyle w:val="BodyText"/>
        <w:jc w:val="both"/>
        <w:rPr>
          <w:rFonts w:ascii="Alexandria Light" w:hAnsi="Alexandria Light"/>
          <w:sz w:val="20"/>
          <w:lang w:eastAsia="ja-JP"/>
        </w:rPr>
      </w:pPr>
      <w:r>
        <w:rPr>
          <w:rFonts w:ascii="Alexandria Light" w:hAnsi="Alexandria Light"/>
          <w:sz w:val="20"/>
          <w:lang w:eastAsia="ja-JP"/>
        </w:rPr>
        <w:t>In dieser Projektdokumentation wird die Planung, Durchführung und Umsetzung des IHK-Abschlussprojektes beschrieben, das im Rahmen der Ausbildung zum Fachinformatiker für Anwendungsentwicklung realisiert wurde.</w:t>
      </w:r>
    </w:p>
    <w:p>
      <w:pPr>
        <w:pStyle w:val="BodyText"/>
        <w:spacing w:lineRule="auto" w:line="264" w:before="117" w:after="340"/>
        <w:jc w:val="both"/>
        <w:rPr>
          <w:rFonts w:ascii="Alexandria Light" w:hAnsi="Alexandria Light"/>
          <w:sz w:val="20"/>
          <w:lang w:eastAsia="ja-JP"/>
        </w:rPr>
      </w:pPr>
      <w:r>
        <w:rPr>
          <w:rFonts w:ascii="Alexandria Light" w:hAnsi="Alexandria Light"/>
          <w:sz w:val="20"/>
          <w:lang w:eastAsia="ja-JP"/>
        </w:rPr>
        <w:t>Der Ausbildungsbetrieb ist die MIBS-AG.</w:t>
      </w:r>
    </w:p>
    <w:p>
      <w:pPr>
        <w:pStyle w:val="Heading1"/>
        <w:numPr>
          <w:ilvl w:val="0"/>
          <w:numId w:val="12"/>
        </w:numPr>
        <w:rPr/>
      </w:pPr>
      <w:bookmarkStart w:id="6" w:name="_Toc181697549"/>
      <w:bookmarkStart w:id="7" w:name="_Toc218703494"/>
      <w:bookmarkStart w:id="8" w:name="_Toc181708997"/>
      <w:r>
        <w:rPr/>
        <w:t>Projekteinführung</w:t>
      </w:r>
      <w:bookmarkEnd w:id="6"/>
      <w:bookmarkEnd w:id="7"/>
      <w:bookmarkEnd w:id="8"/>
    </w:p>
    <w:p>
      <w:pPr>
        <w:pStyle w:val="Heading2"/>
        <w:numPr>
          <w:ilvl w:val="1"/>
          <w:numId w:val="12"/>
        </w:numPr>
        <w:rPr/>
      </w:pPr>
      <w:bookmarkStart w:id="9" w:name="_Toc218703495"/>
      <w:bookmarkStart w:id="10" w:name="_Toc181708998"/>
      <w:bookmarkStart w:id="11" w:name="_Toc181697550"/>
      <w:r>
        <w:rPr/>
        <w:t>Ist-Zustand</w:t>
      </w:r>
      <w:bookmarkEnd w:id="9"/>
      <w:bookmarkEnd w:id="10"/>
      <w:bookmarkEnd w:id="11"/>
    </w:p>
    <w:p>
      <w:pPr>
        <w:pStyle w:val="BodyText"/>
        <w:jc w:val="both"/>
        <w:rPr/>
      </w:pPr>
      <w:r>
        <w:rPr>
          <w:rFonts w:ascii="Alexandria Light" w:hAnsi="Alexandria Light"/>
          <w:sz w:val="20"/>
          <w:lang w:eastAsia="ja-JP"/>
        </w:rPr>
        <w:t xml:space="preserve">Der MIBS-Virtualdesk </w:t>
      </w:r>
      <w:r>
        <w:rPr>
          <w:rFonts w:ascii="Alexandria Light" w:hAnsi="Alexandria Light"/>
          <w:sz w:val="20"/>
          <w:lang w:eastAsia="ja-JP"/>
        </w:rPr>
        <w:t>ist ein von der MIBS entwickeltes HCM-Tool und</w:t>
      </w:r>
      <w:r>
        <w:rPr>
          <w:rFonts w:ascii="Alexandria Light" w:hAnsi="Alexandria Light"/>
          <w:sz w:val="20"/>
          <w:lang w:eastAsia="ja-JP"/>
        </w:rPr>
        <w:t xml:space="preserve"> stellt Mitarbeitern, dem Backoffice und dem Vorstand verschiedene Anwendungen zur Verfügung, um interne Prozesse digital abzuwickeln. Dazu gehören u. a. die Beantragung von Urlaub, die Verwaltung von Krankmeldungen, Projektanalysen, die interne Teamverwaltung sowie ein Eventplaner.</w:t>
      </w:r>
    </w:p>
    <w:p>
      <w:pPr>
        <w:pStyle w:val="BodyText"/>
        <w:spacing w:lineRule="auto" w:line="264" w:before="117" w:after="340"/>
        <w:jc w:val="both"/>
        <w:rPr/>
      </w:pPr>
      <w:r>
        <w:rPr>
          <w:rFonts w:ascii="Alexandria Light" w:hAnsi="Alexandria Light"/>
          <w:sz w:val="20"/>
          <w:lang w:eastAsia="ja-JP"/>
        </w:rPr>
        <w:t xml:space="preserve">Anträge für u.a. </w:t>
      </w:r>
      <w:r>
        <w:rPr>
          <w:rFonts w:ascii="Alexandria Light" w:hAnsi="Alexandria Light"/>
          <w:sz w:val="20"/>
          <w:lang w:eastAsia="ja-JP"/>
        </w:rPr>
        <w:t xml:space="preserve">neue </w:t>
      </w:r>
      <w:r>
        <w:rPr>
          <w:rFonts w:ascii="Alexandria Light" w:hAnsi="Alexandria Light"/>
          <w:sz w:val="20"/>
          <w:lang w:eastAsia="ja-JP"/>
        </w:rPr>
        <w:t>Hardware, Lizenzen, Dienstreisen oder Fortbildungen werden derzeit per E-Mail, über Microsoft Teams oder mündlich gestellt. Diese dezentralen Kommunikationswege führen zu intransparenten Genehmigungsprozessen, langen Bearbeitungszeiten sowie einer fehlenden Nachvollziehbarkeit aufgrund mangelnder Dokumentation. Darüber hinaus entsteht ein erheblicher Verwaltungsaufwand und eine hohe Fehleranfälligkeit.</w:t>
      </w:r>
    </w:p>
    <w:p>
      <w:pPr>
        <w:pStyle w:val="Heading2"/>
        <w:numPr>
          <w:ilvl w:val="1"/>
          <w:numId w:val="12"/>
        </w:numPr>
        <w:rPr/>
      </w:pPr>
      <w:bookmarkStart w:id="12" w:name="_Toc181708999"/>
      <w:bookmarkStart w:id="13" w:name="_Toc181697551"/>
      <w:bookmarkStart w:id="14" w:name="_Toc218703496"/>
      <w:bookmarkStart w:id="15" w:name="_Toc182313709"/>
      <w:bookmarkStart w:id="16" w:name="_Toc182399888"/>
      <w:bookmarkEnd w:id="15"/>
      <w:bookmarkEnd w:id="16"/>
      <w:r>
        <w:rPr/>
        <w:t>Soll-Zustand</w:t>
      </w:r>
      <w:bookmarkEnd w:id="12"/>
      <w:bookmarkEnd w:id="13"/>
      <w:bookmarkEnd w:id="14"/>
    </w:p>
    <w:p>
      <w:pPr>
        <w:pStyle w:val="BodyText"/>
        <w:jc w:val="both"/>
        <w:rPr/>
      </w:pPr>
      <w:r>
        <w:rPr>
          <w:rFonts w:ascii="Alexandria Light" w:hAnsi="Alexandria Light"/>
          <w:color w:val="000000"/>
          <w:sz w:val="20"/>
          <w:lang w:eastAsia="ja-JP"/>
        </w:rPr>
        <w:t>Ziel des Projektes ist die Entwicklung einer webbasierten Anwendung, die als neue App in den bestehenden MIBS-Virtualdesk integriert wird. Diese App soll Mitarbeitern ermöglichen, Anträge für u.a. Hardware, Lizenzen, Dienstreisen und Fortbildungen vollständig digital zu stellen.</w:t>
      </w:r>
    </w:p>
    <w:p>
      <w:pPr>
        <w:pStyle w:val="BodyText"/>
        <w:spacing w:before="57" w:after="57"/>
        <w:jc w:val="both"/>
        <w:rPr/>
      </w:pPr>
      <w:r>
        <w:rPr>
          <w:rFonts w:ascii="Alexandria Light" w:hAnsi="Alexandria Light"/>
          <w:color w:val="000000"/>
          <w:sz w:val="20"/>
          <w:lang w:eastAsia="ja-JP"/>
        </w:rPr>
        <w:t>Dem Management wird eine strukturierte Übersichtsseite bereitgestellt, über die eingereichte Anträge eingesehen, genehmigt oder abgelehnt werden können. Durch die zentrale Verwaltung aller Anträge innerhalb des Virtualdesks sollen Transparenz, Nachvollziehbarkeit und Effizienz im internen Genehmigungsprozess deutlich verbessert werden.</w:t>
      </w:r>
    </w:p>
    <w:p>
      <w:pPr>
        <w:pStyle w:val="BodyText"/>
        <w:spacing w:lineRule="auto" w:line="264" w:before="0" w:after="0"/>
        <w:jc w:val="both"/>
        <w:rPr/>
      </w:pPr>
      <w:r>
        <w:rPr>
          <w:rFonts w:ascii="Alexandria Light" w:hAnsi="Alexandria Light"/>
          <w:color w:val="000000"/>
          <w:sz w:val="20"/>
          <w:lang w:eastAsia="ja-JP"/>
        </w:rPr>
        <w:t>Die entwickelte Anwendung wird als neue App in den MIBS-Virtualdesk integriert und über eine Schnittstelle an das bestehende SAP-System der MIBS AG angebunden.</w:t>
      </w:r>
    </w:p>
    <w:p>
      <w:pPr>
        <w:pStyle w:val="BodyText"/>
        <w:widowControl/>
        <w:suppressAutoHyphens w:val="true"/>
        <w:bidi w:val="0"/>
        <w:spacing w:lineRule="auto" w:line="264" w:before="57" w:after="57"/>
        <w:ind w:hanging="0" w:start="0" w:end="0"/>
        <w:jc w:val="both"/>
        <w:rPr/>
      </w:pPr>
      <w:r>
        <w:rPr>
          <w:rFonts w:ascii="Alexandria Light" w:hAnsi="Alexandria Light"/>
          <w:color w:val="000000"/>
          <w:sz w:val="20"/>
          <w:lang w:eastAsia="ja-JP"/>
        </w:rPr>
        <w:t>Die Anwendung wird mit d</w:t>
      </w:r>
      <w:r>
        <w:rPr>
          <w:rFonts w:ascii="Alexandria Light" w:hAnsi="Alexandria Light"/>
          <w:b w:val="false"/>
          <w:bCs w:val="false"/>
          <w:color w:val="000000"/>
          <w:sz w:val="20"/>
          <w:lang w:eastAsia="ja-JP"/>
        </w:rPr>
        <w:t xml:space="preserve">em </w:t>
      </w:r>
      <w:r>
        <w:rPr>
          <w:rStyle w:val="Strong"/>
          <w:rFonts w:ascii="Alexandria Light" w:hAnsi="Alexandria Light"/>
          <w:b w:val="false"/>
          <w:bCs w:val="false"/>
          <w:color w:val="000000"/>
          <w:sz w:val="20"/>
          <w:lang w:eastAsia="ja-JP"/>
        </w:rPr>
        <w:t>SAP RESTful Application Programming Models (RAP)</w:t>
      </w:r>
      <w:r>
        <w:rPr>
          <w:rFonts w:ascii="Alexandria Light" w:hAnsi="Alexandria Light"/>
          <w:b w:val="false"/>
          <w:bCs w:val="false"/>
          <w:color w:val="000000"/>
          <w:sz w:val="20"/>
          <w:lang w:eastAsia="ja-JP"/>
        </w:rPr>
        <w:t xml:space="preserve"> entwickelt, mit CDS-View Entitäten als Basis. Als Frontend-Technologie kommen </w:t>
      </w:r>
      <w:r>
        <w:rPr>
          <w:rStyle w:val="Strong"/>
          <w:rFonts w:ascii="Alexandria Light" w:hAnsi="Alexandria Light"/>
          <w:b w:val="false"/>
          <w:bCs w:val="false"/>
          <w:color w:val="000000"/>
          <w:sz w:val="20"/>
          <w:lang w:eastAsia="ja-JP"/>
        </w:rPr>
        <w:t>SAP Fiori Elements</w:t>
      </w:r>
      <w:r>
        <w:rPr>
          <w:rFonts w:ascii="Alexandria Light" w:hAnsi="Alexandria Light"/>
          <w:b w:val="false"/>
          <w:bCs w:val="false"/>
          <w:color w:val="000000"/>
          <w:sz w:val="20"/>
          <w:lang w:eastAsia="ja-JP"/>
        </w:rPr>
        <w:t xml:space="preserve"> in Kombination mit </w:t>
      </w:r>
      <w:r>
        <w:rPr>
          <w:rStyle w:val="Strong"/>
          <w:rFonts w:ascii="Alexandria Light" w:hAnsi="Alexandria Light"/>
          <w:b w:val="false"/>
          <w:bCs w:val="false"/>
          <w:color w:val="000000"/>
          <w:sz w:val="20"/>
          <w:lang w:eastAsia="ja-JP"/>
        </w:rPr>
        <w:t>SAPUI5</w:t>
      </w:r>
      <w:r>
        <w:rPr>
          <w:rFonts w:ascii="Alexandria Light" w:hAnsi="Alexandria Light"/>
          <w:color w:val="000000"/>
          <w:sz w:val="20"/>
          <w:lang w:eastAsia="ja-JP"/>
        </w:rPr>
        <w:t xml:space="preserve"> zum Einsatz, wodurch eine nahtlose Integration in die bestehende SAP-Systemlandschaft sowie eine konsistente Benutzeroberfläche gewährleistet werden.</w:t>
      </w:r>
    </w:p>
    <w:p>
      <w:pPr>
        <w:pStyle w:val="Normal"/>
        <w:spacing w:before="0" w:after="0"/>
        <w:jc w:val="both"/>
        <w:rPr/>
      </w:pPr>
      <w:r>
        <w:rPr>
          <w:color w:val="000000"/>
          <w:shd w:fill="auto" w:val="clear"/>
        </w:rPr>
        <w:t>Die genauen Anforderungen an die Strukturierte Ansicht sind i</w:t>
      </w:r>
      <w:r>
        <w:rPr>
          <w:b w:val="false"/>
          <w:bCs w:val="false"/>
          <w:color w:val="000000"/>
          <w:u w:val="none"/>
          <w:shd w:fill="auto" w:val="clear"/>
        </w:rPr>
        <w:t>m Lastenheft zu</w:t>
      </w:r>
      <w:r>
        <w:rPr>
          <w:bCs/>
          <w:color w:val="000000"/>
          <w:shd w:fill="auto" w:val="clear"/>
        </w:rPr>
        <w:t>sammengefasst</w:t>
      </w:r>
      <w:r>
        <w:rPr>
          <w:color w:val="000000"/>
          <w:shd w:fill="auto" w:val="clear"/>
        </w:rPr>
        <w:t>.</w:t>
      </w:r>
    </w:p>
    <w:p>
      <w:pPr>
        <w:pStyle w:val="Heading2"/>
        <w:numPr>
          <w:ilvl w:val="1"/>
          <w:numId w:val="12"/>
        </w:numPr>
        <w:rPr/>
      </w:pPr>
      <w:bookmarkStart w:id="17" w:name="_Toc181697552"/>
      <w:bookmarkStart w:id="18" w:name="_Toc181709000"/>
      <w:bookmarkStart w:id="19" w:name="_Toc218703497"/>
      <w:r>
        <w:rPr/>
        <w:t>Projektumfeld</w:t>
      </w:r>
      <w:bookmarkEnd w:id="17"/>
      <w:bookmarkEnd w:id="18"/>
      <w:bookmarkEnd w:id="19"/>
    </w:p>
    <w:p>
      <w:pPr>
        <w:pStyle w:val="BodyText"/>
        <w:rPr>
          <w:rFonts w:ascii="Alexandria Light" w:hAnsi="Alexandria Light"/>
          <w:sz w:val="20"/>
          <w:lang w:eastAsia="ja-JP"/>
        </w:rPr>
      </w:pPr>
      <w:r>
        <w:rPr>
          <w:rFonts w:ascii="Alexandria Light" w:hAnsi="Alexandria Light"/>
          <w:sz w:val="20"/>
          <w:lang w:eastAsia="ja-JP"/>
        </w:rPr>
        <w:t>Die MIBS AG ist ein mittelständisches Familienunternehmen mit Sitz in Mülheim an der Ruhr, das im Bereich der SAP-Beratung tätig ist. Das Leistungsportfolio umfasst Projektmanagement, Entwicklung, Migration und Transformation von SAP-Systemen. Die Umsetzung des Projektes findet am Hauptsitz des Unternehmens in Mülheim an der Ruhr statt.</w:t>
      </w:r>
    </w:p>
    <w:p>
      <w:pPr>
        <w:pStyle w:val="BodyText"/>
        <w:spacing w:before="114" w:after="114"/>
        <w:rPr>
          <w:rFonts w:ascii="Alexandria Light" w:hAnsi="Alexandria Light"/>
          <w:sz w:val="20"/>
          <w:lang w:eastAsia="ja-JP"/>
        </w:rPr>
      </w:pPr>
      <w:r>
        <w:rPr>
          <w:rFonts w:ascii="Alexandria Light" w:hAnsi="Alexandria Light"/>
          <w:sz w:val="20"/>
          <w:lang w:eastAsia="ja-JP"/>
        </w:rPr>
        <w:t>Als interner Ansprechpartner stehen mir Rafael Kopytto und Nadine Wirth zur Verfügung. Externe Ansprechpartner sind für dieses Projekt nicht vorgesehen, da es sich um eine rein interne Anwendung handelt.</w:t>
      </w:r>
    </w:p>
    <w:p>
      <w:pPr>
        <w:pStyle w:val="BodyText"/>
        <w:spacing w:before="0" w:after="0"/>
        <w:rPr>
          <w:rFonts w:ascii="Alexandria Light" w:hAnsi="Alexandria Light"/>
          <w:sz w:val="20"/>
          <w:lang w:eastAsia="ja-JP"/>
        </w:rPr>
      </w:pPr>
      <w:r>
        <w:rPr>
          <w:rFonts w:ascii="Alexandria Light" w:hAnsi="Alexandria Light"/>
          <w:b w:val="false"/>
          <w:bCs w:val="false"/>
          <w:sz w:val="20"/>
          <w:lang w:eastAsia="ja-JP"/>
        </w:rPr>
        <w:t xml:space="preserve">Die Entwicklung erfolgt innerhalb eines unternehmenseigenen SAP-Entwicklungssystems. Für die Versionsverwaltung kommt Git/GitHub zum Einsatz. Die Projektorganisation und Kommunikation erfolgt über </w:t>
      </w:r>
      <w:r>
        <w:rPr>
          <w:rStyle w:val="Strong"/>
          <w:rFonts w:ascii="Alexandria Light" w:hAnsi="Alexandria Light"/>
          <w:b w:val="false"/>
          <w:bCs w:val="false"/>
          <w:sz w:val="20"/>
          <w:lang w:eastAsia="ja-JP"/>
        </w:rPr>
        <w:t>Microsoft Teams</w:t>
      </w:r>
      <w:r>
        <w:rPr>
          <w:rFonts w:ascii="Alexandria Light" w:hAnsi="Alexandria Light"/>
          <w:b w:val="false"/>
          <w:bCs w:val="false"/>
          <w:sz w:val="20"/>
          <w:lang w:eastAsia="ja-JP"/>
        </w:rPr>
        <w:t>.</w:t>
      </w:r>
    </w:p>
    <w:p>
      <w:pPr>
        <w:pStyle w:val="BodyText"/>
        <w:spacing w:before="114" w:after="283"/>
        <w:rPr/>
      </w:pPr>
      <w:r>
        <w:rPr>
          <w:rFonts w:ascii="Alexandria Light" w:hAnsi="Alexandria Light"/>
          <w:b w:val="false"/>
          <w:bCs w:val="false"/>
          <w:sz w:val="20"/>
          <w:lang w:eastAsia="ja-JP"/>
        </w:rPr>
        <w:t>Nach erfolgreichem Abschluss der Entwicklung und internen Tests wird die Anwendung über einen Transportauftrag in das Produktivsystem überführt.</w:t>
      </w:r>
    </w:p>
    <w:p>
      <w:pPr>
        <w:pStyle w:val="Heading2"/>
        <w:numPr>
          <w:ilvl w:val="1"/>
          <w:numId w:val="12"/>
        </w:numPr>
        <w:rPr/>
      </w:pPr>
      <w:bookmarkStart w:id="20" w:name="_Toc181709001"/>
      <w:bookmarkStart w:id="21" w:name="_Toc218703498"/>
      <w:bookmarkStart w:id="22" w:name="_Toc181697553"/>
      <w:r>
        <w:rPr/>
        <w:t>Projektabgrenzung</w:t>
      </w:r>
      <w:bookmarkEnd w:id="20"/>
      <w:bookmarkEnd w:id="21"/>
      <w:bookmarkEnd w:id="22"/>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Im Rahmen dieses Projektes wird ausschließlich die Antragsmanagement App für den MIBS-Virtualdesk entwickelt. Für die Authentifizierung und Benutzerverwaltung wird auf die bestehende Virtualdesk Benutzerverwaltung zurückgegriffen, sodass kein eigenständiges Login-System entwickelt wird. Für die Bereitstellung der Mitarbeiterdaten wurde auf eine bereits im System vorhandene CDS View Entität zurückgegriffen, die entsprechend in das Datenmodell eingebunden wurde. Das Datenmodell für das Antragsmanagement selbst wurde vollständig neu entwickelt.</w:t>
      </w:r>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Ein Benachrichtigungssystem, das Mitarbeiter oder das Management bei Statusänderungen eines Antrages automatisch informiert, ist nicht Gegenstand dieses Projektes. Statistische Auswertungen oder Reportings über eingereichte Anträge sind ebenfalls nicht Teil des Projektumfangs und bleiben zukünftigen Erweiterungen vorbehalten.</w:t>
      </w:r>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r>
    </w:p>
    <w:p>
      <w:pPr>
        <w:pStyle w:val="Heading1"/>
        <w:numPr>
          <w:ilvl w:val="0"/>
          <w:numId w:val="12"/>
        </w:numPr>
        <w:rPr/>
      </w:pPr>
      <w:bookmarkStart w:id="23" w:name="_Toc181697554"/>
      <w:bookmarkStart w:id="24" w:name="_Toc181709002"/>
      <w:bookmarkStart w:id="25" w:name="_Toc218703499"/>
      <w:r>
        <w:rPr/>
        <w:t>Projektvorgehen</w:t>
      </w:r>
      <w:bookmarkEnd w:id="23"/>
      <w:bookmarkEnd w:id="24"/>
      <w:bookmarkEnd w:id="25"/>
    </w:p>
    <w:p>
      <w:pPr>
        <w:pStyle w:val="Heading2"/>
        <w:numPr>
          <w:ilvl w:val="1"/>
          <w:numId w:val="12"/>
        </w:numPr>
        <w:rPr/>
      </w:pPr>
      <w:bookmarkStart w:id="26" w:name="_Toc181709003"/>
      <w:bookmarkStart w:id="27" w:name="_Toc218703500"/>
      <w:bookmarkStart w:id="28" w:name="_Toc181697555"/>
      <w:bookmarkStart w:id="29" w:name="_Vorgehensweise"/>
      <w:bookmarkEnd w:id="29"/>
      <w:r>
        <w:rPr/>
        <w:t>Vorgehensweise</w:t>
      </w:r>
      <w:bookmarkEnd w:id="26"/>
      <w:bookmarkEnd w:id="27"/>
      <w:bookmarkEnd w:id="28"/>
    </w:p>
    <w:p>
      <w:pPr>
        <w:pStyle w:val="BodyText"/>
        <w:spacing w:lineRule="auto" w:line="264" w:before="0" w:after="0"/>
        <w:ind w:hanging="0" w:start="0" w:end="567"/>
        <w:jc w:val="start"/>
        <w:rPr/>
      </w:pPr>
      <w:r>
        <w:rPr>
          <w:rStyle w:val="Strong"/>
          <w:rFonts w:ascii="Alexandria Light" w:hAnsi="Alexandria Light"/>
          <w:b w:val="false"/>
          <w:bCs w:val="false"/>
          <w:sz w:val="20"/>
          <w:lang w:eastAsia="ja-JP"/>
        </w:rPr>
        <w:t>Für die Umsetzung des Projektes wurde das erweiterte Wasserfallmodell als Vorgehensmodell gewählt. Da die Anforderungen an die Anwendung zu Projektbeginn vollständig bekannt und klar definiert waren, eignet sich dieses Modell besonders gut, da die einzelnen Phasen sequenziell aufeinander aufbauen und eine strukturierte Planung ermöglichen.</w:t>
      </w:r>
    </w:p>
    <w:p>
      <w:pPr>
        <w:pStyle w:val="BodyText"/>
        <w:spacing w:lineRule="auto" w:line="264" w:before="114" w:after="114"/>
        <w:ind w:hanging="0" w:start="0" w:end="567"/>
        <w:jc w:val="start"/>
        <w:rPr>
          <w:rFonts w:ascii="Alexandria Light" w:hAnsi="Alexandria Light"/>
          <w:sz w:val="20"/>
          <w:szCs w:val="20"/>
        </w:rPr>
      </w:pPr>
      <w:r>
        <w:rPr>
          <w:rFonts w:ascii="Alexandria Light" w:hAnsi="Alexandria Light"/>
          <w:sz w:val="20"/>
          <w:szCs w:val="20"/>
        </w:rPr>
        <w:t>In der Projektvorbereitung wurden die Anforderungen analysiert und dokumentiert. Der Ist-Zustand des bestehenden Prozesses wurde aufgenommen und Schwachstellen identifiziert. Auf Basis dieser Analyse wurde eine Nutzwertanalyse erstellt, um die Umsetzung des Projektes zu rechtfertigen. Abschließend wurde aus den gesammelten Anforderungen das Pflichtenheft abgeleitet, welches als verbindliche Grundlage für die weitere Entwicklung dient. Die Projektvorbereitung ist mit der Fertigstellung des Pflichtenheftes abgeschlossen.</w:t>
      </w:r>
    </w:p>
    <w:p>
      <w:pPr>
        <w:pStyle w:val="BodyText"/>
        <w:spacing w:lineRule="auto" w:line="264" w:before="114" w:after="114"/>
        <w:ind w:hanging="0" w:start="0" w:end="567"/>
        <w:jc w:val="start"/>
        <w:rPr>
          <w:rFonts w:ascii="Alexandria Light" w:hAnsi="Alexandria Light"/>
          <w:sz w:val="20"/>
          <w:szCs w:val="20"/>
        </w:rPr>
      </w:pPr>
      <w:r>
        <w:rPr>
          <w:rFonts w:ascii="Alexandria Light" w:hAnsi="Alexandria Light"/>
          <w:sz w:val="20"/>
          <w:szCs w:val="20"/>
        </w:rPr>
      </w:r>
    </w:p>
    <w:p>
      <w:pPr>
        <w:pStyle w:val="BodyText"/>
        <w:spacing w:lineRule="auto" w:line="264" w:before="114" w:after="114"/>
        <w:ind w:hanging="0" w:start="0" w:end="567"/>
        <w:jc w:val="start"/>
        <w:rPr/>
      </w:pPr>
      <w:r>
        <w:rPr>
          <w:rFonts w:ascii="Alexandria Light" w:hAnsi="Alexandria Light"/>
          <w:b w:val="false"/>
          <w:bCs w:val="false"/>
          <w:sz w:val="20"/>
          <w:lang w:eastAsia="ja-JP"/>
        </w:rPr>
        <w:t>In der Konzeptionsphase wurde auf Basis des Pflichtenheftes zunächst ein Use-Case-Diagramm erstellt, um die funktionalen Anforderungen aus Anwendersicht zu visualisieren. Anschließend wurde das Entity-Relationship-Modell entworfen, das die Datenstruktur des Antragsmanagements abbildet. Darüber hinaus wurden Mockups der Benutzeroberfläche erstellt, die als Grundlage für die spätere Implementierung eines UI5 Wizards dienen. Abschließend wurde die Ablauflogik der Anwendung definiert sowie ein Testkonzept erarbeitet, das die zu prüfenden Funktionen und Testfälle beschreibt. Die Konzeptionsphase ist mit der Fertigstellung des Testkonzeptes abgeschlossen.</w:t>
      </w:r>
    </w:p>
    <w:p>
      <w:pPr>
        <w:pStyle w:val="BodyText"/>
        <w:spacing w:lineRule="auto" w:line="264" w:before="114" w:after="114"/>
        <w:ind w:hanging="0" w:start="0" w:end="567"/>
        <w:jc w:val="start"/>
        <w:rPr>
          <w:rFonts w:ascii="Alexandria Light" w:hAnsi="Alexandria Light"/>
          <w:b w:val="false"/>
          <w:bCs w:val="false"/>
          <w:sz w:val="20"/>
          <w:lang w:eastAsia="ja-JP"/>
        </w:rPr>
      </w:pPr>
      <w:r>
        <w:rPr>
          <w:rFonts w:ascii="Alexandria Light" w:hAnsi="Alexandria Light"/>
          <w:b w:val="false"/>
          <w:bCs w:val="false"/>
          <w:sz w:val="20"/>
          <w:lang w:eastAsia="ja-JP"/>
        </w:rPr>
        <w:t>Die Entwicklungsphase umfasst die Implementierung des Datenmodells sowie die Entwicklung der Nutzeroberfläche und ist mit dem erfolgreichen Transport in das Produktivsystem abgeschlossen.</w:t>
      </w:r>
    </w:p>
    <w:p>
      <w:pPr>
        <w:pStyle w:val="BodyText"/>
        <w:spacing w:lineRule="auto" w:line="264" w:before="60" w:after="283"/>
        <w:ind w:hanging="0" w:start="0" w:end="567"/>
        <w:jc w:val="start"/>
        <w:rPr>
          <w:rFonts w:ascii="Alexandria Light" w:hAnsi="Alexandria Light"/>
          <w:sz w:val="20"/>
          <w:lang w:eastAsia="ja-JP"/>
        </w:rPr>
      </w:pPr>
      <w:r>
        <w:rPr>
          <w:rFonts w:ascii="Alexandria Light" w:hAnsi="Alexandria Light"/>
          <w:b w:val="false"/>
          <w:bCs w:val="false"/>
          <w:sz w:val="20"/>
          <w:lang w:eastAsia="ja-JP"/>
        </w:rPr>
        <w:t>D</w:t>
      </w:r>
      <w:r>
        <w:rPr>
          <w:rFonts w:ascii="Alexandria Light" w:hAnsi="Alexandria Light"/>
          <w:sz w:val="20"/>
          <w:lang w:eastAsia="ja-JP"/>
        </w:rPr>
        <w:t>ie Abschlussphase umfasst die Durchführung der Unittests, die Erstellung der Anwenderdokumentation, der Projektdokumentation sowie die finale Abgabe und ist mit der Abgabe der Projektdokumentation abgeschlossen.</w:t>
      </w:r>
    </w:p>
    <w:p>
      <w:pPr>
        <w:pStyle w:val="Heading2"/>
        <w:numPr>
          <w:ilvl w:val="1"/>
          <w:numId w:val="12"/>
        </w:numPr>
        <w:bidi w:val="0"/>
        <w:rPr/>
      </w:pPr>
      <w:bookmarkStart w:id="30" w:name="_Toc218703501"/>
      <w:bookmarkStart w:id="31" w:name="_Toc181697556"/>
      <w:bookmarkStart w:id="32" w:name="_Toc181709004"/>
      <w:r>
        <w:rPr/>
        <w:t>Ressourcenplanung</w:t>
      </w:r>
      <w:bookmarkEnd w:id="30"/>
      <w:bookmarkEnd w:id="31"/>
      <w:bookmarkEnd w:id="32"/>
    </w:p>
    <w:p>
      <w:pPr>
        <w:pStyle w:val="Heading3"/>
        <w:numPr>
          <w:ilvl w:val="2"/>
          <w:numId w:val="12"/>
        </w:numPr>
        <w:bidi w:val="0"/>
        <w:rPr/>
      </w:pPr>
      <w:bookmarkStart w:id="33" w:name="_Toc181697557"/>
      <w:bookmarkStart w:id="34" w:name="_Toc181709005"/>
      <w:bookmarkStart w:id="35" w:name="_Toc218703502"/>
      <w:r>
        <w:rPr/>
        <w:t>Personelle Ressourcen</w:t>
      </w:r>
      <w:bookmarkEnd w:id="33"/>
      <w:bookmarkEnd w:id="34"/>
      <w:bookmarkEnd w:id="35"/>
    </w:p>
    <w:p>
      <w:pPr>
        <w:pStyle w:val="Normal"/>
        <w:bidi w:val="0"/>
        <w:rPr>
          <w:color w:val="FF4000"/>
        </w:rPr>
      </w:pPr>
      <w:r>
        <w:rPr>
          <w:color w:val="FF4000"/>
        </w:rPr>
        <w:t xml:space="preserve">─── </w:t>
      </w:r>
      <w:r>
        <w:rPr>
          <w:color w:val="FF4000"/>
        </w:rPr>
        <w:t>TODO: Stundensätze erfragen und mit wieviel Stunden gerechnet werden soll für Nadines und Rafaels Aufwand ───</w:t>
      </w:r>
    </w:p>
    <w:p>
      <w:pPr>
        <w:pStyle w:val="Normal"/>
        <w:bidi w:val="0"/>
        <w:rPr/>
      </w:pPr>
      <w:r>
        <w:rPr>
          <w:color w:val="0070C0"/>
        </w:rPr>
        <w:t>Wer wirkt mit wie vielen Stunden zu welchem Stundensatz an eurem Projekt mit?</w:t>
      </w:r>
    </w:p>
    <w:p>
      <w:pPr>
        <w:pStyle w:val="Heading3"/>
        <w:numPr>
          <w:ilvl w:val="2"/>
          <w:numId w:val="12"/>
        </w:numPr>
        <w:bidi w:val="0"/>
        <w:rPr/>
      </w:pPr>
      <w:bookmarkStart w:id="36" w:name="_Toc181697558"/>
      <w:bookmarkStart w:id="37" w:name="_Toc181709006"/>
      <w:bookmarkStart w:id="38" w:name="_Toc218703503"/>
      <w:r>
        <w:rPr/>
        <w:t>Non-Personelle Ressourcen</w:t>
      </w:r>
      <w:bookmarkEnd w:id="36"/>
      <w:bookmarkEnd w:id="37"/>
      <w:bookmarkEnd w:id="38"/>
    </w:p>
    <w:p>
      <w:pPr>
        <w:pStyle w:val="Normal"/>
        <w:bidi w:val="0"/>
        <w:rPr/>
      </w:pPr>
      <w:r>
        <w:rPr/>
        <w:t>Hardware:</w:t>
      </w:r>
    </w:p>
    <w:p>
      <w:pPr>
        <w:pStyle w:val="Normal"/>
        <w:numPr>
          <w:ilvl w:val="0"/>
          <w:numId w:val="10"/>
        </w:numPr>
        <w:bidi w:val="0"/>
        <w:rPr/>
      </w:pPr>
      <w:r>
        <w:rPr/>
        <w:t>Arbeitsplatz in den Räumlichkeiten der MIBS AG</w:t>
      </w:r>
    </w:p>
    <w:p>
      <w:pPr>
        <w:pStyle w:val="Normal"/>
        <w:numPr>
          <w:ilvl w:val="0"/>
          <w:numId w:val="10"/>
        </w:numPr>
        <w:bidi w:val="0"/>
        <w:rPr/>
      </w:pPr>
      <w:r>
        <w:rPr/>
        <w:t>Laptop</w:t>
      </w:r>
    </w:p>
    <w:p>
      <w:pPr>
        <w:pStyle w:val="Normal"/>
        <w:numPr>
          <w:ilvl w:val="0"/>
          <w:numId w:val="10"/>
        </w:numPr>
        <w:bidi w:val="0"/>
        <w:rPr/>
      </w:pPr>
      <w:r>
        <w:rPr/>
        <w:t>SAP-Server</w:t>
      </w:r>
    </w:p>
    <w:p>
      <w:pPr>
        <w:pStyle w:val="Normal"/>
        <w:bidi w:val="0"/>
        <w:rPr/>
      </w:pPr>
      <w:r>
        <w:rPr/>
      </w:r>
    </w:p>
    <w:p>
      <w:pPr>
        <w:pStyle w:val="Normal"/>
        <w:bidi w:val="0"/>
        <w:rPr/>
      </w:pPr>
      <w:r>
        <w:rPr/>
        <w:t>Software:</w:t>
      </w:r>
    </w:p>
    <w:p>
      <w:pPr>
        <w:pStyle w:val="Normal"/>
        <w:numPr>
          <w:ilvl w:val="0"/>
          <w:numId w:val="11"/>
        </w:numPr>
        <w:bidi w:val="0"/>
        <w:rPr/>
      </w:pPr>
      <w:r>
        <w:rPr/>
        <w:t>Windows 11 Home – Betriebssystem</w:t>
      </w:r>
    </w:p>
    <w:p>
      <w:pPr>
        <w:pStyle w:val="Normal"/>
        <w:numPr>
          <w:ilvl w:val="0"/>
          <w:numId w:val="11"/>
        </w:numPr>
        <w:bidi w:val="0"/>
        <w:rPr/>
      </w:pPr>
      <w:r>
        <w:rPr/>
        <w:t>Visual Studio Code – Entwicklungsumgebung für XML, JavaScript und JSON</w:t>
      </w:r>
    </w:p>
    <w:p>
      <w:pPr>
        <w:pStyle w:val="Normal"/>
        <w:numPr>
          <w:ilvl w:val="0"/>
          <w:numId w:val="11"/>
        </w:numPr>
        <w:bidi w:val="0"/>
        <w:rPr/>
      </w:pPr>
      <w:r>
        <w:rPr/>
        <w:t>Eclipse IDE – Entwicklungsumgebung für CDS und ABAP</w:t>
      </w:r>
    </w:p>
    <w:p>
      <w:pPr>
        <w:pStyle w:val="Normal"/>
        <w:numPr>
          <w:ilvl w:val="0"/>
          <w:numId w:val="11"/>
        </w:numPr>
        <w:bidi w:val="0"/>
        <w:rPr/>
      </w:pPr>
      <w:r>
        <w:rPr/>
        <w:t>Draw.io – Designtool zu erstellen von Grafiken und Diagrammen</w:t>
      </w:r>
    </w:p>
    <w:p>
      <w:pPr>
        <w:pStyle w:val="Normal"/>
        <w:numPr>
          <w:ilvl w:val="0"/>
          <w:numId w:val="11"/>
        </w:numPr>
        <w:bidi w:val="0"/>
        <w:rPr/>
      </w:pPr>
      <w:r>
        <w:rPr/>
        <w:t xml:space="preserve">GitHub - Versionsverwaltung </w:t>
      </w:r>
    </w:p>
    <w:p>
      <w:pPr>
        <w:pStyle w:val="Normal"/>
        <w:numPr>
          <w:ilvl w:val="0"/>
          <w:numId w:val="11"/>
        </w:numPr>
        <w:bidi w:val="0"/>
        <w:rPr/>
      </w:pPr>
      <w:r>
        <w:rPr/>
        <w:t>Microsoft Teams – Kommunikationsanwendung</w:t>
      </w:r>
    </w:p>
    <w:p>
      <w:pPr>
        <w:pStyle w:val="Normal"/>
        <w:numPr>
          <w:ilvl w:val="0"/>
          <w:numId w:val="11"/>
        </w:numPr>
        <w:bidi w:val="0"/>
        <w:rPr/>
      </w:pPr>
      <w:r>
        <w:rPr/>
        <w:t>Microsoft Word – Textbearbeitungstool</w:t>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Heading2"/>
        <w:numPr>
          <w:ilvl w:val="1"/>
          <w:numId w:val="12"/>
        </w:numPr>
        <w:rPr/>
      </w:pPr>
      <w:bookmarkStart w:id="39" w:name="_Toc181709008"/>
      <w:bookmarkStart w:id="40" w:name="_Toc181697560"/>
      <w:bookmarkStart w:id="41" w:name="_Toc218703504"/>
      <w:r>
        <w:rPr/>
        <w:t>Zeitplanung</w:t>
      </w:r>
      <w:bookmarkEnd w:id="39"/>
      <w:bookmarkEnd w:id="40"/>
      <w:bookmarkEnd w:id="41"/>
    </w:p>
    <w:tbl>
      <w:tblPr>
        <w:tblStyle w:val="Tabellenraster"/>
        <w:tblW w:w="907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73"/>
        <w:gridCol w:w="4808"/>
        <w:gridCol w:w="1989"/>
      </w:tblGrid>
      <w:tr>
        <w:trPr/>
        <w:tc>
          <w:tcPr>
            <w:tcW w:w="2273"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Phase</w:t>
            </w:r>
          </w:p>
        </w:tc>
        <w:tc>
          <w:tcPr>
            <w:tcW w:w="4808"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Schritt</w:t>
            </w:r>
          </w:p>
        </w:tc>
        <w:tc>
          <w:tcPr>
            <w:tcW w:w="1989"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Dauer</w:t>
            </w:r>
          </w:p>
        </w:tc>
      </w:tr>
      <w:tr>
        <w:trPr/>
        <w:tc>
          <w:tcPr>
            <w:tcW w:w="2273"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Projektvorbereitung</w:t>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8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r>
      <w:tr>
        <w:trPr/>
        <w:tc>
          <w:tcPr>
            <w:tcW w:w="2273"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Analyse der Anforderungen</w:t>
            </w:r>
          </w:p>
        </w:tc>
        <w:tc>
          <w:tcPr>
            <w:tcW w:w="1989"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3"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Nutzwertanalyse</w:t>
            </w:r>
          </w:p>
        </w:tc>
        <w:tc>
          <w:tcPr>
            <w:tcW w:w="1989"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3"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Wirtschaftlichkeitsbetrachtung</w:t>
            </w:r>
          </w:p>
        </w:tc>
        <w:tc>
          <w:tcPr>
            <w:tcW w:w="1989"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w:t>
            </w:r>
            <w:r>
              <w:rPr>
                <w:rFonts w:eastAsia="Times New Roman" w:cs="Times New Roman"/>
                <w:kern w:val="0"/>
                <w:sz w:val="20"/>
                <w:szCs w:val="20"/>
                <w:lang w:val="de-DE" w:eastAsia="ja-JP" w:bidi="ar-SA"/>
              </w:rPr>
              <w:t>h</w:t>
            </w:r>
          </w:p>
        </w:tc>
      </w:tr>
      <w:tr>
        <w:trPr/>
        <w:tc>
          <w:tcPr>
            <w:tcW w:w="2273"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Erstellung des Pflichtenhefts</w:t>
            </w:r>
          </w:p>
        </w:tc>
        <w:tc>
          <w:tcPr>
            <w:tcW w:w="1989"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3</w:t>
            </w:r>
            <w:r>
              <w:rPr>
                <w:rFonts w:eastAsia="Times New Roman" w:cs="Times New Roman"/>
                <w:kern w:val="0"/>
                <w:sz w:val="20"/>
                <w:szCs w:val="20"/>
                <w:lang w:val="de-DE" w:eastAsia="ja-JP" w:bidi="ar-SA"/>
              </w:rPr>
              <w:t>h</w:t>
            </w:r>
          </w:p>
        </w:tc>
      </w:tr>
      <w:tr>
        <w:trPr/>
        <w:tc>
          <w:tcPr>
            <w:tcW w:w="2273" w:type="dxa"/>
            <w:tcBorders>
              <w:top w:val="nil"/>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E2EFD9" w:themeFill="accent6" w:themeFillTint="33" w:val="clear"/>
          </w:tcPr>
          <w:p>
            <w:pPr>
              <w:pStyle w:val="Normal"/>
              <w:widowControl/>
              <w:suppressAutoHyphens w:val="true"/>
              <w:spacing w:before="60" w:after="0"/>
              <w:rPr>
                <w:rFonts w:eastAsia="Times New Roman" w:cs="Times New Roman"/>
                <w:color w:val="FF0000"/>
                <w:kern w:val="0"/>
                <w:sz w:val="20"/>
                <w:szCs w:val="20"/>
                <w:highlight w:val="none"/>
                <w:shd w:fill="auto" w:val="clear"/>
                <w:lang w:val="de-DE" w:eastAsia="ja-JP" w:bidi="ar-SA"/>
              </w:rPr>
            </w:pPr>
            <w:r>
              <w:rPr>
                <w:rFonts w:eastAsia="Times New Roman" w:cs="Times New Roman"/>
                <w:color w:val="FF0000"/>
                <w:kern w:val="0"/>
                <w:sz w:val="20"/>
                <w:szCs w:val="20"/>
                <w:shd w:fill="auto" w:val="clear"/>
                <w:lang w:val="de-DE" w:eastAsia="ja-JP" w:bidi="ar-SA"/>
              </w:rPr>
              <w:t>Erstellung von Unittests (oder lieber UAT ?)</w:t>
              <w:br/>
              <w:t>ich hatte in dem Antrag Unittests stehen.. soll ich dabei dann bleiben oder kann ich Argumentieren, dass Unittests sich als nicht sinnvoll dargestellt haben und ich dann mit UAT’s gearbeitet habe ?</w:t>
            </w:r>
          </w:p>
        </w:tc>
        <w:tc>
          <w:tcPr>
            <w:tcW w:w="1989" w:type="dxa"/>
            <w:tcBorders>
              <w:top w:val="nil"/>
            </w:tcBorders>
            <w:shd w:color="auto" w:fill="E2EFD9" w:themeFill="accent6" w:themeFillTint="33" w:val="clear"/>
          </w:tcPr>
          <w:p>
            <w:pPr>
              <w:pStyle w:val="Normal"/>
              <w:widowControl/>
              <w:suppressAutoHyphens w:val="true"/>
              <w:spacing w:before="60" w:after="0"/>
              <w:jc w:val="end"/>
              <w:rPr>
                <w:color w:val="FF0000"/>
              </w:rPr>
            </w:pPr>
            <w:r>
              <w:rPr>
                <w:color w:val="FF0000"/>
              </w:rPr>
              <w:t>4h</w:t>
            </w:r>
          </w:p>
        </w:tc>
      </w:tr>
      <w:tr>
        <w:trPr/>
        <w:tc>
          <w:tcPr>
            <w:tcW w:w="2273"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u w:val="none"/>
                <w:lang w:val="de-DE" w:eastAsia="ja-JP" w:bidi="ar-SA"/>
              </w:rPr>
            </w:pPr>
            <w:r>
              <w:rPr>
                <w:rFonts w:eastAsia="Times New Roman" w:cs="Times New Roman"/>
                <w:kern w:val="0"/>
                <w:sz w:val="20"/>
                <w:szCs w:val="20"/>
                <w:u w:val="none"/>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89"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8</w:t>
            </w:r>
            <w:r>
              <w:rPr>
                <w:rFonts w:eastAsia="Times New Roman" w:cs="Times New Roman"/>
                <w:b/>
                <w:bCs/>
                <w:kern w:val="0"/>
                <w:sz w:val="20"/>
                <w:szCs w:val="20"/>
                <w:lang w:val="de-DE" w:eastAsia="ja-JP" w:bidi="ar-SA"/>
              </w:rPr>
              <w:t xml:space="preserve">h </w:t>
            </w:r>
            <w:r>
              <w:rPr>
                <w:rFonts w:eastAsia="Times New Roman" w:cs="Times New Roman"/>
                <w:b/>
                <w:bCs/>
                <w:color w:val="FF0000"/>
                <w:kern w:val="0"/>
                <w:sz w:val="20"/>
                <w:szCs w:val="20"/>
                <w:lang w:val="de-DE" w:eastAsia="ja-JP" w:bidi="ar-SA"/>
              </w:rPr>
              <w:t>(1</w:t>
            </w:r>
            <w:r>
              <w:rPr>
                <w:rFonts w:eastAsia="Times New Roman" w:cs="Times New Roman"/>
                <w:b/>
                <w:bCs/>
                <w:color w:val="FF0000"/>
                <w:kern w:val="0"/>
                <w:sz w:val="20"/>
                <w:szCs w:val="20"/>
                <w:lang w:val="de-DE" w:eastAsia="ja-JP" w:bidi="ar-SA"/>
              </w:rPr>
              <w:t>2</w:t>
            </w:r>
            <w:r>
              <w:rPr>
                <w:rFonts w:eastAsia="Times New Roman" w:cs="Times New Roman"/>
                <w:b/>
                <w:bCs/>
                <w:color w:val="FF0000"/>
                <w:kern w:val="0"/>
                <w:sz w:val="20"/>
                <w:szCs w:val="20"/>
                <w:lang w:val="de-DE" w:eastAsia="ja-JP" w:bidi="ar-SA"/>
              </w:rPr>
              <w:t>h)</w:t>
            </w:r>
          </w:p>
        </w:tc>
      </w:tr>
      <w:tr>
        <w:trPr/>
        <w:tc>
          <w:tcPr>
            <w:tcW w:w="2273"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Konzeption</w:t>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89" w:type="dxa"/>
            <w:tcBorders/>
            <w:shd w:color="auto" w:fill="FFF2CC" w:themeFill="accent4" w:themeFillTint="33" w:val="clear"/>
          </w:tcPr>
          <w:p>
            <w:pPr>
              <w:pStyle w:val="Normal"/>
              <w:widowControl/>
              <w:suppressAutoHyphens w:val="true"/>
              <w:spacing w:before="60" w:after="0"/>
              <w:rPr>
                <w:b/>
                <w:bCs/>
              </w:rPr>
            </w:pPr>
            <w:r>
              <w:rPr>
                <w:b/>
                <w:bCs/>
              </w:rPr>
            </w:r>
          </w:p>
        </w:tc>
      </w:tr>
      <w:tr>
        <w:trPr/>
        <w:tc>
          <w:tcPr>
            <w:tcW w:w="2273"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Use-Case-Diagramm</w:t>
            </w:r>
          </w:p>
        </w:tc>
        <w:tc>
          <w:tcPr>
            <w:tcW w:w="1989"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w:t>
            </w:r>
            <w:r>
              <w:rPr>
                <w:rFonts w:eastAsia="Times New Roman" w:cs="Times New Roman"/>
                <w:kern w:val="0"/>
                <w:sz w:val="20"/>
                <w:szCs w:val="20"/>
                <w:lang w:val="de-DE" w:eastAsia="ja-JP" w:bidi="ar-SA"/>
              </w:rPr>
              <w:t>h</w:t>
            </w:r>
          </w:p>
        </w:tc>
      </w:tr>
      <w:tr>
        <w:trPr/>
        <w:tc>
          <w:tcPr>
            <w:tcW w:w="2273"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Entity-Relationship Modell</w:t>
            </w:r>
          </w:p>
        </w:tc>
        <w:tc>
          <w:tcPr>
            <w:tcW w:w="1989"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w:t>
            </w:r>
            <w:r>
              <w:rPr>
                <w:rFonts w:eastAsia="Times New Roman" w:cs="Times New Roman"/>
                <w:kern w:val="0"/>
                <w:sz w:val="20"/>
                <w:szCs w:val="20"/>
                <w:lang w:val="de-DE" w:eastAsia="ja-JP" w:bidi="ar-SA"/>
              </w:rPr>
              <w:t>4</w:t>
            </w:r>
            <w:r>
              <w:rPr>
                <w:rFonts w:eastAsia="Times New Roman" w:cs="Times New Roman"/>
                <w:kern w:val="0"/>
                <w:sz w:val="20"/>
                <w:szCs w:val="20"/>
                <w:lang w:val="de-DE" w:eastAsia="ja-JP" w:bidi="ar-SA"/>
              </w:rPr>
              <w:t>h</w:t>
            </w:r>
          </w:p>
        </w:tc>
      </w:tr>
      <w:tr>
        <w:trPr/>
        <w:tc>
          <w:tcPr>
            <w:tcW w:w="2273"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Nutzeroberfläche</w:t>
            </w:r>
          </w:p>
        </w:tc>
        <w:tc>
          <w:tcPr>
            <w:tcW w:w="1989"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7</w:t>
            </w:r>
            <w:r>
              <w:rPr>
                <w:rFonts w:eastAsia="Times New Roman" w:cs="Times New Roman"/>
                <w:kern w:val="0"/>
                <w:sz w:val="20"/>
                <w:szCs w:val="20"/>
                <w:lang w:val="de-DE" w:eastAsia="ja-JP" w:bidi="ar-SA"/>
              </w:rPr>
              <w:t>h</w:t>
            </w:r>
          </w:p>
        </w:tc>
      </w:tr>
      <w:tr>
        <w:trPr/>
        <w:tc>
          <w:tcPr>
            <w:tcW w:w="2273"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Ablauflogik</w:t>
            </w:r>
          </w:p>
        </w:tc>
        <w:tc>
          <w:tcPr>
            <w:tcW w:w="1989" w:type="dxa"/>
            <w:tcBorders/>
            <w:shd w:color="auto" w:fill="FFF2CC" w:themeFill="accent4" w:themeFillTint="33" w:val="clear"/>
          </w:tcPr>
          <w:p>
            <w:pPr>
              <w:pStyle w:val="Normal"/>
              <w:widowControl/>
              <w:suppressAutoHyphens w:val="true"/>
              <w:spacing w:before="60" w:after="0"/>
              <w:jc w:val="end"/>
              <w:rPr/>
            </w:pPr>
            <w:r>
              <w:rPr/>
              <w:t>5h</w:t>
            </w:r>
          </w:p>
        </w:tc>
      </w:tr>
      <w:tr>
        <w:trPr/>
        <w:tc>
          <w:tcPr>
            <w:tcW w:w="2273" w:type="dxa"/>
            <w:tcBorders>
              <w:top w:val="nil"/>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Testplanung &amp; Testkonzept</w:t>
            </w:r>
          </w:p>
        </w:tc>
        <w:tc>
          <w:tcPr>
            <w:tcW w:w="1989" w:type="dxa"/>
            <w:tcBorders>
              <w:top w:val="nil"/>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6</w:t>
            </w:r>
            <w:r>
              <w:rPr>
                <w:rFonts w:eastAsia="Times New Roman" w:cs="Times New Roman"/>
                <w:kern w:val="0"/>
                <w:sz w:val="20"/>
                <w:szCs w:val="20"/>
                <w:lang w:val="de-DE" w:eastAsia="ja-JP" w:bidi="ar-SA"/>
              </w:rPr>
              <w:t>h</w:t>
            </w:r>
          </w:p>
        </w:tc>
      </w:tr>
      <w:tr>
        <w:trPr/>
        <w:tc>
          <w:tcPr>
            <w:tcW w:w="2273"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89"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3</w:t>
            </w:r>
            <w:r>
              <w:rPr>
                <w:rFonts w:eastAsia="Times New Roman" w:cs="Times New Roman"/>
                <w:b/>
                <w:bCs/>
                <w:kern w:val="0"/>
                <w:sz w:val="20"/>
                <w:szCs w:val="20"/>
                <w:lang w:val="de-DE" w:eastAsia="ja-JP" w:bidi="ar-SA"/>
              </w:rPr>
              <w:t>3</w:t>
            </w:r>
            <w:r>
              <w:rPr>
                <w:rFonts w:eastAsia="Times New Roman" w:cs="Times New Roman"/>
                <w:b/>
                <w:bCs/>
                <w:kern w:val="0"/>
                <w:sz w:val="20"/>
                <w:szCs w:val="20"/>
                <w:lang w:val="de-DE" w:eastAsia="ja-JP" w:bidi="ar-SA"/>
              </w:rPr>
              <w:t>h</w:t>
            </w:r>
          </w:p>
        </w:tc>
      </w:tr>
      <w:tr>
        <w:trPr/>
        <w:tc>
          <w:tcPr>
            <w:tcW w:w="2273"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Entwicklung</w:t>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89" w:type="dxa"/>
            <w:tcBorders/>
            <w:shd w:color="auto" w:fill="FBE4D5" w:themeFill="accent2" w:themeFillTint="33" w:val="clear"/>
          </w:tcPr>
          <w:p>
            <w:pPr>
              <w:pStyle w:val="Normal"/>
              <w:widowControl/>
              <w:suppressAutoHyphens w:val="true"/>
              <w:spacing w:before="60" w:after="0"/>
              <w:rPr>
                <w:b/>
                <w:bCs/>
              </w:rPr>
            </w:pPr>
            <w:r>
              <w:rPr>
                <w:b/>
                <w:bCs/>
              </w:rPr>
            </w:r>
          </w:p>
        </w:tc>
      </w:tr>
      <w:tr>
        <w:trPr/>
        <w:tc>
          <w:tcPr>
            <w:tcW w:w="2273"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Anlegen der Business Configuration Maintenance Obje</w:t>
            </w:r>
            <w:r>
              <w:rPr>
                <w:rFonts w:eastAsia="Times New Roman" w:cs="Times New Roman"/>
                <w:kern w:val="0"/>
                <w:sz w:val="20"/>
                <w:szCs w:val="20"/>
                <w:lang w:val="de-DE" w:eastAsia="ja-JP" w:bidi="ar-SA"/>
              </w:rPr>
              <w:t>cts</w:t>
            </w:r>
          </w:p>
        </w:tc>
        <w:tc>
          <w:tcPr>
            <w:tcW w:w="1989" w:type="dxa"/>
            <w:tcBorders/>
            <w:shd w:color="auto" w:fill="FBE4D5" w:themeFill="accent2" w:themeFillTint="33" w:val="clear"/>
          </w:tcPr>
          <w:p>
            <w:pPr>
              <w:pStyle w:val="Normal"/>
              <w:widowControl/>
              <w:suppressAutoHyphens w:val="true"/>
              <w:spacing w:before="60" w:after="0"/>
              <w:jc w:val="end"/>
              <w:rPr/>
            </w:pPr>
            <w:r>
              <w:rPr/>
              <w:t>3h</w:t>
            </w:r>
          </w:p>
        </w:tc>
      </w:tr>
      <w:tr>
        <w:trPr/>
        <w:tc>
          <w:tcPr>
            <w:tcW w:w="2273" w:type="dxa"/>
            <w:tcBorders>
              <w:top w:val="nil"/>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 xml:space="preserve">Implementation der Table Entities &amp; </w:t>
            </w:r>
            <w:r>
              <w:rPr>
                <w:rFonts w:eastAsia="Times New Roman" w:cs="Times New Roman"/>
                <w:kern w:val="0"/>
                <w:sz w:val="20"/>
                <w:szCs w:val="20"/>
                <w:lang w:val="de-DE" w:eastAsia="ja-JP" w:bidi="ar-SA"/>
              </w:rPr>
              <w:t>CDS-Views</w:t>
            </w:r>
          </w:p>
        </w:tc>
        <w:tc>
          <w:tcPr>
            <w:tcW w:w="1989" w:type="dxa"/>
            <w:tcBorders>
              <w:top w:val="nil"/>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6</w:t>
            </w:r>
            <w:r>
              <w:rPr>
                <w:rFonts w:eastAsia="Times New Roman" w:cs="Times New Roman"/>
                <w:kern w:val="0"/>
                <w:sz w:val="20"/>
                <w:szCs w:val="20"/>
                <w:lang w:val="de-DE" w:eastAsia="ja-JP" w:bidi="ar-SA"/>
              </w:rPr>
              <w:t>h</w:t>
            </w:r>
          </w:p>
        </w:tc>
      </w:tr>
      <w:tr>
        <w:trPr/>
        <w:tc>
          <w:tcPr>
            <w:tcW w:w="2273"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Erstellen von Behavior-Definitions</w:t>
            </w:r>
          </w:p>
        </w:tc>
        <w:tc>
          <w:tcPr>
            <w:tcW w:w="1989"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3</w:t>
            </w:r>
            <w:r>
              <w:rPr>
                <w:rFonts w:eastAsia="Times New Roman" w:cs="Times New Roman"/>
                <w:kern w:val="0"/>
                <w:sz w:val="20"/>
                <w:szCs w:val="20"/>
                <w:lang w:val="de-DE" w:eastAsia="ja-JP" w:bidi="ar-SA"/>
              </w:rPr>
              <w:t>h</w:t>
            </w:r>
          </w:p>
        </w:tc>
      </w:tr>
      <w:tr>
        <w:trPr/>
        <w:tc>
          <w:tcPr>
            <w:tcW w:w="2273"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Entwicklung de</w:t>
            </w:r>
            <w:r>
              <w:rPr>
                <w:rFonts w:eastAsia="Times New Roman" w:cs="Times New Roman"/>
                <w:kern w:val="0"/>
                <w:sz w:val="20"/>
                <w:szCs w:val="20"/>
                <w:lang w:val="de-DE" w:eastAsia="ja-JP" w:bidi="ar-SA"/>
              </w:rPr>
              <w:t>s Wizards</w:t>
            </w:r>
          </w:p>
        </w:tc>
        <w:tc>
          <w:tcPr>
            <w:tcW w:w="1989"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w:t>
            </w:r>
            <w:r>
              <w:rPr>
                <w:rFonts w:eastAsia="Times New Roman" w:cs="Times New Roman"/>
                <w:kern w:val="0"/>
                <w:sz w:val="20"/>
                <w:szCs w:val="20"/>
                <w:lang w:val="de-DE" w:eastAsia="ja-JP" w:bidi="ar-SA"/>
              </w:rPr>
              <w:t>2</w:t>
            </w:r>
            <w:r>
              <w:rPr>
                <w:rFonts w:eastAsia="Times New Roman" w:cs="Times New Roman"/>
                <w:kern w:val="0"/>
                <w:sz w:val="20"/>
                <w:szCs w:val="20"/>
                <w:lang w:val="de-DE" w:eastAsia="ja-JP" w:bidi="ar-SA"/>
              </w:rPr>
              <w:t>h</w:t>
            </w:r>
          </w:p>
        </w:tc>
      </w:tr>
      <w:tr>
        <w:trPr/>
        <w:tc>
          <w:tcPr>
            <w:tcW w:w="2273"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89"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24</w:t>
            </w:r>
            <w:r>
              <w:rPr>
                <w:rFonts w:eastAsia="Times New Roman" w:cs="Times New Roman"/>
                <w:b/>
                <w:bCs/>
                <w:kern w:val="0"/>
                <w:sz w:val="20"/>
                <w:szCs w:val="20"/>
                <w:lang w:val="de-DE" w:eastAsia="ja-JP" w:bidi="ar-SA"/>
              </w:rPr>
              <w:t>h</w:t>
            </w:r>
          </w:p>
        </w:tc>
      </w:tr>
      <w:tr>
        <w:trPr/>
        <w:tc>
          <w:tcPr>
            <w:tcW w:w="2273"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Abschluss</w:t>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89" w:type="dxa"/>
            <w:tcBorders/>
            <w:shd w:color="auto" w:fill="DEEAF6" w:themeFill="accent1" w:themeFillTint="33" w:val="clear"/>
          </w:tcPr>
          <w:p>
            <w:pPr>
              <w:pStyle w:val="Normal"/>
              <w:widowControl/>
              <w:suppressAutoHyphens w:val="true"/>
              <w:spacing w:before="60" w:after="0"/>
              <w:rPr>
                <w:b/>
                <w:bCs/>
              </w:rPr>
            </w:pPr>
            <w:r>
              <w:rPr>
                <w:b/>
                <w:bCs/>
              </w:rPr>
            </w:r>
          </w:p>
        </w:tc>
      </w:tr>
      <w:tr>
        <w:trPr/>
        <w:tc>
          <w:tcPr>
            <w:tcW w:w="2273"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color w:val="FF0000"/>
              </w:rPr>
            </w:pPr>
            <w:r>
              <w:rPr>
                <w:rFonts w:eastAsia="Times New Roman" w:cs="Times New Roman"/>
                <w:color w:val="FF0000"/>
                <w:kern w:val="0"/>
                <w:sz w:val="20"/>
                <w:szCs w:val="20"/>
                <w:lang w:val="de-DE" w:eastAsia="ja-JP" w:bidi="ar-SA"/>
              </w:rPr>
              <w:t>Durchführen von Unittests (UAT’s)</w:t>
            </w:r>
          </w:p>
        </w:tc>
        <w:tc>
          <w:tcPr>
            <w:tcW w:w="1989"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4</w:t>
            </w:r>
            <w:r>
              <w:rPr>
                <w:rFonts w:eastAsia="Times New Roman" w:cs="Times New Roman"/>
                <w:kern w:val="0"/>
                <w:sz w:val="20"/>
                <w:szCs w:val="20"/>
                <w:lang w:val="de-DE" w:eastAsia="ja-JP" w:bidi="ar-SA"/>
              </w:rPr>
              <w:t>h</w:t>
            </w:r>
          </w:p>
        </w:tc>
      </w:tr>
      <w:tr>
        <w:trPr/>
        <w:tc>
          <w:tcPr>
            <w:tcW w:w="2273"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Anwenderdokumentation</w:t>
            </w:r>
          </w:p>
        </w:tc>
        <w:tc>
          <w:tcPr>
            <w:tcW w:w="1989"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3"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Projekt</w:t>
            </w:r>
            <w:r>
              <w:rPr>
                <w:rFonts w:eastAsia="Times New Roman" w:cs="Times New Roman"/>
                <w:kern w:val="0"/>
                <w:sz w:val="20"/>
                <w:szCs w:val="20"/>
                <w:lang w:val="de-DE" w:eastAsia="ja-JP" w:bidi="ar-SA"/>
              </w:rPr>
              <w:t>dokumentation</w:t>
            </w:r>
          </w:p>
        </w:tc>
        <w:tc>
          <w:tcPr>
            <w:tcW w:w="1989"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w:t>
            </w:r>
            <w:r>
              <w:rPr>
                <w:rFonts w:eastAsia="Times New Roman" w:cs="Times New Roman"/>
                <w:kern w:val="0"/>
                <w:sz w:val="20"/>
                <w:szCs w:val="20"/>
                <w:lang w:val="de-DE" w:eastAsia="ja-JP" w:bidi="ar-SA"/>
              </w:rPr>
              <w:t>h</w:t>
            </w:r>
          </w:p>
        </w:tc>
      </w:tr>
      <w:tr>
        <w:trPr/>
        <w:tc>
          <w:tcPr>
            <w:tcW w:w="2273"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Übergabe und Inbetriebnahme</w:t>
            </w:r>
          </w:p>
        </w:tc>
        <w:tc>
          <w:tcPr>
            <w:tcW w:w="1989"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3"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89"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1</w:t>
            </w:r>
            <w:r>
              <w:rPr>
                <w:rFonts w:eastAsia="Times New Roman" w:cs="Times New Roman"/>
                <w:b/>
                <w:bCs/>
                <w:kern w:val="0"/>
                <w:sz w:val="20"/>
                <w:szCs w:val="20"/>
                <w:lang w:val="de-DE" w:eastAsia="ja-JP" w:bidi="ar-SA"/>
              </w:rPr>
              <w:t>1</w:t>
            </w:r>
            <w:r>
              <w:rPr>
                <w:rFonts w:eastAsia="Times New Roman" w:cs="Times New Roman"/>
                <w:b/>
                <w:bCs/>
                <w:kern w:val="0"/>
                <w:sz w:val="20"/>
                <w:szCs w:val="20"/>
                <w:lang w:val="de-DE" w:eastAsia="ja-JP" w:bidi="ar-SA"/>
              </w:rPr>
              <w:t>h</w:t>
            </w:r>
          </w:p>
        </w:tc>
      </w:tr>
      <w:tr>
        <w:trPr/>
        <w:tc>
          <w:tcPr>
            <w:tcW w:w="2273"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Gesamt</w:t>
            </w:r>
          </w:p>
        </w:tc>
        <w:tc>
          <w:tcPr>
            <w:tcW w:w="4808" w:type="dxa"/>
            <w:tcBorders/>
            <w:shd w:color="auto" w:fill="AEAAAA" w:themeFill="background2" w:themeFillShade="bf" w:val="clear"/>
          </w:tcPr>
          <w:p>
            <w:pPr>
              <w:pStyle w:val="Normal"/>
              <w:widowControl/>
              <w:suppressAutoHyphens w:val="true"/>
              <w:spacing w:before="60" w:after="0"/>
              <w:rPr>
                <w:sz w:val="22"/>
                <w:szCs w:val="22"/>
              </w:rPr>
            </w:pPr>
            <w:r>
              <w:rPr>
                <w:sz w:val="22"/>
                <w:szCs w:val="22"/>
              </w:rPr>
            </w:r>
          </w:p>
        </w:tc>
        <w:tc>
          <w:tcPr>
            <w:tcW w:w="1989"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80h</w:t>
            </w:r>
          </w:p>
        </w:tc>
      </w:tr>
    </w:tbl>
    <w:p>
      <w:pPr>
        <w:pStyle w:val="Normal"/>
        <w:rPr>
          <w:sz w:val="22"/>
          <w:szCs w:val="22"/>
        </w:rPr>
      </w:pPr>
      <w:r>
        <w:rPr>
          <w:sz w:val="22"/>
          <w:szCs w:val="22"/>
        </w:rPr>
      </w:r>
    </w:p>
    <w:p>
      <w:pPr>
        <w:pStyle w:val="Heading2"/>
        <w:numPr>
          <w:ilvl w:val="1"/>
          <w:numId w:val="12"/>
        </w:numPr>
        <w:rPr/>
      </w:pPr>
      <w:bookmarkStart w:id="42" w:name="_Toc218703505"/>
      <w:r>
        <w:rPr/>
        <w:t>W</w:t>
      </w:r>
      <w:bookmarkEnd w:id="42"/>
      <w:r>
        <w:rPr/>
        <w:t>irtschaftlichkeitsanalyse</w:t>
      </w:r>
    </w:p>
    <w:p>
      <w:pPr>
        <w:pStyle w:val="Heading3"/>
        <w:numPr>
          <w:ilvl w:val="2"/>
          <w:numId w:val="12"/>
        </w:numPr>
        <w:rPr/>
      </w:pPr>
      <w:bookmarkStart w:id="43" w:name="_toc496"/>
      <w:bookmarkEnd w:id="43"/>
      <w:r>
        <w:rPr/>
        <w:t>„</w:t>
      </w:r>
      <w:r>
        <w:rPr/>
        <w:t>Make-or-Buy“ Entscheidung</w:t>
      </w:r>
    </w:p>
    <w:p>
      <w:pPr>
        <w:pStyle w:val="Normal"/>
        <w:spacing w:before="0" w:after="0"/>
        <w:rPr>
          <w:color w:val="000000"/>
        </w:rPr>
      </w:pPr>
      <w:r>
        <w:rPr>
          <w:color w:val="000000"/>
        </w:rPr>
        <w:t>Bei der im Betrieb verwendeten Software, dem MIBS-Virtualdesk, handelt es sich um eine eigens entwickelte Individualsoftware. Da d</w:t>
      </w:r>
      <w:r>
        <w:rPr>
          <w:color w:val="000000"/>
        </w:rPr>
        <w:t>ie neue App</w:t>
      </w:r>
      <w:r>
        <w:rPr>
          <w:color w:val="000000"/>
        </w:rPr>
        <w:t xml:space="preserve"> nahtlos in diese bestehende Plattform integriert werden muss, die alle Anforderungen erfüll</w:t>
      </w:r>
      <w:r>
        <w:rPr>
          <w:color w:val="000000"/>
        </w:rPr>
        <w:t>en soll</w:t>
      </w:r>
      <w:r>
        <w:rPr>
          <w:color w:val="000000"/>
        </w:rPr>
        <w:t>, wurde das Projekt als interne Entwicklung realisiert.</w:t>
      </w:r>
    </w:p>
    <w:p>
      <w:pPr>
        <w:pStyle w:val="Heading3"/>
        <w:numPr>
          <w:ilvl w:val="2"/>
          <w:numId w:val="12"/>
        </w:numPr>
        <w:rPr/>
      </w:pPr>
      <w:bookmarkStart w:id="44" w:name="_toc498"/>
      <w:bookmarkEnd w:id="44"/>
      <w:r>
        <w:rPr/>
        <w:t>Projektkoste</w:t>
      </w:r>
      <w:r>
        <w:rPr/>
        <w:t>n</w:t>
      </w:r>
    </w:p>
    <w:p>
      <w:pPr>
        <w:pStyle w:val="Normal"/>
        <w:spacing w:before="0" w:after="0"/>
        <w:rPr>
          <w:color w:val="FF0000"/>
        </w:rPr>
      </w:pPr>
      <w:r>
        <w:rPr>
          <w:color w:val="FF0000"/>
        </w:rPr>
        <w:t xml:space="preserve">─── </w:t>
      </w:r>
      <w:r>
        <w:rPr>
          <w:color w:val="FF0000"/>
        </w:rPr>
        <w:t>TODO: Stundensätzen erfragen ───</w:t>
      </w:r>
    </w:p>
    <w:p>
      <w:pPr>
        <w:pStyle w:val="Heading3"/>
        <w:numPr>
          <w:ilvl w:val="2"/>
          <w:numId w:val="12"/>
        </w:numPr>
        <w:rPr/>
      </w:pPr>
      <w:r>
        <w:rPr/>
        <w:t>Amortis</w:t>
      </w:r>
      <w:r>
        <w:rPr/>
        <w:t>a</w:t>
      </w:r>
      <w:r>
        <w:rPr/>
        <w:t>tionsrechnung</w:t>
      </w:r>
    </w:p>
    <w:p>
      <w:pPr>
        <w:pStyle w:val="Normal"/>
        <w:spacing w:before="0" w:after="0"/>
        <w:rPr>
          <w:color w:val="FF0000"/>
        </w:rPr>
      </w:pPr>
      <w:r>
        <w:rPr>
          <w:color w:val="FF0000"/>
        </w:rPr>
        <w:t xml:space="preserve">─── </w:t>
      </w:r>
      <w:r>
        <w:rPr>
          <w:color w:val="FF0000"/>
        </w:rPr>
        <w:t>TODO: Häufigkeit der Anträge + Durchschnittliche Bearbeitungsdauer  ───</w:t>
      </w:r>
    </w:p>
    <w:p>
      <w:pPr>
        <w:pStyle w:val="Heading3"/>
        <w:numPr>
          <w:ilvl w:val="2"/>
          <w:numId w:val="12"/>
        </w:numPr>
        <w:rPr/>
      </w:pPr>
      <w:r>
        <w:rPr/>
        <w:t>Nicht monetäre Vorteile</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Neben den wirtschaftlichen Einsparungen bietet die Einführung des Antragsmanagement-Moduls weitere Vorteile, die sich nicht direkt in monetären Werten ausdrücken lassen.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in Kapitel 2.1 erläuterten Schwachstellen, wie intransparente Genehmigungsprozesse, fehlende Dokumentation und dezentrale Kommunikationswege, werden durch die zentrale Verwaltung aller Anträge im MIBS-Virtualdesk vollständig adressiert. Mitarbeiter können den Status ihrer Anträge jederzeit einsehen, während das Management eine vollständige Übersicht erhält. Die parallele Nutzung von E-Mail, Microsoft Teams und mündlichen Anfragen wird auf einen einheitlichen Kommunikationsweg konsolidiert, wodurch Informationsverluste, Verwaltungsaufwand und Fehleranfälligkeit deutlich reduziert werden.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r>
    </w:p>
    <w:p>
      <w:pPr>
        <w:pStyle w:val="Heading1"/>
        <w:numPr>
          <w:ilvl w:val="0"/>
          <w:numId w:val="12"/>
        </w:numPr>
        <w:rPr/>
      </w:pPr>
      <w:bookmarkStart w:id="45" w:name="_Toc218703506"/>
      <w:bookmarkStart w:id="46" w:name="_Toc181697565"/>
      <w:bookmarkStart w:id="47" w:name="_Toc181709013"/>
      <w:r>
        <w:rPr/>
        <w:t>Projektabla</w:t>
      </w:r>
      <w:r>
        <w:rPr/>
        <w:t>u</w:t>
      </w:r>
      <w:r>
        <w:rPr/>
        <w:t>f</w:t>
      </w:r>
      <w:bookmarkEnd w:id="45"/>
      <w:bookmarkEnd w:id="46"/>
      <w:bookmarkEnd w:id="47"/>
    </w:p>
    <w:p>
      <w:pPr>
        <w:pStyle w:val="Normal"/>
        <w:rPr/>
      </w:pPr>
      <w:r>
        <w:rPr>
          <w:color w:val="0070C0"/>
        </w:rPr>
        <w:t>In diesem Kapitel den Ablauf beschreiben und jeweils auf die angehängten Dokumente verweisen.</w:t>
      </w:r>
    </w:p>
    <w:p>
      <w:pPr>
        <w:pStyle w:val="Heading2"/>
        <w:numPr>
          <w:ilvl w:val="1"/>
          <w:numId w:val="12"/>
        </w:numPr>
        <w:bidi w:val="0"/>
        <w:rPr/>
      </w:pPr>
      <w:bookmarkStart w:id="48" w:name="_Toc181697567"/>
      <w:bookmarkStart w:id="49" w:name="_Toc181709015"/>
      <w:bookmarkStart w:id="50" w:name="_Toc218703507"/>
      <w:r>
        <w:rPr/>
        <w:t>Projekt Kick-off-Meeting</w:t>
      </w:r>
      <w:bookmarkEnd w:id="48"/>
      <w:bookmarkEnd w:id="49"/>
      <w:r>
        <w:rPr/>
        <w:t xml:space="preserve"> / Aufgabenübergabe</w:t>
      </w:r>
      <w:bookmarkEnd w:id="50"/>
    </w:p>
    <w:p>
      <w:pPr>
        <w:pStyle w:val="BodyText"/>
        <w:bidi w:val="0"/>
        <w:spacing w:before="0" w:after="0"/>
        <w:jc w:val="both"/>
        <w:rPr>
          <w:rFonts w:ascii="Alexandria Light" w:hAnsi="Alexandria Light"/>
          <w:color w:val="000000"/>
          <w:sz w:val="20"/>
          <w:lang w:eastAsia="ja-JP"/>
        </w:rPr>
      </w:pPr>
      <w:r>
        <w:rPr>
          <w:rFonts w:ascii="Alexandria Light" w:hAnsi="Alexandria Light"/>
          <w:color w:val="000000"/>
          <w:sz w:val="20"/>
          <w:lang w:eastAsia="ja-JP"/>
        </w:rPr>
        <w:t xml:space="preserve">Das Projekt begann mit einem Kick-off-Meeting mit dem </w:t>
      </w:r>
      <w:r>
        <w:rPr>
          <w:rFonts w:ascii="Alexandria Light" w:hAnsi="Alexandria Light"/>
          <w:color w:val="000000"/>
          <w:sz w:val="20"/>
          <w:lang w:eastAsia="ja-JP"/>
        </w:rPr>
        <w:t>Fachbereich</w:t>
      </w:r>
      <w:r>
        <w:rPr>
          <w:rFonts w:ascii="Alexandria Light" w:hAnsi="Alexandria Light"/>
          <w:color w:val="000000"/>
          <w:sz w:val="20"/>
          <w:lang w:eastAsia="ja-JP"/>
        </w:rPr>
        <w:t>, in dem die Aufgabenstellung und die Zielsetzung des Projektes besprochen wurden. Im Rahmen dieses Meetings wurde eine detaillierte Anforderungsliste übergeben, die der Fachbereich im Vorfeld erarbeitet hatte und die als verbindliche Grundlage für die Entwicklung diente. Auf Basis dieser Anforderungsliste wurde anschließend das Pflichtenheft abgeleitet, welches die funktionalen und technischen Anforderungen an die Anwendung definiert.</w:t>
      </w:r>
    </w:p>
    <w:p>
      <w:pPr>
        <w:pStyle w:val="BodyText"/>
        <w:spacing w:before="114" w:after="114"/>
        <w:jc w:val="both"/>
        <w:rPr>
          <w:rFonts w:ascii="Alexandria Light" w:hAnsi="Alexandria Light"/>
          <w:color w:val="000000"/>
          <w:sz w:val="20"/>
          <w:lang w:eastAsia="ja-JP"/>
        </w:rPr>
      </w:pPr>
      <w:r>
        <w:rPr>
          <w:rFonts w:ascii="Alexandria Light" w:hAnsi="Alexandria Light"/>
          <w:color w:val="000000"/>
          <w:sz w:val="20"/>
          <w:lang w:eastAsia="ja-JP"/>
        </w:rPr>
        <w:t>Während der Projektlaufzeit fanden regelmäßige Abstimmungsgespräche mit dem Auftraggeber statt, in denen der Projektfortschritt besprochen und Rückfragen geklärt wurden. Im Verlauf dieser Gespräche kristallisierten sich vereinzelte Unstimmigkeiten zwischen den ursprünglichen Anforderungen und der praktischen Umsetzung heraus, die gemeinsam mit dem Auftraggeber besprochen und bereinigt wurden. Dies stellte sicher, dass die finale Anwendung den tatsächlichen Anforderungen des Fachbereichs entspricht.</w:t>
      </w:r>
    </w:p>
    <w:p>
      <w:pPr>
        <w:pStyle w:val="BodyText"/>
        <w:spacing w:lineRule="auto" w:line="264" w:before="60" w:after="283"/>
        <w:jc w:val="both"/>
        <w:rPr>
          <w:color w:val="000000"/>
        </w:rPr>
      </w:pPr>
      <w:r>
        <w:rPr>
          <w:rFonts w:ascii="Alexandria Light" w:hAnsi="Alexandria Light"/>
          <w:color w:val="000000"/>
          <w:sz w:val="20"/>
          <w:lang w:eastAsia="ja-JP"/>
        </w:rPr>
        <w:t>Die vollständige Anforderungsliste ist dem Anhang beigefügt.</w:t>
      </w:r>
    </w:p>
    <w:p>
      <w:pPr>
        <w:pStyle w:val="Heading2"/>
        <w:numPr>
          <w:ilvl w:val="1"/>
          <w:numId w:val="12"/>
        </w:numPr>
        <w:rPr>
          <w:lang w:eastAsia="de-DE"/>
        </w:rPr>
      </w:pPr>
      <w:bookmarkStart w:id="51" w:name="_Toc181709017"/>
      <w:bookmarkStart w:id="52" w:name="_Toc218703508"/>
      <w:r>
        <w:rPr>
          <w:lang w:eastAsia="de-DE"/>
        </w:rPr>
        <w:t>Pflichtenheft</w:t>
      </w:r>
      <w:bookmarkEnd w:id="51"/>
      <w:bookmarkEnd w:id="52"/>
    </w:p>
    <w:p>
      <w:pPr>
        <w:pStyle w:val="Normal"/>
        <w:rPr>
          <w:color w:val="0070C0"/>
          <w:lang w:eastAsia="de-DE"/>
        </w:rPr>
      </w:pPr>
      <w:r>
        <w:rPr>
          <w:color w:val="0070C0"/>
          <w:lang w:eastAsia="de-DE"/>
        </w:rPr>
        <w:t>Häufig werden keine Pflichtenhefte in unserem Umfeld erstellt. Dennoch sind die einzelnen Bestandteile eines Pflichtenheftes für gewöhnlich bekannt und an anderer Stelle Teil der Dokumentation. Diese sind:</w:t>
      </w:r>
    </w:p>
    <w:p>
      <w:pPr>
        <w:pStyle w:val="ListParagraph"/>
        <w:numPr>
          <w:ilvl w:val="0"/>
          <w:numId w:val="7"/>
        </w:numPr>
        <w:jc w:val="start"/>
        <w:rPr>
          <w:color w:val="0070C0"/>
          <w:lang w:eastAsia="de-DE"/>
        </w:rPr>
      </w:pPr>
      <w:r>
        <w:rPr>
          <w:color w:val="0070C0"/>
          <w:lang w:eastAsia="de-DE"/>
        </w:rPr>
        <w:t xml:space="preserve">Einleitung/Projektübersicht: Kurze Beschreibung, Auftraggeber/Auftragnehmer, Projektziele, Anlass und Ausgangslage. </w:t>
      </w:r>
    </w:p>
    <w:p>
      <w:pPr>
        <w:pStyle w:val="ListParagraph"/>
        <w:numPr>
          <w:ilvl w:val="0"/>
          <w:numId w:val="7"/>
        </w:numPr>
        <w:rPr>
          <w:color w:val="0070C0"/>
          <w:lang w:eastAsia="de-DE"/>
        </w:rPr>
      </w:pPr>
      <w:r>
        <w:rPr>
          <w:color w:val="0070C0"/>
          <w:lang w:eastAsia="de-DE"/>
        </w:rPr>
        <w:t xml:space="preserve">Anforderungen und Spezifikationen: Detaillierte Beschreibung, wie die Anforderungen (aus dem Lastenheft) umgesetzt werden (Funktionen, Module, Komponenten). </w:t>
      </w:r>
    </w:p>
    <w:p>
      <w:pPr>
        <w:pStyle w:val="ListParagraph"/>
        <w:numPr>
          <w:ilvl w:val="0"/>
          <w:numId w:val="7"/>
        </w:numPr>
        <w:rPr>
          <w:color w:val="0070C0"/>
          <w:lang w:eastAsia="de-DE"/>
        </w:rPr>
      </w:pPr>
      <w:r>
        <w:rPr>
          <w:color w:val="0070C0"/>
          <w:lang w:eastAsia="de-DE"/>
        </w:rPr>
        <w:t xml:space="preserve">Technische Details: Systemarchitektur, benötigte Hard- und Software, Schnittstellenbeschreibung. </w:t>
      </w:r>
    </w:p>
    <w:p>
      <w:pPr>
        <w:pStyle w:val="ListParagraph"/>
        <w:numPr>
          <w:ilvl w:val="0"/>
          <w:numId w:val="7"/>
        </w:numPr>
        <w:rPr>
          <w:color w:val="0070C0"/>
          <w:lang w:eastAsia="de-DE"/>
        </w:rPr>
      </w:pPr>
      <w:r>
        <w:rPr>
          <w:color w:val="0070C0"/>
          <w:lang w:eastAsia="de-DE"/>
        </w:rPr>
        <w:t xml:space="preserve">Leistungsbeschreibung: Konkrete Features, Quantität und Qualität der Sach- und Dienstleistungen. </w:t>
      </w:r>
    </w:p>
    <w:p>
      <w:pPr>
        <w:pStyle w:val="ListParagraph"/>
        <w:numPr>
          <w:ilvl w:val="0"/>
          <w:numId w:val="7"/>
        </w:numPr>
        <w:rPr>
          <w:color w:val="0070C0"/>
          <w:lang w:eastAsia="de-DE"/>
        </w:rPr>
      </w:pPr>
      <w:r>
        <w:rPr>
          <w:color w:val="0070C0"/>
          <w:lang w:eastAsia="de-DE"/>
        </w:rPr>
        <w:t xml:space="preserve">Projektorganisation &amp; Rahmenbedingungen: Projektplan (Phasen, Meilensteine), Teamstruktur, Verantwortlichkeiten, Kommunikationswege, Budgetrahmen. </w:t>
      </w:r>
    </w:p>
    <w:p>
      <w:pPr>
        <w:pStyle w:val="ListParagraph"/>
        <w:numPr>
          <w:ilvl w:val="0"/>
          <w:numId w:val="7"/>
        </w:numPr>
        <w:rPr>
          <w:color w:val="0070C0"/>
          <w:lang w:eastAsia="de-DE"/>
        </w:rPr>
      </w:pPr>
      <w:r>
        <w:rPr>
          <w:color w:val="0070C0"/>
          <w:lang w:eastAsia="de-DE"/>
        </w:rPr>
        <w:t xml:space="preserve">Qualitätssicherung &amp; Abnahme: Qualitätskriterien, Teststrategien, Abnahmekriterien und -verfahren. </w:t>
      </w:r>
    </w:p>
    <w:p>
      <w:pPr>
        <w:pStyle w:val="ListParagraph"/>
        <w:numPr>
          <w:ilvl w:val="0"/>
          <w:numId w:val="7"/>
        </w:numPr>
        <w:rPr>
          <w:color w:val="0070C0"/>
          <w:lang w:eastAsia="de-DE"/>
        </w:rPr>
      </w:pPr>
      <w:r>
        <w:rPr>
          <w:color w:val="0070C0"/>
          <w:lang w:eastAsia="de-DE"/>
        </w:rPr>
        <w:t xml:space="preserve">Rechtliches &amp; Sonstiges: Nutzungsrechte (bei Software), Schulungsbedarf, Umgang mit unerwarteten Situationen. </w:t>
      </w:r>
    </w:p>
    <w:p>
      <w:pPr>
        <w:pStyle w:val="ListParagraph"/>
        <w:numPr>
          <w:ilvl w:val="0"/>
          <w:numId w:val="7"/>
        </w:numPr>
        <w:rPr>
          <w:color w:val="0070C0"/>
          <w:lang w:eastAsia="de-DE"/>
        </w:rPr>
      </w:pPr>
      <w:r>
        <w:rPr>
          <w:color w:val="0070C0"/>
          <w:lang w:eastAsia="de-DE"/>
        </w:rPr>
        <w:t>Lieferumfang (Deliverables): Auflistung aller zu liefernden Ergebnisse (Software, Dokumentation, etc.).</w:t>
      </w:r>
    </w:p>
    <w:p>
      <w:pPr>
        <w:pStyle w:val="Normal"/>
        <w:rPr>
          <w:color w:val="0070C0"/>
          <w:lang w:eastAsia="de-DE"/>
        </w:rPr>
      </w:pPr>
      <w:r>
        <w:rPr>
          <w:color w:val="0070C0"/>
          <w:lang w:eastAsia="de-DE"/>
        </w:rPr>
        <w:t>Ich empfehle diese Punkte in einem Dokument zusammenzufassen und als Pflichtenheft anzuhängen.</w:t>
      </w:r>
    </w:p>
    <w:p>
      <w:pPr>
        <w:pStyle w:val="Normal"/>
        <w:rPr>
          <w:color w:val="0070C0"/>
          <w:lang w:eastAsia="de-DE"/>
        </w:rPr>
      </w:pPr>
      <w:r>
        <w:rPr>
          <w:color w:val="0070C0"/>
          <w:lang w:eastAsia="de-DE"/>
        </w:rPr>
        <w:t>In diesem Kapitel sollte beschrieben werden, wie ihr das Pflichtenheft erstell habt.</w:t>
      </w:r>
    </w:p>
    <w:p>
      <w:pPr>
        <w:pStyle w:val="Heading2"/>
        <w:numPr>
          <w:ilvl w:val="1"/>
          <w:numId w:val="12"/>
        </w:numPr>
        <w:rPr>
          <w:lang w:eastAsia="de-DE"/>
        </w:rPr>
      </w:pPr>
      <w:bookmarkStart w:id="53" w:name="_Toc218703509"/>
      <w:r>
        <w:rPr>
          <w:lang w:eastAsia="de-DE"/>
        </w:rPr>
        <w:t>Konzept</w:t>
      </w:r>
      <w:bookmarkEnd w:id="53"/>
    </w:p>
    <w:p>
      <w:pPr>
        <w:pStyle w:val="Heading3"/>
        <w:numPr>
          <w:ilvl w:val="2"/>
          <w:numId w:val="12"/>
        </w:numPr>
        <w:rPr/>
      </w:pPr>
      <w:bookmarkStart w:id="54" w:name="_Toc218703510"/>
      <w:commentRangeStart w:id="0"/>
      <w:r>
        <w:rPr/>
        <w:t>Technisches Konzept</w:t>
      </w:r>
      <w:bookmarkEnd w:id="54"/>
    </w:p>
    <w:p>
      <w:pPr>
        <w:pStyle w:val="Normal"/>
        <w:rPr>
          <w:color w:val="0070C0"/>
        </w:rPr>
      </w:pPr>
      <w:r>
        <w:rPr>
          <w:color w:val="0070C0"/>
        </w:rPr>
        <w:t>Das Pflichtenheft bewegt sich auf einer Ebene, die der Auftraggeber versteht. Zusätzlich sollte es sinnvolle ER-Diagramme, Klassendiagramme, Sequenz- oder Aktivitätsdiagramme für die konkrete Konzeption im technischen Konzept im Anhang geben.</w:t>
      </w:r>
    </w:p>
    <w:p>
      <w:pPr>
        <w:pStyle w:val="Normal"/>
        <w:rPr>
          <w:color w:val="0070C0"/>
        </w:rPr>
      </w:pPr>
      <w:r>
        <w:rPr>
          <w:color w:val="0070C0"/>
        </w:rPr>
        <w:t xml:space="preserve">Hier den Verlauf der Erstellung des technischen Konzeptes dokumentieren. </w:t>
      </w:r>
    </w:p>
    <w:p>
      <w:pPr>
        <w:pStyle w:val="Normal"/>
        <w:rPr>
          <w:color w:val="0070C0"/>
          <w:lang w:eastAsia="de-DE"/>
        </w:rPr>
      </w:pPr>
      <w:r>
        <w:rPr>
          <w:color w:val="0070C0"/>
          <w:lang w:eastAsia="de-DE"/>
        </w:rPr>
        <w:t>Entscheidungen dokumentieren!!! Interface vs. Vererbung, FPM vs. RAP vs. SAP Gui, SAP Standard vs. Eigenentwicklung vs. SAP Standard Erwseiterung. Customizbar oder fest im Coding?</w:t>
      </w:r>
    </w:p>
    <w:p>
      <w:pPr>
        <w:pStyle w:val="Heading3"/>
        <w:numPr>
          <w:ilvl w:val="2"/>
          <w:numId w:val="12"/>
        </w:numPr>
        <w:rPr/>
      </w:pPr>
      <w:bookmarkStart w:id="55" w:name="_Toc218703511"/>
      <w:r>
        <w:rPr/>
        <w:t>Testkonzept</w:t>
      </w:r>
      <w:bookmarkEnd w:id="55"/>
    </w:p>
    <w:p>
      <w:pPr>
        <w:pStyle w:val="Normal"/>
        <w:rPr>
          <w:color w:val="0070C0"/>
        </w:rPr>
      </w:pPr>
      <w:r>
        <w:rPr>
          <w:color w:val="0070C0"/>
        </w:rPr>
        <w:t>Wie wurden die verschiedenen Testverfahren ausgewählt und wie wurden die Tests geplant?</w:t>
      </w:r>
    </w:p>
    <w:p>
      <w:pPr>
        <w:pStyle w:val="Normal"/>
        <w:rPr>
          <w:color w:val="0070C0"/>
        </w:rPr>
      </w:pPr>
      <w:r>
        <w:rPr>
          <w:color w:val="0070C0"/>
        </w:rPr>
        <w:t>Warum hast du dich für diese Tests entschieden?</w:t>
      </w:r>
    </w:p>
    <w:p>
      <w:pPr>
        <w:pStyle w:val="ListParagraph"/>
        <w:numPr>
          <w:ilvl w:val="0"/>
          <w:numId w:val="6"/>
        </w:numPr>
        <w:rPr>
          <w:color w:val="0070C0"/>
        </w:rPr>
      </w:pPr>
      <w:r>
        <w:rPr>
          <w:color w:val="0070C0"/>
        </w:rPr>
        <w:t>Unit-Tests (gab es eine Zielabdeckung? Mocking von Daten?)</w:t>
      </w:r>
    </w:p>
    <w:p>
      <w:pPr>
        <w:pStyle w:val="ListParagraph"/>
        <w:numPr>
          <w:ilvl w:val="0"/>
          <w:numId w:val="6"/>
        </w:numPr>
        <w:rPr>
          <w:color w:val="0070C0"/>
        </w:rPr>
      </w:pPr>
      <w:r>
        <w:rPr>
          <w:color w:val="0070C0"/>
        </w:rPr>
        <w:t>White Box Test mit Testmatrix (Woher kommen die Testfälle? Abgeleitet aus Anforderung, Vorgegeben? Sind ausreichend Testdaten vorhanden?)</w:t>
      </w:r>
    </w:p>
    <w:p>
      <w:pPr>
        <w:pStyle w:val="ListParagraph"/>
        <w:numPr>
          <w:ilvl w:val="0"/>
          <w:numId w:val="6"/>
        </w:numPr>
        <w:rPr>
          <w:color w:val="0070C0"/>
        </w:rPr>
      </w:pPr>
      <w:r>
        <w:rPr>
          <w:color w:val="0070C0"/>
        </w:rPr>
        <w:t>Code Review / Entwicklungsrichtlinien / Clean Code / Code Inspector</w:t>
      </w:r>
    </w:p>
    <w:p>
      <w:pPr>
        <w:pStyle w:val="ListParagraph"/>
        <w:rPr>
          <w:color w:val="0070C0"/>
        </w:rPr>
      </w:pPr>
      <w:r>
        <w:rPr>
          <w:color w:val="0070C0"/>
        </w:rPr>
        <w:t>(Nach welchen Standards soll vorgegangen werden, welche Prüfungen werden automatisch durchgeführt? Wird es Wartezeiten geben, damit das Code Review durchgeführt werden kann? Von wem?)</w:t>
      </w:r>
    </w:p>
    <w:p>
      <w:pPr>
        <w:pStyle w:val="ListParagraph"/>
        <w:numPr>
          <w:ilvl w:val="0"/>
          <w:numId w:val="6"/>
        </w:numPr>
        <w:rPr>
          <w:color w:val="0070C0"/>
        </w:rPr>
      </w:pPr>
      <w:r>
        <w:rPr>
          <w:color w:val="0070C0"/>
        </w:rPr>
        <w:t>Abnahmetest (Wer nimmt wann die Umsetzung ab?)</w:t>
      </w:r>
      <w:commentRangeEnd w:id="0"/>
      <w:r>
        <w:commentReference w:id="0"/>
      </w:r>
      <w:r>
        <w:rPr>
          <w:color w:val="0070C0"/>
        </w:rPr>
      </w:r>
    </w:p>
    <w:p>
      <w:pPr>
        <w:pStyle w:val="Heading2"/>
        <w:numPr>
          <w:ilvl w:val="1"/>
          <w:numId w:val="12"/>
        </w:numPr>
        <w:rPr>
          <w:lang w:eastAsia="de-DE"/>
        </w:rPr>
      </w:pPr>
      <w:bookmarkStart w:id="56" w:name="_Umsetzung"/>
      <w:bookmarkStart w:id="57" w:name="_Toc218703512"/>
      <w:bookmarkStart w:id="58" w:name="_Toc181697569"/>
      <w:bookmarkStart w:id="59" w:name="_Toc181709019"/>
      <w:bookmarkEnd w:id="56"/>
      <w:r>
        <w:rPr>
          <w:lang w:eastAsia="de-DE"/>
        </w:rPr>
        <w:t>Umsetzung</w:t>
      </w:r>
      <w:bookmarkEnd w:id="57"/>
      <w:bookmarkEnd w:id="58"/>
      <w:bookmarkEnd w:id="59"/>
    </w:p>
    <w:p>
      <w:pPr>
        <w:pStyle w:val="Normal"/>
        <w:rPr>
          <w:color w:val="0070C0"/>
          <w:lang w:eastAsia="de-DE"/>
        </w:rPr>
      </w:pPr>
      <w:commentRangeStart w:id="1"/>
      <w:r>
        <w:rPr>
          <w:color w:val="0070C0"/>
          <w:lang w:eastAsia="de-DE"/>
        </w:rPr>
        <w:t>Wie war der Verlauf bei der Umsetzung? Gab es Problem oder Herausforderungen? Verweis auf die Quellcodedokumentation.</w:t>
      </w:r>
      <w:commentRangeEnd w:id="1"/>
      <w:r>
        <w:commentReference w:id="1"/>
      </w:r>
      <w:r>
        <w:rPr>
          <w:color w:val="0070C0"/>
          <w:lang w:eastAsia="de-DE"/>
        </w:rPr>
      </w:r>
    </w:p>
    <w:p>
      <w:pPr>
        <w:pStyle w:val="Heading2"/>
        <w:numPr>
          <w:ilvl w:val="1"/>
          <w:numId w:val="12"/>
        </w:numPr>
        <w:rPr>
          <w:lang w:eastAsia="en-US"/>
        </w:rPr>
      </w:pPr>
      <w:bookmarkStart w:id="60" w:name="_Toc181697570"/>
      <w:bookmarkStart w:id="61" w:name="_Toc181709020"/>
      <w:bookmarkStart w:id="62" w:name="_Toc218703513"/>
      <w:r>
        <w:rPr/>
        <w:t>Abschluss</w:t>
      </w:r>
      <w:bookmarkEnd w:id="60"/>
      <w:bookmarkEnd w:id="61"/>
      <w:bookmarkEnd w:id="62"/>
    </w:p>
    <w:p>
      <w:pPr>
        <w:pStyle w:val="Heading3"/>
        <w:numPr>
          <w:ilvl w:val="2"/>
          <w:numId w:val="12"/>
        </w:numPr>
        <w:rPr/>
      </w:pPr>
      <w:bookmarkStart w:id="63" w:name="_Toc218703514"/>
      <w:commentRangeStart w:id="2"/>
      <w:r>
        <w:rPr/>
        <w:t>Test</w:t>
      </w:r>
      <w:bookmarkEnd w:id="63"/>
    </w:p>
    <w:p>
      <w:pPr>
        <w:pStyle w:val="Normal"/>
        <w:rPr>
          <w:color w:val="0070C0"/>
        </w:rPr>
      </w:pPr>
      <w:r>
        <w:rPr>
          <w:color w:val="0070C0"/>
        </w:rPr>
        <w:t>Wie ist der Test verlaufen? Wurden Fehler gefunden? Wie wurden diese bewertet und behoben?</w:t>
      </w:r>
    </w:p>
    <w:p>
      <w:pPr>
        <w:pStyle w:val="Heading3"/>
        <w:numPr>
          <w:ilvl w:val="2"/>
          <w:numId w:val="12"/>
        </w:numPr>
        <w:rPr/>
      </w:pPr>
      <w:bookmarkStart w:id="64" w:name="_Toc218703515"/>
      <w:bookmarkStart w:id="65" w:name="_Toc181709022"/>
      <w:bookmarkStart w:id="66" w:name="_Toc181697572"/>
      <w:bookmarkStart w:id="67" w:name="_Toc182313734"/>
      <w:bookmarkStart w:id="68" w:name="_Toc182399913"/>
      <w:bookmarkEnd w:id="67"/>
      <w:bookmarkEnd w:id="68"/>
      <w:r>
        <w:rPr/>
        <w:t>Dokumentation</w:t>
      </w:r>
      <w:bookmarkEnd w:id="64"/>
      <w:bookmarkEnd w:id="65"/>
      <w:bookmarkEnd w:id="66"/>
    </w:p>
    <w:p>
      <w:pPr>
        <w:pStyle w:val="Normal"/>
        <w:rPr>
          <w:color w:val="0070C0"/>
        </w:rPr>
      </w:pPr>
      <w:r>
        <w:rPr>
          <w:color w:val="0070C0"/>
        </w:rPr>
        <w:t>Neben der IHK Dokumentation weitere Dokumente? Anwenderdokumentation, technische Dokumentation? Testdokumentation?</w:t>
      </w:r>
    </w:p>
    <w:p>
      <w:pPr>
        <w:pStyle w:val="Heading3"/>
        <w:numPr>
          <w:ilvl w:val="2"/>
          <w:numId w:val="12"/>
        </w:numPr>
        <w:rPr/>
      </w:pPr>
      <w:bookmarkStart w:id="69" w:name="_Toc181709023"/>
      <w:bookmarkStart w:id="70" w:name="_Toc218703516"/>
      <w:r>
        <w:rPr/>
        <w:t>Übergabe</w:t>
      </w:r>
      <w:bookmarkEnd w:id="69"/>
      <w:bookmarkEnd w:id="70"/>
    </w:p>
    <w:p>
      <w:pPr>
        <w:pStyle w:val="Normal"/>
        <w:rPr>
          <w:color w:val="0070C0"/>
        </w:rPr>
      </w:pPr>
      <w:r>
        <w:rPr>
          <w:color w:val="0070C0"/>
        </w:rPr>
        <w:t>Wie wurde das Projekt zum Abschluss gebracht? Transport in Testumgebung, Transport in Produktivumgebung (GoLive) nach Test durch Kunden? Gibt es ein Abnahmeprotokoll? Oder einen anderen Beleg über den erfolgreichen Abschluss? Diesen in den Anhang und verlinken.</w:t>
      </w:r>
    </w:p>
    <w:p>
      <w:pPr>
        <w:pStyle w:val="Heading3"/>
        <w:numPr>
          <w:ilvl w:val="2"/>
          <w:numId w:val="12"/>
        </w:numPr>
        <w:rPr/>
      </w:pPr>
      <w:bookmarkStart w:id="71" w:name="_Toc181709024"/>
      <w:bookmarkStart w:id="72" w:name="_Toc218703517"/>
      <w:r>
        <w:rPr/>
        <w:t>Gegenüberstellung SOLL-/IST-Zeit</w:t>
      </w:r>
      <w:bookmarkEnd w:id="71"/>
      <w:bookmarkEnd w:id="72"/>
    </w:p>
    <w:p>
      <w:pPr>
        <w:pStyle w:val="Normal"/>
        <w:rPr>
          <w:color w:val="0070C0"/>
        </w:rPr>
      </w:pPr>
      <w:r>
        <w:rPr>
          <w:color w:val="0070C0"/>
        </w:rPr>
        <w:t>Tabellarische Gegenüberstellung der Planzeiten mit den Ist-Zeiten. Gab es Abweichungen? Wenn ja, erläutern</w:t>
      </w:r>
    </w:p>
    <w:p>
      <w:pPr>
        <w:pStyle w:val="Heading3"/>
        <w:numPr>
          <w:ilvl w:val="2"/>
          <w:numId w:val="12"/>
        </w:numPr>
        <w:rPr/>
      </w:pPr>
      <w:bookmarkStart w:id="73" w:name="_Toc218703518"/>
      <w:r>
        <w:rPr/>
        <w:t>Fazit und Ausblick</w:t>
      </w:r>
      <w:bookmarkEnd w:id="73"/>
    </w:p>
    <w:p>
      <w:pPr>
        <w:pStyle w:val="Normal"/>
        <w:rPr>
          <w:color w:val="0070C0"/>
        </w:rPr>
      </w:pPr>
      <w:r>
        <w:rPr>
          <w:color w:val="0070C0"/>
        </w:rPr>
        <w:t>Gibt es besondere Learnings bereits Erweiterungswünsche weitere Kundenaufgaben.</w:t>
      </w:r>
      <w:commentRangeEnd w:id="2"/>
      <w:r>
        <w:commentReference w:id="2"/>
      </w:r>
      <w:r>
        <w:rPr>
          <w:color w:val="0070C0"/>
        </w:rPr>
      </w:r>
    </w:p>
    <w:p>
      <w:pPr>
        <w:pStyle w:val="Normal"/>
        <w:rPr/>
      </w:pPr>
      <w:r>
        <w:rPr/>
      </w:r>
    </w:p>
    <w:p>
      <w:pPr>
        <w:pStyle w:val="Heading1"/>
        <w:numPr>
          <w:ilvl w:val="0"/>
          <w:numId w:val="12"/>
        </w:numPr>
        <w:rPr/>
      </w:pPr>
      <w:bookmarkStart w:id="74" w:name="_Toc181709025"/>
      <w:bookmarkStart w:id="75" w:name="_Toc218703519"/>
      <w:bookmarkStart w:id="76" w:name="_Toc181697574"/>
      <w:r>
        <w:rPr/>
        <w:t>Quellen</w:t>
      </w:r>
      <w:bookmarkEnd w:id="74"/>
      <w:bookmarkEnd w:id="75"/>
      <w:bookmarkEnd w:id="76"/>
    </w:p>
    <w:p>
      <w:pPr>
        <w:pStyle w:val="ListParagraph"/>
        <w:numPr>
          <w:ilvl w:val="0"/>
          <w:numId w:val="5"/>
        </w:numPr>
        <w:suppressAutoHyphens w:val="true"/>
        <w:rPr>
          <w:rFonts w:cs="Calibri" w:cstheme="minorHAnsi"/>
          <w:lang w:eastAsia="de-DE"/>
        </w:rPr>
      </w:pPr>
      <w:hyperlink r:id="rId16">
        <w:r>
          <w:rPr>
            <w:rStyle w:val="Hyperlink"/>
            <w:rFonts w:cs="Calibri" w:cstheme="minorHAnsi"/>
            <w:lang w:val="de-DE" w:eastAsia="de-DE"/>
          </w:rPr>
          <w:t>https://www.mibs-ag.de/</w:t>
        </w:r>
      </w:hyperlink>
    </w:p>
    <w:p>
      <w:pPr>
        <w:pStyle w:val="Heading1"/>
        <w:numPr>
          <w:ilvl w:val="0"/>
          <w:numId w:val="12"/>
        </w:numPr>
        <w:rPr/>
      </w:pPr>
      <w:bookmarkStart w:id="77" w:name="_Toc181697575"/>
      <w:bookmarkStart w:id="78" w:name="_Toc181709026"/>
      <w:bookmarkStart w:id="79" w:name="_Toc218703520"/>
      <w:r>
        <w:rPr/>
        <w:t>Abbildungsverzeichnis</w:t>
      </w:r>
      <w:bookmarkStart w:id="80" w:name="_Toc181697576"/>
      <w:bookmarkStart w:id="81" w:name="_Toc181709027"/>
      <w:bookmarkEnd w:id="77"/>
      <w:bookmarkEnd w:id="78"/>
      <w:bookmarkEnd w:id="79"/>
    </w:p>
    <w:p>
      <w:pPr>
        <w:pStyle w:val="Heading1"/>
        <w:numPr>
          <w:ilvl w:val="0"/>
          <w:numId w:val="12"/>
        </w:numPr>
        <w:rPr/>
      </w:pPr>
      <w:bookmarkStart w:id="82" w:name="_Toc218703521"/>
      <w:r>
        <w:rPr/>
        <w:t>Anlagenverzeichnis</w:t>
      </w:r>
      <w:bookmarkEnd w:id="80"/>
      <w:bookmarkEnd w:id="81"/>
      <w:bookmarkEnd w:id="82"/>
    </w:p>
    <w:p>
      <w:pPr>
        <w:pStyle w:val="Normal"/>
        <w:rPr>
          <w:rFonts w:eastAsia="" w:eastAsiaTheme="minorEastAsia"/>
          <w:color w:val="0070C0"/>
          <w:lang w:eastAsia="en-US"/>
        </w:rPr>
      </w:pPr>
      <w:r>
        <w:rPr>
          <w:rFonts w:cs="Alexandria Light"/>
          <w:i/>
          <w:iCs/>
          <w:color w:val="0070C0"/>
          <w:sz w:val="16"/>
          <w:szCs w:val="16"/>
        </w:rPr>
        <w:t>Bei allen Anlagen auf Wiederholungen verzichten! Niemand möchte 3 mal den Ist-Zustand lesen. Im Fließtext der Dokumentation auf Anlagen verlinken und das Word Dokument als PDF/XPS exportieren und in den Optionen „Textmarken erstellen mithilfe von…“ aktivieren (so sind die Kapitel als Lesezeichen verfügbar)</w:t>
      </w:r>
    </w:p>
    <w:p>
      <w:pPr>
        <w:pStyle w:val="ListParagraph"/>
        <w:numPr>
          <w:ilvl w:val="0"/>
          <w:numId w:val="15"/>
        </w:numPr>
        <w:rPr>
          <w:rFonts w:cs="Alexandria Light"/>
          <w:color w:val="0070C0"/>
        </w:rPr>
      </w:pPr>
      <w:r>
        <w:rPr>
          <w:rFonts w:cs="Alexandria Light"/>
          <w:color w:val="0070C0"/>
        </w:rPr>
        <w:t>Zeitplanung</w:t>
      </w:r>
    </w:p>
    <w:p>
      <w:pPr>
        <w:pStyle w:val="ListParagraph"/>
        <w:numPr>
          <w:ilvl w:val="0"/>
          <w:numId w:val="13"/>
        </w:numPr>
        <w:rPr>
          <w:rFonts w:cs="Alexandria Light"/>
          <w:color w:val="0070C0"/>
        </w:rPr>
      </w:pPr>
      <w:r>
        <w:rPr>
          <w:rFonts w:cs="Alexandria Light"/>
          <w:color w:val="0070C0"/>
        </w:rPr>
        <w:t>Lastenheft*</w:t>
      </w:r>
    </w:p>
    <w:p>
      <w:pPr>
        <w:pStyle w:val="ListParagraph"/>
        <w:numPr>
          <w:ilvl w:val="0"/>
          <w:numId w:val="13"/>
        </w:numPr>
        <w:rPr>
          <w:rFonts w:cs="Alexandria Light"/>
          <w:color w:val="0070C0"/>
        </w:rPr>
      </w:pPr>
      <w:r>
        <w:rPr>
          <w:rFonts w:cs="Alexandria Light"/>
          <w:color w:val="0070C0"/>
        </w:rPr>
        <w:t>Auszüge Pflichtenheft</w:t>
      </w:r>
    </w:p>
    <w:p>
      <w:pPr>
        <w:pStyle w:val="ListParagraph"/>
        <w:numPr>
          <w:ilvl w:val="0"/>
          <w:numId w:val="13"/>
        </w:numPr>
        <w:rPr>
          <w:rFonts w:cs="Alexandria Light"/>
          <w:color w:val="0070C0"/>
        </w:rPr>
      </w:pPr>
      <w:r>
        <w:rPr>
          <w:rFonts w:cs="Alexandria Light"/>
          <w:color w:val="0070C0"/>
        </w:rPr>
        <w:t xml:space="preserve">Auszüge Technisches Detailkonzept </w:t>
      </w:r>
    </w:p>
    <w:p>
      <w:pPr>
        <w:pStyle w:val="ListParagraph"/>
        <w:numPr>
          <w:ilvl w:val="0"/>
          <w:numId w:val="13"/>
        </w:numPr>
        <w:rPr>
          <w:rFonts w:cs="Alexandria Light"/>
          <w:color w:val="0070C0"/>
        </w:rPr>
      </w:pPr>
      <w:r>
        <w:rPr>
          <w:rFonts w:cs="Alexandria Light"/>
          <w:color w:val="0070C0"/>
        </w:rPr>
        <w:t>Testkonzept inkl.Testmatrix</w:t>
      </w:r>
    </w:p>
    <w:p>
      <w:pPr>
        <w:pStyle w:val="ListParagraph"/>
        <w:numPr>
          <w:ilvl w:val="0"/>
          <w:numId w:val="13"/>
        </w:numPr>
        <w:rPr>
          <w:rFonts w:cs="Alexandria Light"/>
          <w:i/>
          <w:iCs/>
          <w:color w:val="0070C0"/>
          <w:sz w:val="16"/>
          <w:szCs w:val="16"/>
        </w:rPr>
      </w:pPr>
      <w:r>
        <w:rPr>
          <w:rFonts w:cs="Alexandria Light"/>
          <w:color w:val="0070C0"/>
        </w:rPr>
        <w:t>Quellcodeauszüge</w:t>
        <w:br/>
      </w:r>
      <w:r>
        <w:rPr>
          <w:rFonts w:cs="Alexandria Light"/>
          <w:i/>
          <w:iCs/>
          <w:color w:val="0070C0"/>
          <w:sz w:val="16"/>
          <w:szCs w:val="16"/>
        </w:rPr>
        <w:t xml:space="preserve"> (bitte mit „Moderation“ </w:t>
      </w:r>
      <w:r>
        <w:rPr>
          <w:rFonts w:eastAsia="Wingdings" w:cs="Wingdings" w:ascii="Wingdings" w:hAnsi="Wingdings"/>
          <w:i/>
          <w:iCs/>
          <w:color w:val="0070C0"/>
          <w:sz w:val="16"/>
          <w:szCs w:val="16"/>
        </w:rPr>
        <w:sym w:font="Wingdings" w:char="f0e0"/>
      </w:r>
      <w:r>
        <w:rPr>
          <w:rFonts w:cs="Alexandria Light"/>
          <w:i/>
          <w:iCs/>
          <w:color w:val="0070C0"/>
          <w:sz w:val="16"/>
          <w:szCs w:val="16"/>
        </w:rPr>
        <w:t xml:space="preserve"> Kurze Erläuterung für eine Methode oder einen Abschnitt, warum hast du diesen Codingauszug für die Doku gewählt und welche Rolle spielt er in deiner Gesamtarchitektur. </w:t>
      </w:r>
    </w:p>
    <w:p>
      <w:pPr>
        <w:pStyle w:val="ListParagraph"/>
        <w:rPr>
          <w:rFonts w:cs="Alexandria Light"/>
          <w:i/>
          <w:iCs/>
          <w:color w:val="0070C0"/>
          <w:sz w:val="16"/>
          <w:szCs w:val="16"/>
        </w:rPr>
      </w:pPr>
      <w:r>
        <w:rPr>
          <w:rFonts w:cs="Alexandria Light"/>
          <w:i/>
          <w:iCs/>
          <w:color w:val="0070C0"/>
          <w:sz w:val="16"/>
          <w:szCs w:val="16"/>
        </w:rPr>
        <w:t xml:space="preserve">So viel Coding dokumentieren, um plausibel darzustellen, dass du die Anwendung umgesetzt hast. </w:t>
      </w:r>
    </w:p>
    <w:p>
      <w:pPr>
        <w:pStyle w:val="ListParagraph"/>
        <w:numPr>
          <w:ilvl w:val="0"/>
          <w:numId w:val="13"/>
        </w:numPr>
        <w:rPr>
          <w:rFonts w:cs="Alexandria Light"/>
          <w:color w:val="0070C0"/>
        </w:rPr>
      </w:pPr>
      <w:r>
        <w:rPr>
          <w:rFonts w:cs="Alexandria Light"/>
          <w:color w:val="0070C0"/>
        </w:rPr>
        <w:t>Auszüge Anwenderdokumentation</w:t>
      </w:r>
    </w:p>
    <w:p>
      <w:pPr>
        <w:pStyle w:val="ListParagraph"/>
        <w:numPr>
          <w:ilvl w:val="0"/>
          <w:numId w:val="13"/>
        </w:numPr>
        <w:rPr>
          <w:rFonts w:cs="Alexandria Light"/>
          <w:color w:val="0070C0"/>
        </w:rPr>
      </w:pPr>
      <w:r>
        <w:rPr>
          <w:rFonts w:cs="Alexandria Light"/>
          <w:color w:val="0070C0"/>
        </w:rPr>
        <w:t>Testprotokoll*</w:t>
      </w:r>
    </w:p>
    <w:p>
      <w:pPr>
        <w:pStyle w:val="ListParagraph"/>
        <w:numPr>
          <w:ilvl w:val="0"/>
          <w:numId w:val="13"/>
        </w:numPr>
        <w:rPr>
          <w:rFonts w:cs="Alexandria Light"/>
          <w:color w:val="0070C0"/>
        </w:rPr>
      </w:pPr>
      <w:r>
        <w:rPr>
          <w:rFonts w:cs="Alexandria Light"/>
          <w:color w:val="0070C0"/>
        </w:rPr>
        <w:t>Abnahmeprotokoll*</w:t>
        <w:br/>
      </w:r>
    </w:p>
    <w:p>
      <w:pPr>
        <w:pStyle w:val="Normal"/>
        <w:spacing w:lineRule="auto" w:line="240" w:before="0" w:after="0"/>
        <w:jc w:val="start"/>
        <w:rPr>
          <w:bCs/>
          <w:i/>
          <w:iCs/>
          <w:color w:val="0070C0"/>
          <w:szCs w:val="16"/>
        </w:rPr>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701" w:right="1134" w:gutter="0" w:header="426" w:top="1702" w:footer="791" w:bottom="1134"/>
          <w:pgNumType w:fmt="decimal"/>
          <w:formProt w:val="false"/>
          <w:titlePg/>
          <w:textDirection w:val="lrTb"/>
          <w:docGrid w:type="default" w:linePitch="272" w:charSpace="0"/>
        </w:sectPr>
      </w:pPr>
      <w:r>
        <w:rPr>
          <w:bCs/>
          <w:i/>
          <w:iCs/>
          <w:color w:val="0070C0"/>
          <w:szCs w:val="16"/>
        </w:rPr>
        <w:t>*Artefakte, die nicht von dem Auszubildenden erstellt wurden</w:t>
      </w:r>
    </w:p>
    <w:p>
      <w:pPr>
        <w:pStyle w:val="Normal"/>
        <w:spacing w:lineRule="auto" w:line="240" w:before="0" w:after="0"/>
        <w:jc w:val="start"/>
        <w:rPr>
          <w:rFonts w:ascii="Alexandria" w:hAnsi="Alexandria" w:cs="Alexandria"/>
          <w:color w:val="0070C0"/>
        </w:rPr>
      </w:pPr>
      <w:r>
        <w:rPr>
          <w:rFonts w:cs="Alexandria" w:ascii="Alexandria" w:hAnsi="Alexandria"/>
          <w:color w:val="0070C0"/>
        </w:rPr>
        <w:t>Ab hier die Anlagen, damit im Dokument direkt verlinkt werden kann!</w: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tabs>
          <w:tab w:val="clear" w:pos="708"/>
          <w:tab w:val="left" w:pos="8205" w:leader="none"/>
        </w:tabs>
        <w:rPr>
          <w:rFonts w:ascii="Alexandria" w:hAnsi="Alexandria" w:cs="Alexandria"/>
        </w:rPr>
      </w:pPr>
      <w:r>
        <w:rPr>
          <w:rFonts w:cs="Alexandria" w:ascii="Alexandria" w:hAnsi="Alexandria"/>
        </w:rPr>
        <w:tab/>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701" w:right="1134" w:gutter="0" w:header="426" w:top="1702" w:footer="791" w:bottom="1134"/>
      <w:pgNumType w:start="1" w:fmt="decimal"/>
      <w:formProt w:val="false"/>
      <w:titlePg/>
      <w:textDirection w:val="lrTb"/>
      <w:docGrid w:type="default" w:linePitch="27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Pia Wittenbecher" w:date="2026-01-07T17:35:00Z" w:initials="PW">
    <w:p>
      <w:pPr>
        <w:overflowPunct w:val="true"/>
        <w:spacing w:lineRule="auto" w:line="240" w:before="0" w:after="0"/>
        <w:jc w:val="start"/>
        <w:rPr/>
      </w:pPr>
      <w:r>
        <w:annotationRef/>
      </w:r>
      <w:r>
        <w:rPr>
          <w:rFonts w:ascii="Calibri" w:hAnsi="Calibri"/>
          <w:b/>
          <w:bCs/>
        </w:rPr>
        <w:t>Fachliche Realisierung und deren Begründung</w:t>
      </w:r>
    </w:p>
    <w:p>
      <w:pPr>
        <w:overflowPunct w:val="true"/>
        <w:spacing w:lineRule="auto" w:line="240" w:before="0" w:after="0"/>
        <w:jc w:val="start"/>
        <w:rPr/>
      </w:pPr>
      <w:r>
        <w:rPr>
          <w:rFonts w:ascii="Calibri" w:hAnsi="Calibri"/>
        </w:rPr>
        <w:t>Problemanalyse und Software-Designprozess</w:t>
      </w:r>
    </w:p>
    <w:p>
      <w:pPr>
        <w:overflowPunct w:val="true"/>
        <w:spacing w:lineRule="auto" w:line="240" w:before="0" w:after="0"/>
        <w:jc w:val="start"/>
        <w:rPr/>
      </w:pPr>
      <w:r>
        <w:rPr>
          <w:rFonts w:ascii="Calibri" w:hAnsi="Calibri"/>
        </w:rPr>
        <w:t>Entscheidungen bei der Implementierung</w:t>
      </w:r>
    </w:p>
    <w:p>
      <w:pPr>
        <w:overflowPunct w:val="true"/>
        <w:spacing w:lineRule="auto" w:line="240" w:before="0" w:after="0"/>
        <w:jc w:val="start"/>
        <w:rPr/>
      </w:pPr>
      <w:r>
        <w:rPr>
          <w:rFonts w:ascii="Calibri" w:hAnsi="Calibri"/>
        </w:rPr>
        <w:t xml:space="preserve">Darstellung und Bewertung von Alternativen </w:t>
      </w:r>
    </w:p>
    <w:p>
      <w:pPr>
        <w:overflowPunct w:val="true"/>
        <w:spacing w:lineRule="auto" w:line="240" w:before="0" w:after="0"/>
        <w:jc w:val="start"/>
        <w:rPr/>
      </w:pPr>
      <w:r>
        <w:rPr>
          <w:rFonts w:ascii="Calibri" w:hAnsi="Calibri"/>
        </w:rPr>
      </w:r>
    </w:p>
    <w:p>
      <w:pPr>
        <w:overflowPunct w:val="true"/>
        <w:spacing w:lineRule="auto" w:line="240" w:before="0" w:after="0"/>
        <w:jc w:val="start"/>
        <w:rPr/>
      </w:pPr>
      <w:r>
        <w:rPr>
          <w:rFonts w:ascii="Calibri" w:hAnsi="Calibri"/>
          <w:b/>
          <w:bCs/>
        </w:rPr>
        <w:t>Fachliche Richtigkeit/Vollständigkeit der Problemlösung</w:t>
      </w:r>
    </w:p>
    <w:p>
      <w:pPr>
        <w:overflowPunct w:val="true"/>
        <w:spacing w:lineRule="auto" w:line="240" w:before="0" w:after="0"/>
        <w:jc w:val="start"/>
        <w:rPr/>
      </w:pPr>
      <w:r>
        <w:rPr>
          <w:rFonts w:ascii="Calibri" w:hAnsi="Calibri"/>
        </w:rPr>
        <w:t>Verwendung der Fachterminologie</w:t>
      </w:r>
    </w:p>
    <w:p>
      <w:pPr>
        <w:overflowPunct w:val="true"/>
        <w:spacing w:lineRule="auto" w:line="240" w:before="0" w:after="0"/>
        <w:jc w:val="start"/>
        <w:rPr/>
      </w:pPr>
      <w:r>
        <w:rPr>
          <w:rFonts w:ascii="Calibri" w:hAnsi="Calibri"/>
        </w:rPr>
        <w:t>fach- und normgerechte Darstellung</w:t>
      </w:r>
    </w:p>
  </w:comment>
  <w:comment w:id="1" w:author="Pia Wittenbecher" w:date="2026-01-07T17:35:00Z" w:initials="PW">
    <w:p>
      <w:pPr>
        <w:overflowPunct w:val="true"/>
        <w:spacing w:lineRule="auto" w:line="240" w:before="0" w:after="0"/>
        <w:jc w:val="start"/>
        <w:rPr/>
      </w:pPr>
      <w:r>
        <w:annotationRef/>
      </w:r>
      <w:r>
        <w:rPr>
          <w:rFonts w:ascii="Calibri" w:hAnsi="Calibri"/>
        </w:rPr>
        <w:t xml:space="preserve">Quellcodedokumentation </w:t>
      </w:r>
    </w:p>
    <w:p>
      <w:pPr>
        <w:overflowPunct w:val="true"/>
        <w:spacing w:lineRule="auto" w:line="240" w:before="0" w:after="0"/>
        <w:jc w:val="start"/>
        <w:rPr/>
      </w:pPr>
      <w:r>
        <w:rPr>
          <w:rFonts w:ascii="Calibri" w:hAnsi="Calibri"/>
        </w:rPr>
      </w:r>
    </w:p>
    <w:p>
      <w:pPr>
        <w:overflowPunct w:val="true"/>
        <w:spacing w:lineRule="auto" w:line="240" w:before="0" w:after="0"/>
        <w:jc w:val="start"/>
        <w:rPr/>
      </w:pPr>
      <w:r>
        <w:rPr>
          <w:rFonts w:ascii="Calibri" w:hAnsi="Calibri"/>
          <w:b/>
          <w:bCs/>
        </w:rPr>
        <w:t>Komplexität der Problemlösung</w:t>
      </w:r>
    </w:p>
    <w:p>
      <w:pPr>
        <w:overflowPunct w:val="true"/>
        <w:spacing w:lineRule="auto" w:line="240" w:before="0" w:after="0"/>
        <w:jc w:val="start"/>
        <w:rPr/>
      </w:pPr>
      <w:r>
        <w:rPr>
          <w:rFonts w:ascii="Calibri" w:hAnsi="Calibri"/>
        </w:rPr>
        <w:t xml:space="preserve">Wartbarkeit, Wiederverwendbarkeit </w:t>
      </w:r>
    </w:p>
  </w:comment>
  <w:comment w:id="2" w:author="Pia Wittenbecher" w:date="2026-01-07T17:39:00Z" w:initials="PW">
    <w:p>
      <w:pPr>
        <w:overflowPunct w:val="true"/>
        <w:spacing w:lineRule="auto" w:line="240" w:before="0" w:after="0"/>
        <w:jc w:val="start"/>
        <w:rPr/>
      </w:pPr>
      <w:r>
        <w:annotationRef/>
      </w:r>
      <w:r>
        <w:rPr>
          <w:rFonts w:ascii="Calibri" w:hAnsi="Calibri"/>
          <w:b/>
          <w:bCs/>
        </w:rPr>
        <w:t>Auswertung der Projektergebnisse</w:t>
      </w:r>
    </w:p>
    <w:p>
      <w:pPr>
        <w:overflowPunct w:val="true"/>
        <w:spacing w:lineRule="auto" w:line="240" w:before="0" w:after="0"/>
        <w:jc w:val="start"/>
        <w:rPr/>
      </w:pPr>
      <w:r>
        <w:rPr>
          <w:rFonts w:ascii="Calibri" w:hAnsi="Calibri"/>
        </w:rPr>
        <w:t>Reflexion des Projektverlaufs</w:t>
      </w:r>
    </w:p>
    <w:p>
      <w:pPr>
        <w:overflowPunct w:val="true"/>
        <w:spacing w:lineRule="auto" w:line="240" w:before="0" w:after="0"/>
        <w:jc w:val="start"/>
        <w:rPr/>
      </w:pPr>
      <w:r>
        <w:rPr>
          <w:rFonts w:ascii="Calibri" w:hAnsi="Calibri"/>
        </w:rPr>
        <w:t xml:space="preserve">Testdokumentation (Testfälle, Testdaten, Soll-/Ist-Ergebnis) </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Alexandria Light">
    <w:charset w:val="01" w:characterSet="utf-8"/>
    <w:family w:val="swiss"/>
    <w:pitch w:val="variable"/>
  </w:font>
  <w:font w:name="Alexandria">
    <w:charset w:val="01" w:characterSet="utf-8"/>
    <w:family w:val="swiss"/>
    <w:pitch w:val="variable"/>
  </w:font>
  <w:font w:name="Cambria">
    <w:charset w:val="01" w:characterSet="utf-8"/>
    <w:family w:val="roman"/>
    <w:pitch w:val="variable"/>
  </w:font>
  <w:font w:name="Tahoma">
    <w:charset w:val="01" w:characterSet="utf-8"/>
    <w:family w:val="swiss"/>
    <w:pitch w:val="variable"/>
  </w:font>
  <w:font w:name="Arial">
    <w:charset w:val="01" w:characterSet="utf-8"/>
    <w:family w:val="swiss"/>
    <w:pitch w:val="variable"/>
  </w:font>
  <w:font w:name="OpenSymbol">
    <w:altName w:val="Arial Unicode MS"/>
    <w:charset w:val="01" w:characterSet="utf-8"/>
    <w:family w:val="swiss"/>
    <w:pitch w:val="variable"/>
  </w:font>
  <w:font w:name="OpenSymbol">
    <w:altName w:val="Arial Unicode MS"/>
    <w:charset w:val="02"/>
    <w:family w:val="auto"/>
    <w:pitch w:val="default"/>
  </w:font>
  <w:font w:name="Calibri Light">
    <w:charset w:val="01" w:characterSet="utf-8"/>
    <w:family w:val="swiss"/>
    <w:pitch w:val="variable"/>
  </w:font>
  <w:font w:name="Times New Roman">
    <w:charset w:val="01" w:characterSet="utf-8"/>
    <w:family w:val="roman"/>
    <w:pitch w:val="variable"/>
  </w:font>
  <w:font w:name="Alexandria Light">
    <w:charset w:val="01"/>
    <w:family w:val="auto"/>
    <w:pitch w:val="default"/>
  </w:font>
  <w:font w:name="Alexandria">
    <w:charset w:val="01"/>
    <w:family w:val="auto"/>
    <w:pitch w:val="default"/>
  </w:font>
  <w:font w:name="Wingdings">
    <w:charset w:val="02"/>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3</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2</w:t>
        </w:r>
        <w:r>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11</w:t>
        </w:r>
        <w:r>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6996614"/>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4</w:t>
        </w:r>
        <w:r>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2</w:t>
        </w:r>
        <w:r>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5" name="Freeform 24"/>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1440 w 540000"/>
                          <a:gd name="textAreaTop" fmla="*/ 0 h 191160"/>
                          <a:gd name="textAreaBottom" fmla="*/ 19260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6" name="Freeform 1"/>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1440 w 540000"/>
                          <a:gd name="textAreaTop" fmla="*/ 0 h 191160"/>
                          <a:gd name="textAreaBottom" fmla="*/ 19260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2">
    <w:lvl w:ilvl="0">
      <w:start w:val="1"/>
      <w:numFmt w:val="bullet"/>
      <w:lvlText w:val=""/>
      <w:lvlJc w:val="start"/>
      <w:pPr>
        <w:tabs>
          <w:tab w:val="num" w:pos="0"/>
        </w:tabs>
        <w:ind w:start="1287" w:hanging="360"/>
      </w:pPr>
      <w:rPr>
        <w:rFonts w:ascii="Symbol" w:hAnsi="Symbol" w:cs="Symbol" w:hint="default"/>
      </w:rPr>
    </w:lvl>
    <w:lvl w:ilvl="1">
      <w:start w:val="1"/>
      <w:numFmt w:val="bullet"/>
      <w:lvlText w:val="o"/>
      <w:lvlJc w:val="start"/>
      <w:pPr>
        <w:tabs>
          <w:tab w:val="num" w:pos="0"/>
        </w:tabs>
        <w:ind w:start="2007" w:hanging="360"/>
      </w:pPr>
      <w:rPr>
        <w:rFonts w:ascii="Courier New" w:hAnsi="Courier New" w:cs="Courier New" w:hint="default"/>
      </w:rPr>
    </w:lvl>
    <w:lvl w:ilvl="2">
      <w:start w:val="1"/>
      <w:numFmt w:val="bullet"/>
      <w:lvlText w:val=""/>
      <w:lvlJc w:val="start"/>
      <w:pPr>
        <w:tabs>
          <w:tab w:val="num" w:pos="0"/>
        </w:tabs>
        <w:ind w:start="2727" w:hanging="360"/>
      </w:pPr>
      <w:rPr>
        <w:rFonts w:ascii="Wingdings" w:hAnsi="Wingdings" w:cs="Wingdings" w:hint="default"/>
      </w:rPr>
    </w:lvl>
    <w:lvl w:ilvl="3">
      <w:start w:val="1"/>
      <w:numFmt w:val="bullet"/>
      <w:lvlText w:val=""/>
      <w:lvlJc w:val="start"/>
      <w:pPr>
        <w:tabs>
          <w:tab w:val="num" w:pos="0"/>
        </w:tabs>
        <w:ind w:start="3447" w:hanging="360"/>
      </w:pPr>
      <w:rPr>
        <w:rFonts w:ascii="Symbol" w:hAnsi="Symbol" w:cs="Symbol" w:hint="default"/>
      </w:rPr>
    </w:lvl>
    <w:lvl w:ilvl="4">
      <w:start w:val="1"/>
      <w:numFmt w:val="bullet"/>
      <w:lvlText w:val="o"/>
      <w:lvlJc w:val="start"/>
      <w:pPr>
        <w:tabs>
          <w:tab w:val="num" w:pos="0"/>
        </w:tabs>
        <w:ind w:start="4167" w:hanging="360"/>
      </w:pPr>
      <w:rPr>
        <w:rFonts w:ascii="Courier New" w:hAnsi="Courier New" w:cs="Courier New" w:hint="default"/>
      </w:rPr>
    </w:lvl>
    <w:lvl w:ilvl="5">
      <w:start w:val="1"/>
      <w:numFmt w:val="bullet"/>
      <w:lvlText w:val=""/>
      <w:lvlJc w:val="start"/>
      <w:pPr>
        <w:tabs>
          <w:tab w:val="num" w:pos="0"/>
        </w:tabs>
        <w:ind w:start="4887" w:hanging="360"/>
      </w:pPr>
      <w:rPr>
        <w:rFonts w:ascii="Wingdings" w:hAnsi="Wingdings" w:cs="Wingdings" w:hint="default"/>
      </w:rPr>
    </w:lvl>
    <w:lvl w:ilvl="6">
      <w:start w:val="1"/>
      <w:numFmt w:val="bullet"/>
      <w:lvlText w:val=""/>
      <w:lvlJc w:val="start"/>
      <w:pPr>
        <w:tabs>
          <w:tab w:val="num" w:pos="0"/>
        </w:tabs>
        <w:ind w:start="5607" w:hanging="360"/>
      </w:pPr>
      <w:rPr>
        <w:rFonts w:ascii="Symbol" w:hAnsi="Symbol" w:cs="Symbol" w:hint="default"/>
      </w:rPr>
    </w:lvl>
    <w:lvl w:ilvl="7">
      <w:start w:val="1"/>
      <w:numFmt w:val="bullet"/>
      <w:lvlText w:val="o"/>
      <w:lvlJc w:val="start"/>
      <w:pPr>
        <w:tabs>
          <w:tab w:val="num" w:pos="0"/>
        </w:tabs>
        <w:ind w:start="6327" w:hanging="360"/>
      </w:pPr>
      <w:rPr>
        <w:rFonts w:ascii="Courier New" w:hAnsi="Courier New" w:cs="Courier New" w:hint="default"/>
      </w:rPr>
    </w:lvl>
    <w:lvl w:ilvl="8">
      <w:start w:val="1"/>
      <w:numFmt w:val="bullet"/>
      <w:lvlText w:val=""/>
      <w:lvlJc w:val="start"/>
      <w:pPr>
        <w:tabs>
          <w:tab w:val="num" w:pos="0"/>
        </w:tabs>
        <w:ind w:start="7047" w:hanging="360"/>
      </w:pPr>
      <w:rPr>
        <w:rFonts w:ascii="Wingdings" w:hAnsi="Wingdings" w:cs="Wingdings" w:hint="default"/>
      </w:rPr>
    </w:lvl>
  </w:abstractNum>
  <w:abstractNum w:abstractNumId="3">
    <w:lvl w:ilvl="0">
      <w:start w:val="1"/>
      <w:numFmt w:val="bullet"/>
      <w:lvlText w:val=""/>
      <w:lvlJc w:val="start"/>
      <w:pPr>
        <w:tabs>
          <w:tab w:val="num" w:pos="0"/>
        </w:tabs>
        <w:ind w:start="1571" w:hanging="360"/>
      </w:pPr>
      <w:rPr>
        <w:rFonts w:ascii="Wingdings" w:hAnsi="Wingdings" w:cs="Wingdings"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4">
    <w:lvl w:ilvl="0">
      <w:start w:val="1"/>
      <w:numFmt w:val="decimal"/>
      <w:lvlText w:val="1.1.1.%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Alexandria Light" w:hAnsi="Alexandria Light" w:cs="Alexandria Light"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9">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3">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2"/>
    <w:lvlOverride w:ilvl="0">
      <w:startOverride w:val="1"/>
    </w:lvlOverride>
  </w:num>
  <w:num w:numId="15">
    <w:abstractNumId w:val="13"/>
    <w:lvlOverride w:ilvl="0">
      <w:startOverride w:val="1"/>
    </w:lvlOverride>
  </w:num>
</w:numbering>
</file>

<file path=word/settings.xml><?xml version="1.0" encoding="utf-8"?>
<w:settings xmlns:w="http://schemas.openxmlformats.org/wordprocessingml/2006/main">
  <w:zoom w:percent="130"/>
  <w:documentProtection w:edit="readOnly"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77797"/>
    <w:pPr>
      <w:widowControl/>
      <w:suppressAutoHyphens w:val="tru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rsid w:val="00530c5a"/>
    <w:pPr>
      <w:keepNext w:val="true"/>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rsid w:val="00530c5a"/>
    <w:pPr>
      <w:keepNext w:val="true"/>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rsid w:val="007d42bd"/>
    <w:pPr>
      <w:keepNext w:val="true"/>
      <w:spacing w:before="180" w:after="60"/>
      <w:outlineLvl w:val="2"/>
    </w:pPr>
    <w:rPr>
      <w:rFonts w:ascii="Alexandria" w:hAnsi="Alexandria"/>
      <w:b/>
      <w:color w:themeColor="text1" w:val="000000"/>
      <w:sz w:val="22"/>
    </w:rPr>
  </w:style>
  <w:style w:type="paragraph" w:styleId="Heading4">
    <w:name w:val="heading 4"/>
    <w:basedOn w:val="Normal"/>
    <w:next w:val="Normal"/>
    <w:link w:val="berschrift4Zchn"/>
    <w:qFormat/>
    <w:rsid w:val="00875818"/>
    <w:pPr>
      <w:keepNext w:val="true"/>
      <w:numPr>
        <w:ilvl w:val="3"/>
        <w:numId w:val="1"/>
      </w:numPr>
      <w:tabs>
        <w:tab w:val="clear" w:pos="708"/>
      </w:tabs>
      <w:spacing w:before="180" w:after="0"/>
      <w:ind w:hanging="851" w:start="851"/>
      <w:outlineLvl w:val="3"/>
    </w:pPr>
    <w:rPr>
      <w:b/>
    </w:rPr>
  </w:style>
  <w:style w:type="paragraph" w:styleId="Heading5">
    <w:name w:val="heading 5"/>
    <w:basedOn w:val="Normal"/>
    <w:next w:val="Normal"/>
    <w:link w:val="berschrift5Zchn"/>
    <w:qFormat/>
    <w:rsid w:val="00875818"/>
    <w:pPr>
      <w:numPr>
        <w:ilvl w:val="4"/>
        <w:numId w:val="1"/>
      </w:numPr>
      <w:spacing w:before="240" w:after="60"/>
      <w:outlineLvl w:val="4"/>
    </w:pPr>
    <w:rPr>
      <w:sz w:val="22"/>
    </w:rPr>
  </w:style>
  <w:style w:type="paragraph" w:styleId="Heading6">
    <w:name w:val="heading 6"/>
    <w:basedOn w:val="Normal"/>
    <w:next w:val="Normal"/>
    <w:link w:val="berschrift6Zchn"/>
    <w:qFormat/>
    <w:rsid w:val="00615077"/>
    <w:pPr>
      <w:numPr>
        <w:ilvl w:val="5"/>
        <w:numId w:val="1"/>
      </w:numPr>
      <w:spacing w:before="240" w:after="60"/>
      <w:outlineLvl w:val="5"/>
    </w:pPr>
    <w:rPr>
      <w:i/>
      <w:sz w:val="22"/>
    </w:rPr>
  </w:style>
  <w:style w:type="paragraph" w:styleId="Heading7">
    <w:name w:val="heading 7"/>
    <w:basedOn w:val="Normal"/>
    <w:next w:val="Normal"/>
    <w:link w:val="berschrift7Zchn"/>
    <w:uiPriority w:val="99"/>
    <w:qFormat/>
    <w:rsid w:val="00875818"/>
    <w:pPr>
      <w:numPr>
        <w:ilvl w:val="6"/>
        <w:numId w:val="1"/>
      </w:numPr>
      <w:spacing w:before="240" w:after="60"/>
      <w:outlineLvl w:val="6"/>
    </w:pPr>
    <w:rPr/>
  </w:style>
  <w:style w:type="paragraph" w:styleId="Heading8">
    <w:name w:val="heading 8"/>
    <w:basedOn w:val="Normal"/>
    <w:next w:val="Normal"/>
    <w:link w:val="berschrift8Zchn"/>
    <w:uiPriority w:val="99"/>
    <w:qFormat/>
    <w:rsid w:val="00875818"/>
    <w:pPr>
      <w:numPr>
        <w:ilvl w:val="7"/>
        <w:numId w:val="1"/>
      </w:numPr>
      <w:spacing w:before="240" w:after="60"/>
      <w:outlineLvl w:val="7"/>
    </w:pPr>
    <w:rPr>
      <w:i/>
    </w:rPr>
  </w:style>
  <w:style w:type="paragraph" w:styleId="Heading9">
    <w:name w:val="heading 9"/>
    <w:basedOn w:val="Normal"/>
    <w:next w:val="Normal"/>
    <w:link w:val="berschrift9Zchn"/>
    <w:uiPriority w:val="99"/>
    <w:qFormat/>
    <w:rsid w:val="007b0e1f"/>
    <w:pPr>
      <w:keepNext w:val="true"/>
      <w:spacing w:before="120" w:after="0"/>
      <w:outlineLvl w:val="8"/>
    </w:pPr>
    <w:rPr>
      <w:b/>
      <w:smallCaps/>
    </w:rPr>
  </w:style>
  <w:style w:type="character" w:styleId="DefaultParagraphFont" w:default="1">
    <w:name w:val="Default Paragraph Font"/>
    <w:uiPriority w:val="1"/>
    <w:semiHidden/>
    <w:unhideWhenUsed/>
    <w:qFormat/>
    <w:rPr/>
  </w:style>
  <w:style w:type="character" w:styleId="Hyperlink">
    <w:name w:val="Hyperlink"/>
    <w:uiPriority w:val="99"/>
    <w:qFormat/>
    <w:rsid w:val="00377030"/>
    <w:rPr>
      <w:rFonts w:ascii="Alexandria Light" w:hAnsi="Alexandria Light" w:cs="Alexandria Light"/>
      <w:color w:themeColor="background1" w:val="FFFFFF"/>
      <w:sz w:val="12"/>
      <w:szCs w:val="12"/>
      <w:lang w:val="en-GB"/>
    </w:rPr>
  </w:style>
  <w:style w:type="character" w:styleId="TitelZchn" w:customStyle="1">
    <w:name w:val="Titel Zchn"/>
    <w:link w:val="Title"/>
    <w:uiPriority w:val="10"/>
    <w:qFormat/>
    <w:rsid w:val="00e24c0c"/>
    <w:rPr>
      <w:rFonts w:ascii="Cambria" w:hAnsi="Cambria" w:eastAsia="Times New Roman" w:cs="Times New Roman"/>
      <w:b/>
      <w:bCs/>
      <w:kern w:val="2"/>
      <w:sz w:val="32"/>
      <w:szCs w:val="32"/>
      <w:lang w:eastAsia="en-US"/>
    </w:rPr>
  </w:style>
  <w:style w:type="character" w:styleId="Strong">
    <w:name w:val="Strong"/>
    <w:uiPriority w:val="22"/>
    <w:qFormat/>
    <w:rsid w:val="00e24c0c"/>
    <w:rPr>
      <w:b/>
      <w:bCs/>
    </w:rPr>
  </w:style>
  <w:style w:type="character" w:styleId="SprechblasentextZchn" w:customStyle="1">
    <w:name w:val="Sprechblasentext Zchn"/>
    <w:link w:val="BalloonText"/>
    <w:uiPriority w:val="99"/>
    <w:semiHidden/>
    <w:qFormat/>
    <w:rsid w:val="00ea5b5d"/>
    <w:rPr>
      <w:rFonts w:ascii="Tahoma" w:hAnsi="Tahoma" w:cs="Tahoma"/>
      <w:sz w:val="16"/>
      <w:szCs w:val="16"/>
      <w:lang w:eastAsia="en-US"/>
    </w:rPr>
  </w:style>
  <w:style w:type="character" w:styleId="CommentReference">
    <w:name w:val="annotation reference"/>
    <w:basedOn w:val="DefaultParagraphFont"/>
    <w:uiPriority w:val="99"/>
    <w:semiHidden/>
    <w:unhideWhenUsed/>
    <w:qFormat/>
    <w:rsid w:val="00520d66"/>
    <w:rPr>
      <w:sz w:val="16"/>
      <w:szCs w:val="16"/>
    </w:rPr>
  </w:style>
  <w:style w:type="character" w:styleId="KommentartextZchn" w:customStyle="1">
    <w:name w:val="Kommentartext Zchn"/>
    <w:basedOn w:val="DefaultParagraphFont"/>
    <w:link w:val="CommentText"/>
    <w:uiPriority w:val="99"/>
    <w:qFormat/>
    <w:rsid w:val="00520d66"/>
    <w:rPr>
      <w:rFonts w:ascii="Arial" w:hAnsi="Arial"/>
      <w:lang w:eastAsia="en-US"/>
    </w:rPr>
  </w:style>
  <w:style w:type="character" w:styleId="KommentarthemaZchn" w:customStyle="1">
    <w:name w:val="Kommentarthema Zchn"/>
    <w:basedOn w:val="KommentartextZchn"/>
    <w:link w:val="annotationsubject"/>
    <w:uiPriority w:val="99"/>
    <w:semiHidden/>
    <w:qFormat/>
    <w:rsid w:val="00520d66"/>
    <w:rPr>
      <w:rFonts w:ascii="Arial" w:hAnsi="Arial"/>
      <w:b/>
      <w:bCs/>
      <w:lang w:eastAsia="en-US"/>
    </w:rPr>
  </w:style>
  <w:style w:type="character" w:styleId="berschrift1Zchn" w:customStyle="1">
    <w:name w:val="Überschrift 1 Zchn"/>
    <w:basedOn w:val="DefaultParagraphFont"/>
    <w:link w:val="Heading1"/>
    <w:qFormat/>
    <w:rsid w:val="000347e6"/>
    <w:rPr>
      <w:rFonts w:ascii="Alexandria" w:hAnsi="Alexandria"/>
      <w:b/>
      <w:spacing w:val="40"/>
      <w:kern w:val="2"/>
      <w:sz w:val="24"/>
    </w:rPr>
  </w:style>
  <w:style w:type="character" w:styleId="berschrift2Zchn" w:customStyle="1">
    <w:name w:val="Überschrift 2 Zchn"/>
    <w:basedOn w:val="DefaultParagraphFont"/>
    <w:link w:val="Heading2"/>
    <w:qFormat/>
    <w:rsid w:val="000347e6"/>
    <w:rPr>
      <w:rFonts w:ascii="Alexandria" w:hAnsi="Alexandria"/>
      <w:b/>
      <w:color w:val="B1CB3C"/>
      <w:spacing w:val="20"/>
      <w:sz w:val="22"/>
    </w:rPr>
  </w:style>
  <w:style w:type="character" w:styleId="berschrift3Zchn" w:customStyle="1">
    <w:name w:val="Überschrift 3 Zchn"/>
    <w:basedOn w:val="DefaultParagraphFont"/>
    <w:link w:val="Heading3"/>
    <w:qFormat/>
    <w:rsid w:val="007d42bd"/>
    <w:rPr>
      <w:rFonts w:ascii="Alexandria" w:hAnsi="Alexandria"/>
      <w:b/>
      <w:color w:themeColor="text1" w:val="000000"/>
      <w:sz w:val="22"/>
    </w:rPr>
  </w:style>
  <w:style w:type="character" w:styleId="berschrift4Zchn" w:customStyle="1">
    <w:name w:val="Überschrift 4 Zchn"/>
    <w:basedOn w:val="DefaultParagraphFont"/>
    <w:link w:val="Heading4"/>
    <w:qFormat/>
    <w:rsid w:val="000347e6"/>
    <w:rPr>
      <w:rFonts w:ascii="Alexandria Light" w:hAnsi="Alexandria Light"/>
      <w:b/>
    </w:rPr>
  </w:style>
  <w:style w:type="character" w:styleId="berschrift5Zchn" w:customStyle="1">
    <w:name w:val="Überschrift 5 Zchn"/>
    <w:basedOn w:val="DefaultParagraphFont"/>
    <w:link w:val="Heading5"/>
    <w:qFormat/>
    <w:rsid w:val="000347e6"/>
    <w:rPr>
      <w:rFonts w:ascii="Alexandria Light" w:hAnsi="Alexandria Light"/>
      <w:sz w:val="22"/>
    </w:rPr>
  </w:style>
  <w:style w:type="character" w:styleId="berschrift6Zchn" w:customStyle="1">
    <w:name w:val="Überschrift 6 Zchn"/>
    <w:basedOn w:val="DefaultParagraphFont"/>
    <w:link w:val="Heading6"/>
    <w:qFormat/>
    <w:rsid w:val="000347e6"/>
    <w:rPr>
      <w:rFonts w:ascii="Alexandria Light" w:hAnsi="Alexandria Light"/>
      <w:i/>
      <w:sz w:val="22"/>
    </w:rPr>
  </w:style>
  <w:style w:type="character" w:styleId="berschrift7Zchn" w:customStyle="1">
    <w:name w:val="Überschrift 7 Zchn"/>
    <w:basedOn w:val="DefaultParagraphFont"/>
    <w:link w:val="Heading7"/>
    <w:uiPriority w:val="99"/>
    <w:qFormat/>
    <w:rsid w:val="000347e6"/>
    <w:rPr>
      <w:rFonts w:ascii="Alexandria Light" w:hAnsi="Alexandria Light"/>
    </w:rPr>
  </w:style>
  <w:style w:type="character" w:styleId="FunotentextZchn" w:customStyle="1">
    <w:name w:val="Fußnotentext Zchn"/>
    <w:basedOn w:val="DefaultParagraphFont"/>
    <w:link w:val="FootnoteText"/>
    <w:uiPriority w:val="99"/>
    <w:semiHidden/>
    <w:qFormat/>
    <w:rsid w:val="000347e6"/>
    <w:rPr/>
  </w:style>
  <w:style w:type="character" w:styleId="KopfzeileZchn" w:customStyle="1">
    <w:name w:val="Kopfzeile Zchn"/>
    <w:basedOn w:val="DefaultParagraphFont"/>
    <w:link w:val="Header"/>
    <w:uiPriority w:val="99"/>
    <w:qFormat/>
    <w:rsid w:val="000347e6"/>
    <w:rPr/>
  </w:style>
  <w:style w:type="character" w:styleId="FuzeileZchn" w:customStyle="1">
    <w:name w:val="Fußzeile Zchn"/>
    <w:basedOn w:val="DefaultParagraphFont"/>
    <w:link w:val="Footer"/>
    <w:uiPriority w:val="99"/>
    <w:qFormat/>
    <w:rsid w:val="000347e6"/>
    <w:rPr/>
  </w:style>
  <w:style w:type="character" w:styleId="TextkrperZchn" w:customStyle="1">
    <w:name w:val="Textkörper Zchn"/>
    <w:basedOn w:val="DefaultParagraphFont"/>
    <w:semiHidden/>
    <w:qFormat/>
    <w:rsid w:val="000347e6"/>
    <w:rPr>
      <w:rFonts w:ascii="Arial" w:hAnsi="Arial"/>
      <w:sz w:val="18"/>
      <w:lang w:eastAsia="de-DE"/>
    </w:rPr>
  </w:style>
  <w:style w:type="character" w:styleId="Textkrper-ZeileneinzugZchn" w:customStyle="1">
    <w:name w:val="Textkörper-Zeileneinzug Zchn"/>
    <w:basedOn w:val="DefaultParagraphFont"/>
    <w:semiHidden/>
    <w:qFormat/>
    <w:rsid w:val="000347e6"/>
    <w:rPr>
      <w:rFonts w:ascii="Arial" w:hAnsi="Arial" w:eastAsia="SimSun"/>
      <w:lang w:eastAsia="zh-CN"/>
    </w:rPr>
  </w:style>
  <w:style w:type="character" w:styleId="Textkrper2Zchn" w:customStyle="1">
    <w:name w:val="Textkörper 2 Zchn"/>
    <w:basedOn w:val="DefaultParagraphFont"/>
    <w:link w:val="BodyText2"/>
    <w:semiHidden/>
    <w:qFormat/>
    <w:rsid w:val="000347e6"/>
    <w:rPr>
      <w:rFonts w:ascii="Arial" w:hAnsi="Arial" w:eastAsia="SimSun"/>
      <w:b/>
      <w:bCs/>
      <w:lang w:eastAsia="zh-CN"/>
    </w:rPr>
  </w:style>
  <w:style w:type="character" w:styleId="Textkrper3Zchn" w:customStyle="1">
    <w:name w:val="Textkörper 3 Zchn"/>
    <w:basedOn w:val="DefaultParagraphFont"/>
    <w:link w:val="BodyText3"/>
    <w:semiHidden/>
    <w:qFormat/>
    <w:rsid w:val="000347e6"/>
    <w:rPr>
      <w:rFonts w:ascii="Arial" w:hAnsi="Arial"/>
      <w:sz w:val="22"/>
      <w:lang w:eastAsia="de-DE"/>
    </w:rPr>
  </w:style>
  <w:style w:type="character" w:styleId="Textkrper-Einzug2Zchn" w:customStyle="1">
    <w:name w:val="Textkörper-Einzug 2 Zchn"/>
    <w:basedOn w:val="DefaultParagraphFont"/>
    <w:link w:val="BodyTextIndent2"/>
    <w:semiHidden/>
    <w:qFormat/>
    <w:rsid w:val="000347e6"/>
    <w:rPr>
      <w:rFonts w:ascii="Arial" w:hAnsi="Arial" w:eastAsia="SimSun"/>
      <w:lang w:eastAsia="zh-CN"/>
    </w:rPr>
  </w:style>
  <w:style w:type="character" w:styleId="Textkrper-Einzug3Zchn" w:customStyle="1">
    <w:name w:val="Textkörper-Einzug 3 Zchn"/>
    <w:basedOn w:val="DefaultParagraphFont"/>
    <w:link w:val="BodyTextIndent3"/>
    <w:semiHidden/>
    <w:qFormat/>
    <w:rsid w:val="000347e6"/>
    <w:rPr>
      <w:rFonts w:ascii="Arial" w:hAnsi="Arial" w:eastAsia="SimSun"/>
      <w:lang w:eastAsia="zh-CN"/>
    </w:rPr>
  </w:style>
  <w:style w:type="character" w:styleId="UnresolvedMention">
    <w:name w:val="Unresolved Mention"/>
    <w:basedOn w:val="DefaultParagraphFont"/>
    <w:uiPriority w:val="99"/>
    <w:semiHidden/>
    <w:unhideWhenUsed/>
    <w:qFormat/>
    <w:rsid w:val="00ed201a"/>
    <w:rPr>
      <w:color w:val="605E5C"/>
      <w:shd w:fill="E1DFDD" w:val="clear"/>
    </w:rPr>
  </w:style>
  <w:style w:type="character" w:styleId="FollowedHyperlink">
    <w:name w:val="FollowedHyperlink"/>
    <w:basedOn w:val="DefaultParagraphFont"/>
    <w:uiPriority w:val="99"/>
    <w:unhideWhenUsed/>
    <w:rsid w:val="00f91c90"/>
    <w:rPr>
      <w:rFonts w:ascii="Alexandria Light" w:hAnsi="Alexandria Light"/>
      <w:color w:themeColor="background1" w:val="FFFFFF"/>
      <w:sz w:val="12"/>
      <w:u w:val="none"/>
    </w:rPr>
  </w:style>
  <w:style w:type="character" w:styleId="berschrift8Zchn" w:customStyle="1">
    <w:name w:val="Überschrift 8 Zchn"/>
    <w:basedOn w:val="DefaultParagraphFont"/>
    <w:link w:val="Heading8"/>
    <w:uiPriority w:val="99"/>
    <w:qFormat/>
    <w:rsid w:val="006f433b"/>
    <w:rPr>
      <w:rFonts w:ascii="Alexandria Light" w:hAnsi="Alexandria Light"/>
      <w:i/>
    </w:rPr>
  </w:style>
  <w:style w:type="character" w:styleId="berschrift9Zchn" w:customStyle="1">
    <w:name w:val="Überschrift 9 Zchn"/>
    <w:basedOn w:val="DefaultParagraphFont"/>
    <w:link w:val="Heading9"/>
    <w:uiPriority w:val="99"/>
    <w:qFormat/>
    <w:rsid w:val="006f433b"/>
    <w:rPr>
      <w:rFonts w:ascii="Alexandria Light" w:hAnsi="Alexandria Light"/>
      <w:b/>
      <w:smallCaps/>
    </w:rPr>
  </w:style>
  <w:style w:type="character" w:styleId="berschrift3Zchn1" w:customStyle="1">
    <w:name w:val="Überschrift 3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8"/>
      <w:szCs w:val="28"/>
      <w:lang w:eastAsia="en-US"/>
    </w:rPr>
  </w:style>
  <w:style w:type="character" w:styleId="berschrift4Zchn1" w:customStyle="1">
    <w:name w:val="Überschrift 4 Zchn1"/>
    <w:basedOn w:val="DefaultParagraphFont"/>
    <w:semiHidden/>
    <w:qFormat/>
    <w:rsid w:val="006f433b"/>
    <w:rPr>
      <w:rFonts w:ascii="Calibri" w:hAnsi="Calibri" w:eastAsia="" w:cs="" w:asciiTheme="minorHAnsi" w:cstheme="majorBidi" w:eastAsiaTheme="majorEastAsia" w:hAnsiTheme="minorHAnsi"/>
      <w:i/>
      <w:iCs/>
      <w:color w:themeColor="accent1" w:themeShade="bf" w:val="2E74B5"/>
      <w:sz w:val="22"/>
      <w:lang w:eastAsia="en-US"/>
    </w:rPr>
  </w:style>
  <w:style w:type="character" w:styleId="berschrift5Zchn1" w:customStyle="1">
    <w:name w:val="Überschrift 5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2"/>
      <w:lang w:eastAsia="en-US"/>
    </w:rPr>
  </w:style>
  <w:style w:type="character" w:styleId="berschrift9Zchn1" w:customStyle="1">
    <w:name w:val="Überschrift 9 Zchn1"/>
    <w:basedOn w:val="DefaultParagraphFont"/>
    <w:semiHidden/>
    <w:qFormat/>
    <w:rsid w:val="006f433b"/>
    <w:rPr>
      <w:rFonts w:ascii="Calibri" w:hAnsi="Calibri" w:eastAsia="" w:cs="" w:asciiTheme="minorHAnsi" w:cstheme="majorBidi" w:eastAsiaTheme="majorEastAsia" w:hAnsiTheme="minorHAnsi"/>
      <w:color w:themeColor="text1" w:themeTint="d8" w:val="272727"/>
      <w:sz w:val="22"/>
      <w:lang w:eastAsia="en-US"/>
    </w:rPr>
  </w:style>
  <w:style w:type="character" w:styleId="4Zchn" w:customStyle="1">
    <w:name w:val="Ü4 Zchn"/>
    <w:basedOn w:val="berschrift4Zchn"/>
    <w:link w:val="4"/>
    <w:semiHidden/>
    <w:qFormat/>
    <w:locked/>
    <w:rsid w:val="006f433b"/>
    <w:rPr>
      <w:rFonts w:ascii="Calibri" w:hAnsi="Calibri" w:cs="Calibri" w:asciiTheme="minorHAnsi" w:hAnsiTheme="minorHAnsi"/>
      <w:b w:val="false"/>
      <w:i/>
      <w:iCs/>
      <w:sz w:val="22"/>
      <w:lang w:eastAsia="en-US"/>
    </w:rPr>
  </w:style>
  <w:style w:type="character" w:styleId="IndexLink">
    <w:name w:val="Index Link"/>
    <w:qFormat/>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Arial" w:hAnsi="Arial" w:eastAsia="Noto Sans" w:cs="FreeSans"/>
      <w:sz w:val="28"/>
      <w:szCs w:val="28"/>
    </w:rPr>
  </w:style>
  <w:style w:type="paragraph" w:styleId="BodyText">
    <w:name w:val="Body Text"/>
    <w:basedOn w:val="Normal"/>
    <w:link w:val="TextkrperZchn"/>
    <w:semiHidden/>
    <w:unhideWhenUsed/>
    <w:rsid w:val="000347e6"/>
    <w:pPr>
      <w:tabs>
        <w:tab w:val="clear" w:pos="708"/>
        <w:tab w:val="left" w:pos="2127" w:leader="none"/>
        <w:tab w:val="left" w:pos="2552" w:leader="none"/>
      </w:tabs>
      <w:spacing w:lineRule="auto" w:line="240" w:before="0" w:after="0"/>
      <w:jc w:val="star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uiPriority w:val="35"/>
    <w:semiHidden/>
    <w:unhideWhenUsed/>
    <w:qFormat/>
    <w:rsid w:val="006f433b"/>
    <w:pPr>
      <w:spacing w:lineRule="auto" w:line="240" w:before="0" w:after="200"/>
    </w:pPr>
    <w:rPr>
      <w:rFonts w:ascii="Calibri" w:hAnsi="Calibri" w:asciiTheme="minorHAnsi" w:hAnsiTheme="minorHAnsi"/>
      <w:i/>
      <w:iCs/>
      <w:color w:themeColor="text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uiPriority w:val="99"/>
    <w:rsid w:val="00875818"/>
    <w:pPr>
      <w:tabs>
        <w:tab w:val="clear" w:pos="708"/>
        <w:tab w:val="center" w:pos="4536" w:leader="none"/>
        <w:tab w:val="right" w:pos="9072" w:leader="none"/>
      </w:tabs>
    </w:pPr>
    <w:rPr/>
  </w:style>
  <w:style w:type="paragraph" w:styleId="Footer">
    <w:name w:val="footer"/>
    <w:basedOn w:val="Normal"/>
    <w:link w:val="FuzeileZchn"/>
    <w:uiPriority w:val="99"/>
    <w:rsid w:val="00875818"/>
    <w:pPr>
      <w:tabs>
        <w:tab w:val="clear" w:pos="708"/>
        <w:tab w:val="center" w:pos="4536" w:leader="none"/>
        <w:tab w:val="right" w:pos="9072" w:leader="none"/>
      </w:tabs>
    </w:pPr>
    <w:rPr/>
  </w:style>
  <w:style w:type="paragraph" w:styleId="Fragen" w:customStyle="1">
    <w:name w:val="Fragen"/>
    <w:basedOn w:val="Normal"/>
    <w:uiPriority w:val="99"/>
    <w:qFormat/>
    <w:rsid w:val="008b1ca2"/>
    <w:pPr>
      <w:numPr>
        <w:ilvl w:val="0"/>
        <w:numId w:val="3"/>
      </w:numPr>
      <w:pBdr>
        <w:left w:val="single" w:sz="24" w:space="24" w:color="FFC000"/>
      </w:pBdr>
      <w:spacing w:lineRule="auto" w:line="240" w:before="120" w:after="0"/>
      <w:ind w:hanging="170" w:start="1021" w:end="567"/>
    </w:pPr>
    <w:rPr>
      <w:i/>
    </w:rPr>
  </w:style>
  <w:style w:type="paragraph" w:styleId="Aufzhlung1" w:customStyle="1">
    <w:name w:val="Aufzählung_1"/>
    <w:basedOn w:val="Normal"/>
    <w:uiPriority w:val="99"/>
    <w:qFormat/>
    <w:rsid w:val="00b6422f"/>
    <w:pPr>
      <w:numPr>
        <w:ilvl w:val="0"/>
        <w:numId w:val="2"/>
      </w:numPr>
      <w:tabs>
        <w:tab w:val="clear" w:pos="708"/>
        <w:tab w:val="left" w:pos="907" w:leader="none"/>
      </w:tabs>
      <w:ind w:hanging="340" w:start="907" w:end="567"/>
    </w:pPr>
    <w:rPr/>
  </w:style>
  <w:style w:type="paragraph" w:styleId="Aufzhlung2" w:customStyle="1">
    <w:name w:val="Aufzählung_2"/>
    <w:basedOn w:val="Aufzhlung1"/>
    <w:uiPriority w:val="99"/>
    <w:qFormat/>
    <w:rsid w:val="00875818"/>
    <w:pPr>
      <w:ind w:start="1247"/>
    </w:pPr>
    <w:rPr/>
  </w:style>
  <w:style w:type="paragraph" w:styleId="TOC1">
    <w:name w:val="toc 1"/>
    <w:basedOn w:val="Normal"/>
    <w:next w:val="Normal"/>
    <w:uiPriority w:val="39"/>
    <w:rsid w:val="00875818"/>
    <w:pPr>
      <w:tabs>
        <w:tab w:val="clear" w:pos="708"/>
        <w:tab w:val="right" w:pos="9061" w:leader="dot"/>
      </w:tabs>
      <w:spacing w:lineRule="auto" w:line="312" w:before="360" w:after="0"/>
      <w:ind w:hanging="680" w:start="680"/>
    </w:pPr>
    <w:rPr/>
  </w:style>
  <w:style w:type="paragraph" w:styleId="TOC2">
    <w:name w:val="toc 2"/>
    <w:basedOn w:val="Normal"/>
    <w:next w:val="Normal"/>
    <w:uiPriority w:val="39"/>
    <w:rsid w:val="00875818"/>
    <w:pPr>
      <w:ind w:hanging="680" w:start="680"/>
    </w:pPr>
    <w:rPr/>
  </w:style>
  <w:style w:type="paragraph" w:styleId="TOC3">
    <w:name w:val="toc 3"/>
    <w:basedOn w:val="Normal"/>
    <w:next w:val="Normal"/>
    <w:uiPriority w:val="39"/>
    <w:rsid w:val="00875818"/>
    <w:pPr>
      <w:ind w:hanging="680" w:start="680"/>
    </w:pPr>
    <w:rPr/>
  </w:style>
  <w:style w:type="paragraph" w:styleId="TOC4">
    <w:name w:val="toc 4"/>
    <w:basedOn w:val="Normal"/>
    <w:next w:val="Normal"/>
    <w:autoRedefine/>
    <w:uiPriority w:val="39"/>
    <w:semiHidden/>
    <w:rsid w:val="00875818"/>
    <w:pPr>
      <w:ind w:start="600"/>
    </w:pPr>
    <w:rPr/>
  </w:style>
  <w:style w:type="paragraph" w:styleId="TOC5">
    <w:name w:val="toc 5"/>
    <w:basedOn w:val="Normal"/>
    <w:next w:val="Normal"/>
    <w:autoRedefine/>
    <w:uiPriority w:val="99"/>
    <w:semiHidden/>
    <w:rsid w:val="00875818"/>
    <w:pPr>
      <w:ind w:start="800"/>
    </w:pPr>
    <w:rPr/>
  </w:style>
  <w:style w:type="paragraph" w:styleId="TOC6">
    <w:name w:val="toc 6"/>
    <w:basedOn w:val="Normal"/>
    <w:next w:val="Normal"/>
    <w:autoRedefine/>
    <w:uiPriority w:val="99"/>
    <w:semiHidden/>
    <w:rsid w:val="00875818"/>
    <w:pPr>
      <w:ind w:start="1000"/>
    </w:pPr>
    <w:rPr/>
  </w:style>
  <w:style w:type="paragraph" w:styleId="TOC7">
    <w:name w:val="toc 7"/>
    <w:basedOn w:val="Normal"/>
    <w:next w:val="Normal"/>
    <w:autoRedefine/>
    <w:uiPriority w:val="99"/>
    <w:semiHidden/>
    <w:rsid w:val="00875818"/>
    <w:pPr>
      <w:ind w:start="1200"/>
    </w:pPr>
    <w:rPr/>
  </w:style>
  <w:style w:type="paragraph" w:styleId="TOC8">
    <w:name w:val="toc 8"/>
    <w:basedOn w:val="Normal"/>
    <w:next w:val="Normal"/>
    <w:autoRedefine/>
    <w:uiPriority w:val="99"/>
    <w:semiHidden/>
    <w:rsid w:val="00875818"/>
    <w:pPr>
      <w:ind w:start="1400"/>
    </w:pPr>
    <w:rPr/>
  </w:style>
  <w:style w:type="paragraph" w:styleId="TOC9">
    <w:name w:val="toc 9"/>
    <w:basedOn w:val="Normal"/>
    <w:next w:val="Normal"/>
    <w:autoRedefine/>
    <w:uiPriority w:val="99"/>
    <w:semiHidden/>
    <w:rsid w:val="00875818"/>
    <w:pPr>
      <w:ind w:start="1600"/>
    </w:pPr>
    <w:rPr/>
  </w:style>
  <w:style w:type="paragraph" w:styleId="FootnoteText">
    <w:name w:val="footnote text"/>
    <w:basedOn w:val="Normal"/>
    <w:link w:val="FunotentextZchn"/>
    <w:uiPriority w:val="99"/>
    <w:semiHidden/>
    <w:rsid w:val="00875818"/>
    <w:pPr>
      <w:overflowPunct w:val="false"/>
      <w:spacing w:lineRule="auto" w:line="312" w:before="120" w:after="0"/>
      <w:textAlignment w:val="baseline"/>
    </w:pPr>
    <w:rPr/>
  </w:style>
  <w:style w:type="paragraph" w:styleId="Title">
    <w:name w:val="Title"/>
    <w:basedOn w:val="Normal"/>
    <w:next w:val="Normal"/>
    <w:link w:val="TitelZchn"/>
    <w:uiPriority w:val="10"/>
    <w:qFormat/>
    <w:rsid w:val="00e24c0c"/>
    <w:p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uiPriority w:val="99"/>
    <w:semiHidden/>
    <w:unhideWhenUsed/>
    <w:qFormat/>
    <w:rsid w:val="00ea5b5d"/>
    <w:pPr>
      <w:spacing w:lineRule="auto" w:line="240" w:before="0" w:after="0"/>
    </w:pPr>
    <w:rPr>
      <w:rFonts w:ascii="Tahoma" w:hAnsi="Tahoma"/>
      <w:sz w:val="16"/>
      <w:szCs w:val="16"/>
      <w:lang w:val="x-none"/>
    </w:rPr>
  </w:style>
  <w:style w:type="paragraph" w:styleId="Hinweis" w:customStyle="1">
    <w:name w:val="Hinweis"/>
    <w:uiPriority w:val="99"/>
    <w:qFormat/>
    <w:rsid w:val="00615077"/>
    <w:pPr>
      <w:widowControl/>
      <w:pBdr>
        <w:left w:val="single" w:sz="24" w:space="24" w:color="5B9BD5" w:themeColor="accent1"/>
      </w:pBdr>
      <w:suppressAutoHyphens w:val="true"/>
      <w:bidi w:val="0"/>
      <w:spacing w:before="60" w:after="60"/>
      <w:ind w:start="851"/>
      <w:jc w:val="start"/>
    </w:pPr>
    <w:rPr>
      <w:rFonts w:ascii="Calibri" w:hAnsi="Calibri" w:eastAsia="Times New Roman" w:cs="Times New Roman"/>
      <w:i/>
      <w:color w:val="auto"/>
      <w:kern w:val="0"/>
      <w:sz w:val="18"/>
      <w:szCs w:val="20"/>
      <w:lang w:val="de-DE" w:eastAsia="en-US" w:bidi="ar-SA"/>
    </w:rPr>
  </w:style>
  <w:style w:type="paragraph" w:styleId="Formatvorlageberschrift9" w:customStyle="1">
    <w:name w:val="Formatvorlage Überschrift 9"/>
    <w:basedOn w:val="Heading9"/>
    <w:uiPriority w:val="99"/>
    <w:qFormat/>
    <w:rsid w:val="00d10546"/>
    <w:pPr>
      <w:spacing w:lineRule="auto" w:line="360"/>
    </w:pPr>
    <w:rPr>
      <w:bCs/>
    </w:rPr>
  </w:style>
  <w:style w:type="paragraph" w:styleId="CommentText">
    <w:name w:val="annotation text"/>
    <w:basedOn w:val="Normal"/>
    <w:link w:val="KommentartextZchn"/>
    <w:uiPriority w:val="99"/>
    <w:unhideWhenUsed/>
    <w:rsid w:val="00520d66"/>
    <w:pPr>
      <w:spacing w:lineRule="auto" w:line="240"/>
    </w:pPr>
    <w:rPr/>
  </w:style>
  <w:style w:type="paragraph" w:styleId="annotationsubject">
    <w:name w:val="annotation subject"/>
    <w:basedOn w:val="CommentText"/>
    <w:next w:val="CommentText"/>
    <w:link w:val="KommentarthemaZchn"/>
    <w:uiPriority w:val="99"/>
    <w:semiHidden/>
    <w:unhideWhenUsed/>
    <w:qFormat/>
    <w:rsid w:val="00520d66"/>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1625e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pacing w:val="0"/>
      <w:kern w:val="0"/>
      <w:sz w:val="32"/>
      <w:szCs w:val="32"/>
      <w:lang w:eastAsia="de-DE"/>
    </w:rPr>
  </w:style>
  <w:style w:type="paragraph" w:styleId="msonormal" w:customStyle="1">
    <w:name w:val="msonormal"/>
    <w:basedOn w:val="Normal"/>
    <w:uiPriority w:val="99"/>
    <w:qFormat/>
    <w:rsid w:val="000347e6"/>
    <w:pPr>
      <w:spacing w:lineRule="auto" w:line="240" w:beforeAutospacing="1" w:afterAutospacing="1"/>
      <w:jc w:val="start"/>
    </w:pPr>
    <w:rPr>
      <w:rFonts w:ascii="Times New Roman" w:hAnsi="Times New Roman"/>
      <w:sz w:val="24"/>
      <w:szCs w:val="24"/>
      <w:lang w:eastAsia="de-DE"/>
    </w:rPr>
  </w:style>
  <w:style w:type="paragraph" w:styleId="BodyTextIndent">
    <w:name w:val="Body Text Indent"/>
    <w:basedOn w:val="Normal"/>
    <w:link w:val="Textkrper-ZeileneinzugZchn"/>
    <w:semiHidden/>
    <w:unhideWhenUsed/>
    <w:rsid w:val="000347e6"/>
    <w:pPr>
      <w:tabs>
        <w:tab w:val="clear" w:pos="708"/>
        <w:tab w:val="left" w:pos="356" w:leader="none"/>
      </w:tabs>
      <w:spacing w:lineRule="auto" w:line="240" w:before="0" w:after="0"/>
      <w:ind w:hanging="356" w:start="356"/>
      <w:jc w:val="start"/>
    </w:pPr>
    <w:rPr>
      <w:rFonts w:ascii="Arial" w:hAnsi="Arial" w:eastAsia="SimSun"/>
      <w:lang w:eastAsia="zh-CN"/>
    </w:rPr>
  </w:style>
  <w:style w:type="paragraph" w:styleId="BodyText2">
    <w:name w:val="Body Text 2"/>
    <w:basedOn w:val="Normal"/>
    <w:link w:val="Textkrper2Zchn"/>
    <w:semiHidden/>
    <w:unhideWhenUsed/>
    <w:qFormat/>
    <w:rsid w:val="000347e6"/>
    <w:pPr>
      <w:spacing w:lineRule="auto" w:line="240" w:before="60" w:after="60"/>
      <w:jc w:val="start"/>
    </w:pPr>
    <w:rPr>
      <w:rFonts w:ascii="Arial" w:hAnsi="Arial" w:eastAsia="SimSun"/>
      <w:b/>
      <w:bCs/>
      <w:lang w:eastAsia="zh-CN"/>
    </w:rPr>
  </w:style>
  <w:style w:type="paragraph" w:styleId="BodyText3">
    <w:name w:val="Body Text 3"/>
    <w:basedOn w:val="Normal"/>
    <w:link w:val="Textkrper3Zchn"/>
    <w:semiHidden/>
    <w:unhideWhenUsed/>
    <w:qFormat/>
    <w:rsid w:val="000347e6"/>
    <w:pPr>
      <w:spacing w:lineRule="atLeast" w:line="280" w:before="0" w:after="0"/>
      <w:jc w:val="start"/>
    </w:pPr>
    <w:rPr>
      <w:rFonts w:ascii="Arial" w:hAnsi="Arial"/>
      <w:sz w:val="22"/>
      <w:lang w:eastAsia="de-DE"/>
    </w:rPr>
  </w:style>
  <w:style w:type="paragraph" w:styleId="BodyTextIndent2">
    <w:name w:val="Body Text Indent 2"/>
    <w:basedOn w:val="Normal"/>
    <w:link w:val="Textkrper-Einzug2Zchn"/>
    <w:semiHidden/>
    <w:unhideWhenUsed/>
    <w:qFormat/>
    <w:rsid w:val="000347e6"/>
    <w:pPr>
      <w:tabs>
        <w:tab w:val="clear" w:pos="708"/>
        <w:tab w:val="left" w:pos="355" w:leader="none"/>
      </w:tabs>
      <w:spacing w:lineRule="auto" w:line="240" w:before="20" w:after="20"/>
      <w:ind w:hanging="355" w:start="355"/>
      <w:jc w:val="start"/>
    </w:pPr>
    <w:rPr>
      <w:rFonts w:ascii="Arial" w:hAnsi="Arial" w:eastAsia="SimSun"/>
      <w:lang w:eastAsia="zh-CN"/>
    </w:rPr>
  </w:style>
  <w:style w:type="paragraph" w:styleId="BodyTextIndent3">
    <w:name w:val="Body Text Indent 3"/>
    <w:basedOn w:val="Normal"/>
    <w:link w:val="Textkrper-Einzug3Zchn"/>
    <w:semiHidden/>
    <w:unhideWhenUsed/>
    <w:qFormat/>
    <w:rsid w:val="000347e6"/>
    <w:pPr>
      <w:tabs>
        <w:tab w:val="clear" w:pos="708"/>
        <w:tab w:val="left" w:pos="355" w:leader="none"/>
      </w:tabs>
      <w:spacing w:lineRule="auto" w:line="240" w:before="0" w:after="0"/>
      <w:ind w:hanging="357" w:start="357"/>
      <w:jc w:val="start"/>
    </w:pPr>
    <w:rPr>
      <w:rFonts w:ascii="Arial" w:hAnsi="Arial" w:eastAsia="SimSun"/>
      <w:lang w:eastAsia="zh-CN"/>
    </w:rPr>
  </w:style>
  <w:style w:type="paragraph" w:styleId="ListParagraph">
    <w:name w:val="List Paragraph"/>
    <w:basedOn w:val="Normal"/>
    <w:uiPriority w:val="34"/>
    <w:qFormat/>
    <w:rsid w:val="00e86664"/>
    <w:pPr>
      <w:spacing w:before="60" w:after="0"/>
      <w:ind w:start="720"/>
      <w:contextualSpacing/>
    </w:pPr>
    <w:rPr/>
  </w:style>
  <w:style w:type="paragraph" w:styleId="2-MIBS" w:customStyle="1">
    <w:name w:val="Ü2 - MIBS"/>
    <w:basedOn w:val="Heading2"/>
    <w:qFormat/>
    <w:rsid w:val="00cf3218"/>
    <w:pPr>
      <w:spacing w:before="180" w:after="0"/>
    </w:pPr>
    <w:rPr>
      <w:color w:val="auto"/>
    </w:rPr>
  </w:style>
  <w:style w:type="paragraph" w:styleId="NormalWeb">
    <w:name w:val="Normal (Web)"/>
    <w:basedOn w:val="Normal"/>
    <w:uiPriority w:val="99"/>
    <w:unhideWhenUsed/>
    <w:qFormat/>
    <w:rsid w:val="00130b3c"/>
    <w:pPr>
      <w:spacing w:lineRule="auto" w:line="240" w:beforeAutospacing="1" w:afterAutospacing="1"/>
      <w:jc w:val="start"/>
    </w:pPr>
    <w:rPr>
      <w:rFonts w:ascii="Times New Roman" w:hAnsi="Times New Roman"/>
      <w:sz w:val="24"/>
      <w:szCs w:val="24"/>
      <w:lang w:eastAsia="de-DE"/>
    </w:rPr>
  </w:style>
  <w:style w:type="paragraph" w:styleId="TableofFigures">
    <w:name w:val="table of figures"/>
    <w:basedOn w:val="Normal"/>
    <w:next w:val="Normal"/>
    <w:uiPriority w:val="99"/>
    <w:semiHidden/>
    <w:unhideWhenUsed/>
    <w:rsid w:val="006f433b"/>
    <w:pPr/>
    <w:rPr>
      <w:rFonts w:ascii="Calibri" w:hAnsi="Calibri" w:asciiTheme="minorHAnsi" w:hAnsiTheme="minorHAnsi"/>
      <w:sz w:val="22"/>
      <w:lang w:eastAsia="en-US"/>
    </w:rPr>
  </w:style>
  <w:style w:type="paragraph" w:styleId="Revision">
    <w:name w:val="Revision"/>
    <w:uiPriority w:val="99"/>
    <w:semiHidden/>
    <w:qFormat/>
    <w:rsid w:val="006f433b"/>
    <w:pPr>
      <w:widowControl/>
      <w:suppressAutoHyphens w:val="true"/>
      <w:bidi w:val="0"/>
      <w:spacing w:before="0" w:after="0"/>
      <w:jc w:val="start"/>
    </w:pPr>
    <w:rPr>
      <w:rFonts w:ascii="Arial" w:hAnsi="Arial" w:eastAsia="Times New Roman" w:cs="Times New Roman"/>
      <w:color w:val="auto"/>
      <w:kern w:val="0"/>
      <w:sz w:val="18"/>
      <w:szCs w:val="20"/>
      <w:lang w:val="de-DE" w:eastAsia="en-US" w:bidi="ar-SA"/>
    </w:rPr>
  </w:style>
  <w:style w:type="paragraph" w:styleId="4" w:customStyle="1">
    <w:name w:val="Ü4"/>
    <w:basedOn w:val="Heading3"/>
    <w:next w:val="Normal"/>
    <w:link w:val="4Zchn"/>
    <w:semiHidden/>
    <w:qFormat/>
    <w:rsid w:val="006f433b"/>
    <w:pPr>
      <w:numPr>
        <w:ilvl w:val="0"/>
        <w:numId w:val="4"/>
      </w:numPr>
    </w:pPr>
    <w:rPr>
      <w:rFonts w:ascii="Calibri" w:hAnsi="Calibri" w:cs="Calibri" w:asciiTheme="minorHAnsi" w:hAnsiTheme="minorHAnsi"/>
      <w:b w:val="false"/>
      <w:i/>
      <w:iCs/>
      <w:color w:val="auto"/>
      <w:lang w:eastAsia="en-US"/>
    </w:rPr>
  </w:style>
  <w:style w:type="paragraph" w:styleId="FrameContentsuser">
    <w:name w:val="Frame Contents (user)"/>
    <w:basedOn w:val="Normal"/>
    <w:qFormat/>
    <w:pPr/>
    <w:rPr/>
  </w:style>
  <w:style w:type="paragraph" w:styleId="HeaderLeftuser">
    <w:name w:val="Header Left (user)"/>
    <w:basedOn w:val="Header"/>
    <w:qFormat/>
    <w:pPr/>
    <w:rPr/>
  </w:style>
  <w:style w:type="paragraph" w:styleId="FrameContents">
    <w:name w:val="Frame Contents"/>
    <w:basedOn w:val="Normal"/>
    <w:qFormat/>
    <w:pPr/>
    <w:rPr/>
  </w:style>
  <w:style w:type="paragraph" w:styleId="BlockQuotation">
    <w:name w:val="Block Quotation"/>
    <w:basedOn w:val="Normal"/>
    <w:qFormat/>
    <w:pPr>
      <w:spacing w:before="60" w:after="283"/>
      <w:ind w:hanging="0" w:start="567" w:end="567"/>
    </w:pPr>
    <w:rPr/>
  </w:style>
  <w:style w:type="paragraph" w:styleId="EnvelopeAddress">
    <w:name w:val="envelope address"/>
    <w:basedOn w:val="Normal"/>
    <w:pPr>
      <w:suppressLineNumbers/>
      <w:spacing w:before="0" w:after="60"/>
    </w:pPr>
    <w:rPr/>
  </w:style>
  <w:style w:type="paragraph" w:styleId="Heading10">
    <w:name w:val="Heading 10"/>
    <w:basedOn w:val="Heading"/>
    <w:next w:val="BodyText"/>
    <w:qFormat/>
    <w:pPr>
      <w:numPr>
        <w:ilvl w:val="8"/>
        <w:numId w:val="1"/>
      </w:numPr>
      <w:spacing w:before="60" w:after="60"/>
      <w:outlineLvl w:val="8"/>
    </w:pPr>
    <w:rPr>
      <w:b/>
      <w:bCs/>
      <w:sz w:val="18"/>
      <w:szCs w:val="18"/>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b16fa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1">
    <w:name w:val="Tabellenraster1"/>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2">
    <w:name w:val="Tabellenraster2"/>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entabelle3Akzent1">
    <w:name w:val="List Table 3 Accent 1"/>
    <w:basedOn w:val="NormaleTabelle"/>
    <w:uiPriority w:val="48"/>
    <w:rsid w:val="00e0378f"/>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bCs/>
        <w:color w:val="ffffff" w:themeColor="background1"/>
      </w:rPr>
      <w:tblPr/>
      <w:tcPr>
        <w:shd w:val="clear" w:color="auto" w:fill="5B9BD5" w:themeFill="accent1"/>
      </w:tcPr>
    </w:tblStylePr>
    <w:tblStylePr w:type="lastRow">
      <w:rPr>
        <w:b/>
        <w:bCs/>
      </w:rPr>
      <w:tblPr/>
      <w:tcPr>
        <w:tcBorders>
          <w:top w:val="double" w:color="5B9BD5"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B9BD5" w:themeColor="accent1" w:sz="4" w:space="0"/>
          <w:right w:val="single" w:color="5B9BD5" w:themeColor="accent1" w:sz="4" w:space="0"/>
        </w:tcBorders>
      </w:tcPr>
    </w:tblStylePr>
    <w:tblStylePr w:type="band1Horz">
      <w:tblPr/>
      <w:tcPr>
        <w:tcBorders>
          <w:top w:val="single" w:color="5B9BD5" w:themeColor="accent1" w:sz="4" w:space="0"/>
          <w:bottom w:val="single" w:color="5B9BD5"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B9BD5" w:themeColor="accent1" w:sz="4" w:space="0"/>
          <w:left w:val="nil"/>
        </w:tcBorders>
      </w:tcPr>
    </w:tblStylePr>
    <w:tblStylePr w:type="swCell">
      <w:tblPr/>
      <w:tcPr>
        <w:tcBorders>
          <w:top w:val="double" w:color="5B9BD5" w:themeColor="accent1" w:sz="4" w:space="0"/>
          <w:right w:val="nil"/>
        </w:tcBorders>
      </w:tcPr>
    </w:tblStylePr>
  </w:style>
  <w:style w:type="table" w:styleId="Gitternetztabelle4Akzent5">
    <w:name w:val="Grid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itternetztabelle5dunkelAkzent5">
    <w:name w:val="Grid Table 5 Dark Accent 5"/>
    <w:basedOn w:val="NormaleTabelle"/>
    <w:uiPriority w:val="50"/>
    <w:rsid w:val="006f433b"/>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4Akzent5">
    <w:name w:val="List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tcBorders>
        <w:shd w:val="clear" w:color="auto" w:fill="4472C4" w:themeFill="accent5"/>
      </w:tcPr>
    </w:tblStylePr>
    <w:tblStylePr w:type="lastRow">
      <w:rPr>
        <w:b/>
        <w:bCs/>
      </w:rPr>
      <w:tblPr/>
      <w:tcPr>
        <w:tcBorders>
          <w:top w:val="double" w:color="8EAADB"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1.wmf"/><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yperlink" Target="https://www.mibs-ag.de/" TargetMode="Externa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10.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comments" Target="comments.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Relationship Id="rId35" Type="http://schemas.openxmlformats.org/officeDocument/2006/relationships/customXml" Target="../customXml/item2.xml"/><Relationship Id="rId36" Type="http://schemas.openxmlformats.org/officeDocument/2006/relationships/customXml" Target="../customXml/item3.xml"/><Relationship Id="rId37" Type="http://schemas.openxmlformats.org/officeDocument/2006/relationships/customXml" Target="../customXml/item4.xml"/>
</Relationships>
</file>

<file path=word/_rels/head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_rels/header9.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2fdc009-5c2b-4730-8872-5cc6314fabda"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0E4647AF87E3746A3B7BD33A35F3606" ma:contentTypeVersion="16" ma:contentTypeDescription="Ein neues Dokument erstellen." ma:contentTypeScope="" ma:versionID="2f8b019ff3b20e6e9d1831f0e37c5fba">
  <xsd:schema xmlns:xsd="http://www.w3.org/2001/XMLSchema" xmlns:xs="http://www.w3.org/2001/XMLSchema" xmlns:p="http://schemas.microsoft.com/office/2006/metadata/properties" xmlns:ns3="6fa56268-e70c-477a-986a-16a109aa2816" xmlns:ns4="b2fdc009-5c2b-4730-8872-5cc6314fabda" targetNamespace="http://schemas.microsoft.com/office/2006/metadata/properties" ma:root="true" ma:fieldsID="728fe20042e959ff15dd4b5b8f470423" ns3:_="" ns4:_="">
    <xsd:import namespace="6fa56268-e70c-477a-986a-16a109aa2816"/>
    <xsd:import namespace="b2fdc009-5c2b-4730-8872-5cc6314fabd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_activity" minOccurs="0"/>
                <xsd:element ref="ns4:MediaServiceObjectDetectorVersions" minOccurs="0"/>
                <xsd:element ref="ns4:MediaServiceSystemTags" minOccurs="0"/>
                <xsd:element ref="ns4:MediaLengthInSecond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a56268-e70c-477a-986a-16a109aa2816"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SharingHintHash" ma:index="10" nillable="true" ma:displayName="Freigabehinweis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fdc009-5c2b-4730-8872-5cc6314fabd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557E29-4F8F-4B2B-8792-642E11A7AAB4}">
  <ds:schemaRefs>
    <ds:schemaRef ds:uri="http://schemas.microsoft.com/sharepoint/v3/contenttype/forms"/>
  </ds:schemaRefs>
</ds:datastoreItem>
</file>

<file path=customXml/itemProps2.xml><?xml version="1.0" encoding="utf-8"?>
<ds:datastoreItem xmlns:ds="http://schemas.openxmlformats.org/officeDocument/2006/customXml" ds:itemID="{09F3B78F-7628-4C1A-BB85-9081D13BD7D9}">
  <ds:schemaRefs>
    <ds:schemaRef ds:uri="http://schemas.microsoft.com/office/2006/documentManagement/types"/>
    <ds:schemaRef ds:uri="http://purl.org/dc/dcmitype/"/>
    <ds:schemaRef ds:uri="http://purl.org/dc/terms/"/>
    <ds:schemaRef ds:uri="http://www.w3.org/XML/1998/namespace"/>
    <ds:schemaRef ds:uri="b2fdc009-5c2b-4730-8872-5cc6314fabda"/>
    <ds:schemaRef ds:uri="http://schemas.microsoft.com/office/2006/metadata/properties"/>
    <ds:schemaRef ds:uri="http://purl.org/dc/elements/1.1/"/>
    <ds:schemaRef ds:uri="http://schemas.microsoft.com/office/infopath/2007/PartnerControls"/>
    <ds:schemaRef ds:uri="http://schemas.openxmlformats.org/package/2006/metadata/core-properties"/>
    <ds:schemaRef ds:uri="6fa56268-e70c-477a-986a-16a109aa2816"/>
  </ds:schemaRefs>
</ds:datastoreItem>
</file>

<file path=customXml/itemProps3.xml><?xml version="1.0" encoding="utf-8"?>
<ds:datastoreItem xmlns:ds="http://schemas.openxmlformats.org/officeDocument/2006/customXml" ds:itemID="{E76694A6-CA8D-4E28-A3D3-901770FFA8DC}">
  <ds:schemaRefs>
    <ds:schemaRef ds:uri="http://schemas.openxmlformats.org/officeDocument/2006/bibliography"/>
  </ds:schemaRefs>
</ds:datastoreItem>
</file>

<file path=customXml/itemProps4.xml><?xml version="1.0" encoding="utf-8"?>
<ds:datastoreItem xmlns:ds="http://schemas.openxmlformats.org/officeDocument/2006/customXml" ds:itemID="{BB9A0F20-AA9E-47B7-A96C-049DD5129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a56268-e70c-477a-986a-16a109aa2816"/>
    <ds:schemaRef ds:uri="b2fdc009-5c2b-4730-8872-5cc6314fab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167</TotalTime>
  <Application>LibreOffice/26.2.1.2$Linux_X86_64 LibreOffice_project/620$Build-2</Application>
  <AppVersion>15.0000</AppVersion>
  <Pages>13</Pages>
  <Words>1945</Words>
  <Characters>13945</Characters>
  <CharactersWithSpaces>15637</CharactersWithSpaces>
  <Paragraphs>228</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2026-03-23T16:39:58Z</dcterms:modified>
  <cp:revision>16</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