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9F07C" w14:textId="77777777" w:rsidR="00DD60B9" w:rsidRDefault="00000000">
      <w:pPr>
        <w:spacing w:line="259" w:lineRule="auto"/>
        <w:jc w:val="center"/>
      </w:pPr>
      <w:r>
        <w:t xml:space="preserve">Analysis Tutorial Prospectus </w:t>
      </w:r>
    </w:p>
    <w:p w14:paraId="4D9B8FC0" w14:textId="29D4EF5F" w:rsidR="00DD60B9" w:rsidRDefault="00D655AF">
      <w:pPr>
        <w:spacing w:line="259" w:lineRule="auto"/>
        <w:jc w:val="center"/>
      </w:pPr>
      <w:proofErr w:type="spellStart"/>
      <w:r>
        <w:t>Kunyu</w:t>
      </w:r>
      <w:proofErr w:type="spellEnd"/>
      <w:r>
        <w:t xml:space="preserve"> Yang </w:t>
      </w:r>
    </w:p>
    <w:p w14:paraId="63E69642" w14:textId="77777777" w:rsidR="00DD60B9" w:rsidRDefault="00000000">
      <w:pPr>
        <w:spacing w:line="259" w:lineRule="auto"/>
        <w:ind w:left="0" w:firstLine="0"/>
      </w:pPr>
      <w:r>
        <w:t xml:space="preserve"> </w:t>
      </w:r>
    </w:p>
    <w:p w14:paraId="201F5631" w14:textId="77777777" w:rsidR="00DD60B9" w:rsidRDefault="00000000">
      <w:pPr>
        <w:numPr>
          <w:ilvl w:val="0"/>
          <w:numId w:val="1"/>
        </w:numPr>
        <w:ind w:hanging="240"/>
      </w:pPr>
      <w:r>
        <w:t xml:space="preserve">Title  </w:t>
      </w:r>
    </w:p>
    <w:p w14:paraId="74446A7B" w14:textId="072A80FE" w:rsidR="00DD60B9" w:rsidRDefault="00D655AF">
      <w:pPr>
        <w:spacing w:line="259" w:lineRule="auto"/>
        <w:ind w:left="0" w:firstLine="0"/>
      </w:pPr>
      <w:r>
        <w:t>Evaluating the control effect on Cyanobacteria Microcystis (MC) by Amoeba Vanella’s grazing behavior</w:t>
      </w:r>
      <w:r w:rsidR="00B90722">
        <w:t xml:space="preserve"> </w:t>
      </w:r>
      <w:sdt>
        <w:sdtPr>
          <w:tag w:val="MENDELEY_CITATION_v3_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"/>
          <w:id w:val="-1386019502"/>
          <w:placeholder>
            <w:docPart w:val="DefaultPlaceholder_-1854013440"/>
          </w:placeholder>
        </w:sdtPr>
        <w:sdtContent>
          <w:r w:rsidR="0070268A" w:rsidRPr="0070268A">
            <w:t xml:space="preserve">(Van </w:t>
          </w:r>
          <w:proofErr w:type="spellStart"/>
          <w:r w:rsidR="0070268A" w:rsidRPr="0070268A">
            <w:t>Wichelen</w:t>
          </w:r>
          <w:proofErr w:type="spellEnd"/>
          <w:r w:rsidR="0070268A" w:rsidRPr="0070268A">
            <w:t xml:space="preserve"> et al., 2016)</w:t>
          </w:r>
        </w:sdtContent>
      </w:sdt>
    </w:p>
    <w:p w14:paraId="61A7DBDE" w14:textId="77777777" w:rsidR="00D655AF" w:rsidRDefault="00D655AF">
      <w:pPr>
        <w:spacing w:line="259" w:lineRule="auto"/>
        <w:ind w:left="0" w:firstLine="0"/>
      </w:pPr>
    </w:p>
    <w:p w14:paraId="7FB5F621" w14:textId="77777777" w:rsidR="00DD60B9" w:rsidRDefault="00000000">
      <w:pPr>
        <w:numPr>
          <w:ilvl w:val="0"/>
          <w:numId w:val="1"/>
        </w:numPr>
        <w:ind w:hanging="240"/>
      </w:pPr>
      <w:r>
        <w:t xml:space="preserve">Research question(s) </w:t>
      </w:r>
    </w:p>
    <w:p w14:paraId="02B03D2A" w14:textId="2B329C51" w:rsidR="00DD60B9" w:rsidRDefault="00D655AF">
      <w:pPr>
        <w:ind w:left="-5"/>
      </w:pPr>
      <w:r>
        <w:t xml:space="preserve">Does Amoeba Vanella have a universal and significant control effect on different strains of Microcystis, including toxin producer and non-toxin producer? </w:t>
      </w:r>
    </w:p>
    <w:p w14:paraId="3E271A66" w14:textId="77777777" w:rsidR="00DD60B9" w:rsidRDefault="00000000">
      <w:pPr>
        <w:spacing w:line="259" w:lineRule="auto"/>
        <w:ind w:left="0" w:firstLine="0"/>
      </w:pPr>
      <w:r>
        <w:t xml:space="preserve"> </w:t>
      </w:r>
    </w:p>
    <w:p w14:paraId="7D2C7FFD" w14:textId="77777777" w:rsidR="00DD60B9" w:rsidRDefault="00000000">
      <w:pPr>
        <w:numPr>
          <w:ilvl w:val="0"/>
          <w:numId w:val="1"/>
        </w:numPr>
        <w:ind w:hanging="240"/>
      </w:pPr>
      <w:r>
        <w:t xml:space="preserve">Objective(s) </w:t>
      </w:r>
    </w:p>
    <w:p w14:paraId="2F3701F3" w14:textId="0E14038B" w:rsidR="00DD60B9" w:rsidRDefault="00D655AF">
      <w:pPr>
        <w:ind w:left="-5"/>
      </w:pPr>
      <w:r>
        <w:t xml:space="preserve">Visualizing the MC growth curve by measuring pigments, the control effect is defined as the gaps between test group lines and control group lines. Statistical analysis on the results. </w:t>
      </w:r>
    </w:p>
    <w:p w14:paraId="6C529679" w14:textId="77777777" w:rsidR="00DD60B9" w:rsidRDefault="00000000">
      <w:pPr>
        <w:spacing w:line="259" w:lineRule="auto"/>
        <w:ind w:left="0" w:firstLine="0"/>
      </w:pPr>
      <w:r>
        <w:t xml:space="preserve"> </w:t>
      </w:r>
    </w:p>
    <w:p w14:paraId="37639FEF" w14:textId="77777777" w:rsidR="00DD60B9" w:rsidRDefault="00000000">
      <w:pPr>
        <w:numPr>
          <w:ilvl w:val="0"/>
          <w:numId w:val="2"/>
        </w:numPr>
        <w:ind w:hanging="240"/>
      </w:pPr>
      <w:r>
        <w:t xml:space="preserve">Approach  </w:t>
      </w:r>
    </w:p>
    <w:p w14:paraId="51292DCE" w14:textId="3325802C" w:rsidR="00D655AF" w:rsidRPr="00D655AF" w:rsidRDefault="00D655AF" w:rsidP="00D655AF">
      <w:pPr>
        <w:spacing w:line="240" w:lineRule="auto"/>
        <w:ind w:left="0" w:firstLine="0"/>
        <w:rPr>
          <w:color w:val="auto"/>
          <w:kern w:val="0"/>
          <w:lang w:val="en-US" w:eastAsia="zh-CN"/>
          <w14:ligatures w14:val="none"/>
        </w:rPr>
      </w:pPr>
      <w:r>
        <w:t xml:space="preserve">Raw samples were diluted to stock culture, maintaining approximately same visual clarity under light. </w:t>
      </w:r>
      <w:r w:rsidRPr="00D655AF">
        <w:rPr>
          <w:color w:val="auto"/>
          <w:kern w:val="0"/>
          <w:lang w:val="en-US" w:eastAsia="zh-CN"/>
          <w14:ligatures w14:val="none"/>
        </w:rPr>
        <w:t xml:space="preserve">The total volume per replication is 150 ml, including 20 ml of Cyanobacteria and 130 ml of 1X BG-11 </w:t>
      </w:r>
      <w:r w:rsidR="00C4771B">
        <w:rPr>
          <w:color w:val="auto"/>
          <w:kern w:val="0"/>
          <w:lang w:val="en-US" w:eastAsia="zh-CN"/>
          <w14:ligatures w14:val="none"/>
        </w:rPr>
        <w:t xml:space="preserve">media </w:t>
      </w:r>
      <w:r w:rsidRPr="00D655AF">
        <w:rPr>
          <w:color w:val="auto"/>
          <w:kern w:val="0"/>
          <w:lang w:val="en-US" w:eastAsia="zh-CN"/>
          <w14:ligatures w14:val="none"/>
        </w:rPr>
        <w:t xml:space="preserve">for the control groups. For the testing group, 20 ml of Cyanobacteria, 15 ml of </w:t>
      </w:r>
      <w:r w:rsidR="003F17BB" w:rsidRPr="00D655AF">
        <w:rPr>
          <w:color w:val="auto"/>
          <w:kern w:val="0"/>
          <w:lang w:val="en-US" w:eastAsia="zh-CN"/>
          <w14:ligatures w14:val="none"/>
        </w:rPr>
        <w:t>Amoeba</w:t>
      </w:r>
      <w:r w:rsidRPr="00D655AF">
        <w:rPr>
          <w:color w:val="auto"/>
          <w:kern w:val="0"/>
          <w:lang w:val="en-US" w:eastAsia="zh-CN"/>
          <w14:ligatures w14:val="none"/>
        </w:rPr>
        <w:t xml:space="preserve">, and 115 ml of 1X BG-11 were added together. The initial 20 ml of Amoeba stock culture was scaled up to 180 ml to fulfill the requirement (15 ml per replication * 12 replications). </w:t>
      </w:r>
      <w:r w:rsidR="00C4771B">
        <w:rPr>
          <w:color w:val="auto"/>
          <w:kern w:val="0"/>
          <w:lang w:val="en-US" w:eastAsia="zh-CN"/>
          <w14:ligatures w14:val="none"/>
        </w:rPr>
        <w:t xml:space="preserve">The sample IDs are </w:t>
      </w:r>
      <w:r w:rsidR="00C4771B" w:rsidRPr="00C4771B">
        <w:rPr>
          <w:color w:val="auto"/>
          <w:kern w:val="0"/>
          <w:lang w:val="en-US" w:eastAsia="zh-CN"/>
          <w14:ligatures w14:val="none"/>
        </w:rPr>
        <w:t>LE21 22.1 ISO1 MC+, LE21 22.1 ISO2 MC-, LE21 52.2 ISO3 MC+,</w:t>
      </w:r>
      <w:r w:rsidR="00C4771B">
        <w:rPr>
          <w:color w:val="auto"/>
          <w:kern w:val="0"/>
          <w:lang w:val="en-US" w:eastAsia="zh-CN"/>
          <w14:ligatures w14:val="none"/>
        </w:rPr>
        <w:t xml:space="preserve"> </w:t>
      </w:r>
      <w:r w:rsidR="00C4771B" w:rsidRPr="00C4771B">
        <w:rPr>
          <w:color w:val="auto"/>
          <w:kern w:val="0"/>
          <w:lang w:val="en-US" w:eastAsia="zh-CN"/>
          <w14:ligatures w14:val="none"/>
        </w:rPr>
        <w:t>LE21 52.2 ISO2 MC-, MC Amoeba Van A22.3-1, 1/7/25</w:t>
      </w:r>
      <w:r w:rsidR="00C4771B">
        <w:rPr>
          <w:color w:val="auto"/>
          <w:kern w:val="0"/>
          <w:lang w:val="en-US" w:eastAsia="zh-CN"/>
          <w14:ligatures w14:val="none"/>
        </w:rPr>
        <w:t xml:space="preserve">. Pigment </w:t>
      </w:r>
      <w:r w:rsidR="003F17BB">
        <w:rPr>
          <w:color w:val="auto"/>
          <w:kern w:val="0"/>
          <w:lang w:val="en-US" w:eastAsia="zh-CN"/>
          <w14:ligatures w14:val="none"/>
        </w:rPr>
        <w:t>measurements</w:t>
      </w:r>
      <w:r w:rsidR="00C4771B">
        <w:rPr>
          <w:color w:val="auto"/>
          <w:kern w:val="0"/>
          <w:lang w:val="en-US" w:eastAsia="zh-CN"/>
          <w14:ligatures w14:val="none"/>
        </w:rPr>
        <w:t xml:space="preserve"> are performed every 2 days. </w:t>
      </w:r>
      <w:r w:rsidRPr="00D655AF">
        <w:rPr>
          <w:color w:val="auto"/>
          <w:kern w:val="0"/>
          <w:lang w:val="en-US" w:eastAsia="zh-CN"/>
          <w14:ligatures w14:val="none"/>
        </w:rPr>
        <w:t xml:space="preserve">Samples were incubated under 23 </w:t>
      </w:r>
      <w:r w:rsidR="002A797C">
        <w:rPr>
          <w:color w:val="auto"/>
          <w:kern w:val="0"/>
          <w:lang w:val="en-US" w:eastAsia="zh-CN"/>
          <w14:ligatures w14:val="none"/>
        </w:rPr>
        <w:sym w:font="Symbol" w:char="F0B0"/>
      </w:r>
      <w:r w:rsidR="002A797C">
        <w:rPr>
          <w:color w:val="auto"/>
          <w:kern w:val="0"/>
          <w:lang w:val="en-US" w:eastAsia="zh-CN"/>
          <w14:ligatures w14:val="none"/>
        </w:rPr>
        <w:t xml:space="preserve">C </w:t>
      </w:r>
      <w:r w:rsidRPr="00D655AF">
        <w:rPr>
          <w:color w:val="auto"/>
          <w:kern w:val="0"/>
          <w:lang w:val="en-US" w:eastAsia="zh-CN"/>
          <w14:ligatures w14:val="none"/>
        </w:rPr>
        <w:t>and 12/12 hours' light</w:t>
      </w:r>
      <w:r w:rsidR="002A797C">
        <w:rPr>
          <w:color w:val="auto"/>
          <w:kern w:val="0"/>
          <w:lang w:val="en-US" w:eastAsia="zh-CN"/>
          <w14:ligatures w14:val="none"/>
        </w:rPr>
        <w:t>/dark</w:t>
      </w:r>
      <w:r w:rsidRPr="00D655AF">
        <w:rPr>
          <w:color w:val="auto"/>
          <w:kern w:val="0"/>
          <w:lang w:val="en-US" w:eastAsia="zh-CN"/>
          <w14:ligatures w14:val="none"/>
        </w:rPr>
        <w:t xml:space="preserve"> conditions. </w:t>
      </w:r>
      <w:r w:rsidR="0070268A">
        <w:rPr>
          <w:color w:val="auto"/>
          <w:kern w:val="0"/>
          <w:lang w:val="en-US" w:eastAsia="zh-CN"/>
          <w14:ligatures w14:val="none"/>
        </w:rPr>
        <w:t xml:space="preserve">The raw data in excel file is imported to R first by </w:t>
      </w:r>
      <w:r w:rsidR="0070268A" w:rsidRPr="0070268A">
        <w:rPr>
          <w:color w:val="auto"/>
          <w:kern w:val="0"/>
          <w:lang w:val="en-US" w:eastAsia="zh-CN"/>
          <w14:ligatures w14:val="none"/>
        </w:rPr>
        <w:t xml:space="preserve">exp &lt;- </w:t>
      </w:r>
      <w:proofErr w:type="spellStart"/>
      <w:r w:rsidR="0070268A" w:rsidRPr="0070268A">
        <w:rPr>
          <w:color w:val="auto"/>
          <w:kern w:val="0"/>
          <w:lang w:val="en-US" w:eastAsia="zh-CN"/>
          <w14:ligatures w14:val="none"/>
        </w:rPr>
        <w:t>read_excel</w:t>
      </w:r>
      <w:proofErr w:type="spellEnd"/>
      <w:r w:rsidR="0070268A" w:rsidRPr="0070268A">
        <w:rPr>
          <w:color w:val="auto"/>
          <w:kern w:val="0"/>
          <w:lang w:val="en-US" w:eastAsia="zh-CN"/>
          <w14:ligatures w14:val="none"/>
        </w:rPr>
        <w:t>("metadata.xlsx")</w:t>
      </w:r>
      <w:r w:rsidR="0070268A">
        <w:rPr>
          <w:color w:val="auto"/>
          <w:kern w:val="0"/>
          <w:lang w:val="en-US" w:eastAsia="zh-CN"/>
          <w14:ligatures w14:val="none"/>
        </w:rPr>
        <w:t xml:space="preserve">. </w:t>
      </w:r>
      <w:r w:rsidR="00C4771B">
        <w:rPr>
          <w:color w:val="auto"/>
          <w:kern w:val="0"/>
          <w:lang w:val="en-US" w:eastAsia="zh-CN"/>
          <w14:ligatures w14:val="none"/>
        </w:rPr>
        <w:t xml:space="preserve">The daily measurement data will be processed with </w:t>
      </w:r>
      <w:r w:rsidR="003F17BB" w:rsidRPr="003F17BB">
        <w:rPr>
          <w:color w:val="auto"/>
          <w:kern w:val="0"/>
          <w:lang w:val="en-US" w:eastAsia="zh-CN"/>
          <w14:ligatures w14:val="none"/>
        </w:rPr>
        <w:t xml:space="preserve">mean_value &lt;- </w:t>
      </w:r>
      <w:r w:rsidR="003F17BB" w:rsidRPr="003F17BB">
        <w:rPr>
          <w:color w:val="auto"/>
          <w:kern w:val="0"/>
          <w:lang w:val="en-US" w:eastAsia="zh-CN"/>
          <w14:ligatures w14:val="none"/>
        </w:rPr>
        <w:t>mean (</w:t>
      </w:r>
      <w:r w:rsidR="003F17BB" w:rsidRPr="003F17BB">
        <w:rPr>
          <w:color w:val="auto"/>
          <w:kern w:val="0"/>
          <w:lang w:val="en-US" w:eastAsia="zh-CN"/>
          <w14:ligatures w14:val="none"/>
        </w:rPr>
        <w:t>data$</w:t>
      </w:r>
      <w:r w:rsidR="003F17BB">
        <w:rPr>
          <w:color w:val="auto"/>
          <w:kern w:val="0"/>
          <w:lang w:val="en-US" w:eastAsia="zh-CN"/>
          <w14:ligatures w14:val="none"/>
        </w:rPr>
        <w:t>Pigment</w:t>
      </w:r>
      <w:r w:rsidR="003F17BB" w:rsidRPr="003F17BB">
        <w:rPr>
          <w:color w:val="auto"/>
          <w:kern w:val="0"/>
          <w:lang w:val="en-US" w:eastAsia="zh-CN"/>
          <w14:ligatures w14:val="none"/>
        </w:rPr>
        <w:t>, na.rm = TRUE)</w:t>
      </w:r>
      <w:r w:rsidR="003F17BB">
        <w:rPr>
          <w:color w:val="auto"/>
          <w:kern w:val="0"/>
          <w:lang w:val="en-US" w:eastAsia="zh-CN"/>
          <w14:ligatures w14:val="none"/>
        </w:rPr>
        <w:t xml:space="preserve"> </w:t>
      </w:r>
      <w:r w:rsidR="00C4771B">
        <w:rPr>
          <w:color w:val="auto"/>
          <w:kern w:val="0"/>
          <w:lang w:val="en-US" w:eastAsia="zh-CN"/>
          <w14:ligatures w14:val="none"/>
        </w:rPr>
        <w:t>function to get the average number from the replications</w:t>
      </w:r>
      <w:r w:rsidR="0070268A">
        <w:rPr>
          <w:color w:val="auto"/>
          <w:kern w:val="0"/>
          <w:lang w:val="en-US" w:eastAsia="zh-CN"/>
          <w14:ligatures w14:val="none"/>
        </w:rPr>
        <w:t xml:space="preserve"> and save using </w:t>
      </w:r>
      <w:proofErr w:type="spellStart"/>
      <w:r w:rsidR="0070268A" w:rsidRPr="0070268A">
        <w:rPr>
          <w:color w:val="auto"/>
          <w:kern w:val="0"/>
          <w:lang w:val="en-US" w:eastAsia="zh-CN"/>
          <w14:ligatures w14:val="none"/>
        </w:rPr>
        <w:t>write_</w:t>
      </w:r>
      <w:proofErr w:type="gramStart"/>
      <w:r w:rsidR="0070268A" w:rsidRPr="0070268A">
        <w:rPr>
          <w:color w:val="auto"/>
          <w:kern w:val="0"/>
          <w:lang w:val="en-US" w:eastAsia="zh-CN"/>
          <w14:ligatures w14:val="none"/>
        </w:rPr>
        <w:t>xlsx</w:t>
      </w:r>
      <w:proofErr w:type="spellEnd"/>
      <w:r w:rsidR="0070268A" w:rsidRPr="0070268A">
        <w:rPr>
          <w:color w:val="auto"/>
          <w:kern w:val="0"/>
          <w:lang w:val="en-US" w:eastAsia="zh-CN"/>
          <w14:ligatures w14:val="none"/>
        </w:rPr>
        <w:t>(</w:t>
      </w:r>
      <w:proofErr w:type="spellStart"/>
      <w:proofErr w:type="gramEnd"/>
      <w:r w:rsidR="0070268A" w:rsidRPr="0070268A">
        <w:rPr>
          <w:color w:val="auto"/>
          <w:kern w:val="0"/>
          <w:lang w:val="en-US" w:eastAsia="zh-CN"/>
          <w14:ligatures w14:val="none"/>
        </w:rPr>
        <w:t>average_values</w:t>
      </w:r>
      <w:proofErr w:type="spellEnd"/>
      <w:r w:rsidR="0070268A" w:rsidRPr="0070268A">
        <w:rPr>
          <w:color w:val="auto"/>
          <w:kern w:val="0"/>
          <w:lang w:val="en-US" w:eastAsia="zh-CN"/>
          <w14:ligatures w14:val="none"/>
        </w:rPr>
        <w:t>, "average_results.xlsx")</w:t>
      </w:r>
      <w:r w:rsidR="00C4771B">
        <w:rPr>
          <w:color w:val="auto"/>
          <w:kern w:val="0"/>
          <w:lang w:val="en-US" w:eastAsia="zh-CN"/>
          <w14:ligatures w14:val="none"/>
        </w:rPr>
        <w:t xml:space="preserve">. </w:t>
      </w:r>
      <w:r>
        <w:rPr>
          <w:color w:val="auto"/>
          <w:kern w:val="0"/>
          <w:lang w:val="en-US" w:eastAsia="zh-CN"/>
          <w14:ligatures w14:val="none"/>
        </w:rPr>
        <w:t xml:space="preserve">Growth curves will be plotted by </w:t>
      </w:r>
      <w:r w:rsidR="00C4771B">
        <w:rPr>
          <w:color w:val="auto"/>
          <w:kern w:val="0"/>
          <w:lang w:val="en-US" w:eastAsia="zh-CN"/>
          <w14:ligatures w14:val="none"/>
        </w:rPr>
        <w:t xml:space="preserve">ggplot </w:t>
      </w:r>
      <w:sdt>
        <w:sdtPr>
          <w:rPr>
            <w:kern w:val="0"/>
            <w:lang w:val="en-US" w:eastAsia="zh-CN"/>
            <w14:ligatures w14:val="none"/>
          </w:rPr>
          <w:tag w:val="MENDELEY_CITATION_v3_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"/>
          <w:id w:val="2061905953"/>
          <w:placeholder>
            <w:docPart w:val="DefaultPlaceholder_-1854013440"/>
          </w:placeholder>
        </w:sdtPr>
        <w:sdtContent>
          <w:r w:rsidR="0070268A" w:rsidRPr="0070268A">
            <w:rPr>
              <w:kern w:val="0"/>
              <w:lang w:val="en-US" w:eastAsia="zh-CN"/>
              <w14:ligatures w14:val="none"/>
            </w:rPr>
            <w:t>(Weger et al., 2024)</w:t>
          </w:r>
        </w:sdtContent>
      </w:sdt>
      <w:r>
        <w:rPr>
          <w:color w:val="auto"/>
          <w:kern w:val="0"/>
          <w:lang w:val="en-US" w:eastAsia="zh-CN"/>
          <w14:ligatures w14:val="none"/>
        </w:rPr>
        <w:t xml:space="preserve"> an</w:t>
      </w:r>
      <w:r w:rsidR="0070268A">
        <w:rPr>
          <w:color w:val="auto"/>
          <w:kern w:val="0"/>
          <w:lang w:val="en-US" w:eastAsia="zh-CN"/>
          <w14:ligatures w14:val="none"/>
        </w:rPr>
        <w:t xml:space="preserve">d using </w:t>
      </w:r>
      <w:proofErr w:type="spellStart"/>
      <w:r w:rsidR="0070268A" w:rsidRPr="0070268A">
        <w:rPr>
          <w:color w:val="auto"/>
          <w:kern w:val="0"/>
          <w:lang w:val="en-US" w:eastAsia="zh-CN"/>
          <w14:ligatures w14:val="none"/>
        </w:rPr>
        <w:t>facet_grid</w:t>
      </w:r>
      <w:proofErr w:type="spellEnd"/>
      <w:r w:rsidR="0070268A">
        <w:rPr>
          <w:color w:val="auto"/>
          <w:kern w:val="0"/>
          <w:lang w:val="en-US" w:eastAsia="zh-CN"/>
          <w14:ligatures w14:val="none"/>
        </w:rPr>
        <w:t xml:space="preserve"> (</w:t>
      </w:r>
      <w:r w:rsidR="0070268A" w:rsidRPr="0070268A">
        <w:rPr>
          <w:color w:val="auto"/>
          <w:kern w:val="0"/>
          <w:lang w:val="en-US" w:eastAsia="zh-CN"/>
          <w14:ligatures w14:val="none"/>
        </w:rPr>
        <w:t>pigment ~ Host, scales = "free"</w:t>
      </w:r>
      <w:r w:rsidR="0070268A">
        <w:rPr>
          <w:color w:val="auto"/>
          <w:kern w:val="0"/>
          <w:lang w:val="en-US" w:eastAsia="zh-CN"/>
          <w14:ligatures w14:val="none"/>
        </w:rPr>
        <w:t xml:space="preserve">) to make matrix for line graphs. </w:t>
      </w:r>
      <w:r>
        <w:rPr>
          <w:color w:val="auto"/>
          <w:kern w:val="0"/>
          <w:lang w:val="en-US" w:eastAsia="zh-CN"/>
          <w14:ligatures w14:val="none"/>
        </w:rPr>
        <w:t>ANOVA</w:t>
      </w:r>
      <w:r w:rsidR="002B5299">
        <w:rPr>
          <w:color w:val="auto"/>
          <w:kern w:val="0"/>
          <w:lang w:val="en-US" w:eastAsia="zh-CN"/>
          <w14:ligatures w14:val="none"/>
        </w:rPr>
        <w:t>/ Tukey’s test</w:t>
      </w:r>
      <w:r>
        <w:rPr>
          <w:color w:val="auto"/>
          <w:kern w:val="0"/>
          <w:lang w:val="en-US" w:eastAsia="zh-CN"/>
          <w14:ligatures w14:val="none"/>
        </w:rPr>
        <w:t xml:space="preserve"> will be applied to test the significance of control effect among different strains</w:t>
      </w:r>
      <w:r w:rsidR="00C4771B">
        <w:rPr>
          <w:color w:val="auto"/>
          <w:kern w:val="0"/>
          <w:lang w:val="en-US" w:eastAsia="zh-CN"/>
          <w14:ligatures w14:val="none"/>
        </w:rPr>
        <w:t xml:space="preserve"> </w:t>
      </w:r>
      <w:sdt>
        <w:sdtPr>
          <w:rPr>
            <w:kern w:val="0"/>
            <w:lang w:val="en-US" w:eastAsia="zh-CN"/>
            <w14:ligatures w14:val="none"/>
          </w:rPr>
          <w:tag w:val="MENDELEY_CITATION_v3_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"/>
          <w:id w:val="270824095"/>
          <w:placeholder>
            <w:docPart w:val="DefaultPlaceholder_-1854013440"/>
          </w:placeholder>
        </w:sdtPr>
        <w:sdtContent>
          <w:r w:rsidR="0070268A" w:rsidRPr="0070268A">
            <w:rPr>
              <w:kern w:val="0"/>
              <w:lang w:val="en-US" w:eastAsia="zh-CN"/>
              <w14:ligatures w14:val="none"/>
            </w:rPr>
            <w:t xml:space="preserve">(Van </w:t>
          </w:r>
          <w:proofErr w:type="spellStart"/>
          <w:r w:rsidR="0070268A" w:rsidRPr="0070268A">
            <w:rPr>
              <w:kern w:val="0"/>
              <w:lang w:val="en-US" w:eastAsia="zh-CN"/>
              <w14:ligatures w14:val="none"/>
            </w:rPr>
            <w:t>Wichelen</w:t>
          </w:r>
          <w:proofErr w:type="spellEnd"/>
          <w:r w:rsidR="0070268A" w:rsidRPr="0070268A">
            <w:rPr>
              <w:kern w:val="0"/>
              <w:lang w:val="en-US" w:eastAsia="zh-CN"/>
              <w14:ligatures w14:val="none"/>
            </w:rPr>
            <w:t xml:space="preserve"> et al., 2010)</w:t>
          </w:r>
        </w:sdtContent>
      </w:sdt>
      <w:r w:rsidR="0070268A">
        <w:rPr>
          <w:color w:val="auto"/>
          <w:kern w:val="0"/>
          <w:lang w:val="en-US" w:eastAsia="zh-CN"/>
          <w14:ligatures w14:val="none"/>
        </w:rPr>
        <w:t xml:space="preserve">, by </w:t>
      </w:r>
      <w:proofErr w:type="spellStart"/>
      <w:r w:rsidR="0070268A" w:rsidRPr="0070268A">
        <w:rPr>
          <w:color w:val="auto"/>
          <w:kern w:val="0"/>
          <w:lang w:val="en-US" w:eastAsia="zh-CN"/>
          <w14:ligatures w14:val="none"/>
        </w:rPr>
        <w:t>anova_model</w:t>
      </w:r>
      <w:proofErr w:type="spellEnd"/>
      <w:r w:rsidR="0070268A" w:rsidRPr="0070268A">
        <w:rPr>
          <w:color w:val="auto"/>
          <w:kern w:val="0"/>
          <w:lang w:val="en-US" w:eastAsia="zh-CN"/>
          <w14:ligatures w14:val="none"/>
        </w:rPr>
        <w:t xml:space="preserve"> &lt;- </w:t>
      </w:r>
      <w:proofErr w:type="spellStart"/>
      <w:proofErr w:type="gramStart"/>
      <w:r w:rsidR="0070268A" w:rsidRPr="0070268A">
        <w:rPr>
          <w:color w:val="auto"/>
          <w:kern w:val="0"/>
          <w:lang w:val="en-US" w:eastAsia="zh-CN"/>
          <w14:ligatures w14:val="none"/>
        </w:rPr>
        <w:t>aov</w:t>
      </w:r>
      <w:proofErr w:type="spellEnd"/>
      <w:r w:rsidR="0070268A" w:rsidRPr="0070268A">
        <w:rPr>
          <w:color w:val="auto"/>
          <w:kern w:val="0"/>
          <w:lang w:val="en-US" w:eastAsia="zh-CN"/>
          <w14:ligatures w14:val="none"/>
        </w:rPr>
        <w:t>(</w:t>
      </w:r>
      <w:proofErr w:type="gramEnd"/>
      <w:r w:rsidR="0070268A" w:rsidRPr="0070268A">
        <w:rPr>
          <w:color w:val="auto"/>
          <w:kern w:val="0"/>
          <w:lang w:val="en-US" w:eastAsia="zh-CN"/>
          <w14:ligatures w14:val="none"/>
        </w:rPr>
        <w:t>)</w:t>
      </w:r>
      <w:r w:rsidR="0070268A" w:rsidRPr="0070268A">
        <w:rPr>
          <w:color w:val="auto"/>
          <w:kern w:val="0"/>
          <w:lang w:val="en-US" w:eastAsia="zh-CN"/>
          <w14:ligatures w14:val="none"/>
        </w:rPr>
        <w:t xml:space="preserve"> </w:t>
      </w:r>
      <w:r w:rsidR="0070268A">
        <w:rPr>
          <w:color w:val="auto"/>
          <w:kern w:val="0"/>
          <w:lang w:val="en-US" w:eastAsia="zh-CN"/>
          <w14:ligatures w14:val="none"/>
        </w:rPr>
        <w:t xml:space="preserve">and </w:t>
      </w:r>
      <w:proofErr w:type="spellStart"/>
      <w:r w:rsidR="0070268A" w:rsidRPr="0070268A">
        <w:rPr>
          <w:color w:val="auto"/>
          <w:kern w:val="0"/>
          <w:lang w:val="en-US" w:eastAsia="zh-CN"/>
          <w14:ligatures w14:val="none"/>
        </w:rPr>
        <w:t>tukey_result</w:t>
      </w:r>
      <w:proofErr w:type="spellEnd"/>
      <w:r w:rsidR="0070268A" w:rsidRPr="0070268A">
        <w:rPr>
          <w:color w:val="auto"/>
          <w:kern w:val="0"/>
          <w:lang w:val="en-US" w:eastAsia="zh-CN"/>
          <w14:ligatures w14:val="none"/>
        </w:rPr>
        <w:t xml:space="preserve"> &lt;- </w:t>
      </w:r>
      <w:proofErr w:type="spellStart"/>
      <w:r w:rsidR="0070268A" w:rsidRPr="0070268A">
        <w:rPr>
          <w:color w:val="auto"/>
          <w:kern w:val="0"/>
          <w:lang w:val="en-US" w:eastAsia="zh-CN"/>
          <w14:ligatures w14:val="none"/>
        </w:rPr>
        <w:t>TukeyHSD</w:t>
      </w:r>
      <w:proofErr w:type="spellEnd"/>
      <w:r w:rsidR="0070268A" w:rsidRPr="0070268A">
        <w:rPr>
          <w:color w:val="auto"/>
          <w:kern w:val="0"/>
          <w:lang w:val="en-US" w:eastAsia="zh-CN"/>
          <w14:ligatures w14:val="none"/>
        </w:rPr>
        <w:t>(</w:t>
      </w:r>
      <w:proofErr w:type="spellStart"/>
      <w:r w:rsidR="0070268A" w:rsidRPr="0070268A">
        <w:rPr>
          <w:color w:val="auto"/>
          <w:kern w:val="0"/>
          <w:lang w:val="en-US" w:eastAsia="zh-CN"/>
          <w14:ligatures w14:val="none"/>
        </w:rPr>
        <w:t>anova_model</w:t>
      </w:r>
      <w:proofErr w:type="spellEnd"/>
      <w:r w:rsidR="0070268A" w:rsidRPr="0070268A">
        <w:rPr>
          <w:color w:val="auto"/>
          <w:kern w:val="0"/>
          <w:lang w:val="en-US" w:eastAsia="zh-CN"/>
          <w14:ligatures w14:val="none"/>
        </w:rPr>
        <w:t>)</w:t>
      </w:r>
      <w:r w:rsidR="0070268A">
        <w:rPr>
          <w:color w:val="auto"/>
          <w:kern w:val="0"/>
          <w:lang w:val="en-US" w:eastAsia="zh-CN"/>
          <w14:ligatures w14:val="none"/>
        </w:rPr>
        <w:t xml:space="preserve">. </w:t>
      </w:r>
      <w:r w:rsidR="00B90722">
        <w:rPr>
          <w:color w:val="auto"/>
          <w:kern w:val="0"/>
          <w:lang w:val="en-US" w:eastAsia="zh-CN"/>
          <w14:ligatures w14:val="none"/>
        </w:rPr>
        <w:t xml:space="preserve">Packages could be used includes </w:t>
      </w:r>
      <w:r w:rsidR="0070268A" w:rsidRPr="0070268A">
        <w:rPr>
          <w:color w:val="auto"/>
          <w:kern w:val="0"/>
          <w:lang w:val="en-US" w:eastAsia="zh-CN"/>
          <w14:ligatures w14:val="none"/>
        </w:rPr>
        <w:t>ggplot2</w:t>
      </w:r>
      <w:r w:rsidR="0070268A">
        <w:rPr>
          <w:color w:val="auto"/>
          <w:kern w:val="0"/>
          <w:lang w:val="en-US" w:eastAsia="zh-CN"/>
          <w14:ligatures w14:val="none"/>
        </w:rPr>
        <w:t xml:space="preserve">, </w:t>
      </w:r>
      <w:proofErr w:type="spellStart"/>
      <w:r w:rsidR="0070268A" w:rsidRPr="0070268A">
        <w:rPr>
          <w:color w:val="auto"/>
          <w:kern w:val="0"/>
          <w:lang w:val="en-US" w:eastAsia="zh-CN"/>
          <w14:ligatures w14:val="none"/>
        </w:rPr>
        <w:t>readxl</w:t>
      </w:r>
      <w:proofErr w:type="spellEnd"/>
      <w:r w:rsidR="0070268A">
        <w:rPr>
          <w:color w:val="auto"/>
          <w:kern w:val="0"/>
          <w:lang w:val="en-US" w:eastAsia="zh-CN"/>
          <w14:ligatures w14:val="none"/>
        </w:rPr>
        <w:t>,</w:t>
      </w:r>
      <w:r w:rsidR="0070268A" w:rsidRPr="0070268A">
        <w:t xml:space="preserve"> </w:t>
      </w:r>
      <w:proofErr w:type="spellStart"/>
      <w:r w:rsidR="0070268A" w:rsidRPr="0070268A">
        <w:rPr>
          <w:color w:val="auto"/>
          <w:kern w:val="0"/>
          <w:lang w:val="en-US" w:eastAsia="zh-CN"/>
          <w14:ligatures w14:val="none"/>
        </w:rPr>
        <w:t>dplyr</w:t>
      </w:r>
      <w:proofErr w:type="spellEnd"/>
      <w:r w:rsidR="0070268A">
        <w:rPr>
          <w:color w:val="auto"/>
          <w:kern w:val="0"/>
          <w:lang w:val="en-US" w:eastAsia="zh-CN"/>
          <w14:ligatures w14:val="none"/>
        </w:rPr>
        <w:t xml:space="preserve">,  </w:t>
      </w:r>
      <w:proofErr w:type="spellStart"/>
      <w:r w:rsidR="0070268A" w:rsidRPr="0070268A">
        <w:rPr>
          <w:color w:val="auto"/>
          <w:kern w:val="0"/>
          <w:lang w:val="en-US" w:eastAsia="zh-CN"/>
          <w14:ligatures w14:val="none"/>
        </w:rPr>
        <w:t>tidyverse</w:t>
      </w:r>
      <w:proofErr w:type="spellEnd"/>
      <w:r w:rsidR="0070268A">
        <w:rPr>
          <w:color w:val="auto"/>
          <w:kern w:val="0"/>
          <w:lang w:val="en-US" w:eastAsia="zh-CN"/>
          <w14:ligatures w14:val="none"/>
        </w:rPr>
        <w:t xml:space="preserve">, </w:t>
      </w:r>
      <w:proofErr w:type="spellStart"/>
      <w:r w:rsidR="0070268A" w:rsidRPr="0070268A">
        <w:rPr>
          <w:color w:val="auto"/>
          <w:kern w:val="0"/>
          <w:lang w:val="en-US" w:eastAsia="zh-CN"/>
          <w14:ligatures w14:val="none"/>
        </w:rPr>
        <w:t>ggthemes</w:t>
      </w:r>
      <w:proofErr w:type="spellEnd"/>
      <w:r w:rsidR="0070268A">
        <w:rPr>
          <w:color w:val="auto"/>
          <w:kern w:val="0"/>
          <w:lang w:val="en-US" w:eastAsia="zh-CN"/>
          <w14:ligatures w14:val="none"/>
        </w:rPr>
        <w:t xml:space="preserve">, </w:t>
      </w:r>
      <w:r w:rsidR="0070268A" w:rsidRPr="0070268A">
        <w:rPr>
          <w:color w:val="auto"/>
          <w:kern w:val="0"/>
          <w:lang w:val="en-US" w:eastAsia="zh-CN"/>
          <w14:ligatures w14:val="none"/>
        </w:rPr>
        <w:t>scales</w:t>
      </w:r>
      <w:r w:rsidR="0070268A">
        <w:rPr>
          <w:color w:val="auto"/>
          <w:kern w:val="0"/>
          <w:lang w:val="en-US" w:eastAsia="zh-CN"/>
          <w14:ligatures w14:val="none"/>
        </w:rPr>
        <w:t xml:space="preserve">, </w:t>
      </w:r>
      <w:proofErr w:type="spellStart"/>
      <w:r w:rsidR="0070268A" w:rsidRPr="0070268A">
        <w:rPr>
          <w:color w:val="auto"/>
          <w:kern w:val="0"/>
          <w:lang w:val="en-US" w:eastAsia="zh-CN"/>
          <w14:ligatures w14:val="none"/>
        </w:rPr>
        <w:t>writexl</w:t>
      </w:r>
      <w:proofErr w:type="spellEnd"/>
      <w:r w:rsidR="0070268A">
        <w:rPr>
          <w:color w:val="auto"/>
          <w:kern w:val="0"/>
          <w:lang w:val="en-US" w:eastAsia="zh-CN"/>
          <w14:ligatures w14:val="none"/>
        </w:rPr>
        <w:t xml:space="preserve">, </w:t>
      </w:r>
      <w:proofErr w:type="spellStart"/>
      <w:r w:rsidR="0070268A" w:rsidRPr="0070268A">
        <w:rPr>
          <w:color w:val="auto"/>
          <w:kern w:val="0"/>
          <w:lang w:val="en-US" w:eastAsia="zh-CN"/>
          <w14:ligatures w14:val="none"/>
        </w:rPr>
        <w:t>multcomp</w:t>
      </w:r>
      <w:proofErr w:type="spellEnd"/>
      <w:r w:rsidR="0070268A">
        <w:rPr>
          <w:color w:val="auto"/>
          <w:kern w:val="0"/>
          <w:lang w:val="en-US" w:eastAsia="zh-CN"/>
          <w14:ligatures w14:val="none"/>
        </w:rPr>
        <w:t xml:space="preserve">. </w:t>
      </w:r>
    </w:p>
    <w:p w14:paraId="48D79D37" w14:textId="77777777" w:rsidR="00D655AF" w:rsidRPr="00C4771B" w:rsidRDefault="00D655AF">
      <w:pPr>
        <w:spacing w:line="259" w:lineRule="auto"/>
        <w:ind w:left="0" w:firstLine="0"/>
        <w:rPr>
          <w:lang w:val="en-US"/>
        </w:rPr>
      </w:pPr>
    </w:p>
    <w:p w14:paraId="242573CB" w14:textId="77777777" w:rsidR="00DD60B9" w:rsidRDefault="00000000">
      <w:pPr>
        <w:numPr>
          <w:ilvl w:val="0"/>
          <w:numId w:val="2"/>
        </w:numPr>
        <w:ind w:hanging="240"/>
      </w:pPr>
      <w:r>
        <w:t xml:space="preserve">Selected References </w:t>
      </w:r>
    </w:p>
    <w:sdt>
      <w:sdtPr>
        <w:tag w:val="MENDELEY_BIBLIOGRAPHY"/>
        <w:id w:val="146415653"/>
        <w:placeholder>
          <w:docPart w:val="DefaultPlaceholder_-1854013440"/>
        </w:placeholder>
      </w:sdtPr>
      <w:sdtContent>
        <w:p w14:paraId="4198CC14" w14:textId="77777777" w:rsidR="0070268A" w:rsidRDefault="0070268A">
          <w:pPr>
            <w:autoSpaceDE w:val="0"/>
            <w:autoSpaceDN w:val="0"/>
            <w:ind w:hanging="480"/>
            <w:divId w:val="1588803449"/>
            <w:rPr>
              <w:kern w:val="0"/>
              <w14:ligatures w14:val="none"/>
            </w:rPr>
          </w:pPr>
          <w:r>
            <w:t xml:space="preserve">Van </w:t>
          </w:r>
          <w:proofErr w:type="spellStart"/>
          <w:r>
            <w:t>Wichelen</w:t>
          </w:r>
          <w:proofErr w:type="spellEnd"/>
          <w:r>
            <w:t>, J., D ’</w:t>
          </w:r>
          <w:proofErr w:type="spellStart"/>
          <w:r>
            <w:t>hondt</w:t>
          </w:r>
          <w:proofErr w:type="spellEnd"/>
          <w:r>
            <w:t xml:space="preserve">, S., Claeys, M., </w:t>
          </w:r>
          <w:proofErr w:type="spellStart"/>
          <w:r>
            <w:t>Vyverman</w:t>
          </w:r>
          <w:proofErr w:type="spellEnd"/>
          <w:r>
            <w:t xml:space="preserve">, W., Berney, C., Bass, D., &amp; </w:t>
          </w:r>
          <w:proofErr w:type="spellStart"/>
          <w:r>
            <w:t>Vanormelingen</w:t>
          </w:r>
          <w:proofErr w:type="spellEnd"/>
          <w:r>
            <w:t xml:space="preserve">, P. (2016). A Hotspot of Amoebae Diversity: 8 New Naked Amoebae Associated with the Planktonic Bloom-forming Cyanobacterium Microcystis </w:t>
          </w:r>
          <w:proofErr w:type="gramStart"/>
          <w:r>
            <w:t>A</w:t>
          </w:r>
          <w:proofErr w:type="gramEnd"/>
          <w:r>
            <w:t xml:space="preserve"> Hotspot of Amoebae Diversity: 8 New Naked Amoebae Associated with the Plank-tonic Bloom-forming Cyanobacterium Microcystis. </w:t>
          </w:r>
          <w:r>
            <w:rPr>
              <w:i/>
              <w:iCs/>
            </w:rPr>
            <w:t xml:space="preserve">Acta </w:t>
          </w:r>
          <w:proofErr w:type="spellStart"/>
          <w:r>
            <w:rPr>
              <w:i/>
              <w:iCs/>
            </w:rPr>
            <w:t>Protozoologica</w:t>
          </w:r>
          <w:proofErr w:type="spellEnd"/>
          <w:r>
            <w:t xml:space="preserve">, </w:t>
          </w:r>
          <w:r>
            <w:rPr>
              <w:i/>
              <w:iCs/>
            </w:rPr>
            <w:t>55</w:t>
          </w:r>
          <w:r>
            <w:t>(2). https://doi.org/10.4467/16890027AP.16.007.4942ï</w:t>
          </w:r>
        </w:p>
        <w:p w14:paraId="1DD9FE66" w14:textId="77777777" w:rsidR="0070268A" w:rsidRDefault="0070268A">
          <w:pPr>
            <w:autoSpaceDE w:val="0"/>
            <w:autoSpaceDN w:val="0"/>
            <w:ind w:hanging="480"/>
            <w:divId w:val="920483214"/>
          </w:pPr>
          <w:r>
            <w:t xml:space="preserve">Van </w:t>
          </w:r>
          <w:proofErr w:type="spellStart"/>
          <w:r>
            <w:t>Wichelen</w:t>
          </w:r>
          <w:proofErr w:type="spellEnd"/>
          <w:r>
            <w:t xml:space="preserve">, J., van </w:t>
          </w:r>
          <w:proofErr w:type="spellStart"/>
          <w:r>
            <w:t>Gremberghe</w:t>
          </w:r>
          <w:proofErr w:type="spellEnd"/>
          <w:r>
            <w:t xml:space="preserve">, I., </w:t>
          </w:r>
          <w:proofErr w:type="spellStart"/>
          <w:r>
            <w:t>Vanormelingen</w:t>
          </w:r>
          <w:proofErr w:type="spellEnd"/>
          <w:r>
            <w:t xml:space="preserve">, P., </w:t>
          </w:r>
          <w:proofErr w:type="spellStart"/>
          <w:r>
            <w:t>Debeer</w:t>
          </w:r>
          <w:proofErr w:type="spellEnd"/>
          <w:r>
            <w:t xml:space="preserve">, A. E., </w:t>
          </w:r>
          <w:proofErr w:type="spellStart"/>
          <w:r>
            <w:t>Leporcq</w:t>
          </w:r>
          <w:proofErr w:type="spellEnd"/>
          <w:r>
            <w:t xml:space="preserve">, B., Menzel, D., Codd, G. A., </w:t>
          </w:r>
          <w:proofErr w:type="spellStart"/>
          <w:r>
            <w:t>Descy</w:t>
          </w:r>
          <w:proofErr w:type="spellEnd"/>
          <w:r>
            <w:t xml:space="preserve">, J. P., &amp; </w:t>
          </w:r>
          <w:proofErr w:type="spellStart"/>
          <w:r>
            <w:t>Vyverman</w:t>
          </w:r>
          <w:proofErr w:type="spellEnd"/>
          <w:r>
            <w:t xml:space="preserve">, W. (2010). Strong effects of amoebae grazing on the biomass and genetic structure of a Microcystis bloom (Cyanobacteria). </w:t>
          </w:r>
          <w:r>
            <w:rPr>
              <w:i/>
              <w:iCs/>
            </w:rPr>
            <w:lastRenderedPageBreak/>
            <w:t>Environmental Microbiology</w:t>
          </w:r>
          <w:r>
            <w:t xml:space="preserve">, </w:t>
          </w:r>
          <w:r>
            <w:rPr>
              <w:i/>
              <w:iCs/>
            </w:rPr>
            <w:t>12</w:t>
          </w:r>
          <w:r>
            <w:t>(10), 2797–2813. https://doi.org/10.1111/j.1462-2920.2010.02249.x</w:t>
          </w:r>
        </w:p>
        <w:p w14:paraId="4F014E72" w14:textId="77777777" w:rsidR="0070268A" w:rsidRDefault="0070268A">
          <w:pPr>
            <w:autoSpaceDE w:val="0"/>
            <w:autoSpaceDN w:val="0"/>
            <w:ind w:hanging="480"/>
            <w:divId w:val="1476601698"/>
          </w:pPr>
          <w:r>
            <w:t xml:space="preserve">Weger, H. G., Polasek, A. K., Wright, D. M., Damodaran, A., &amp; </w:t>
          </w:r>
          <w:proofErr w:type="spellStart"/>
          <w:r>
            <w:t>Stavrinides</w:t>
          </w:r>
          <w:proofErr w:type="spellEnd"/>
          <w:r>
            <w:t xml:space="preserve">, J. (2024). Grazing preferences of three species of amoebae on cyanobacteria and green algae. </w:t>
          </w:r>
          <w:r>
            <w:rPr>
              <w:i/>
              <w:iCs/>
            </w:rPr>
            <w:t>Journal of Eukaryotic Microbiology</w:t>
          </w:r>
          <w:r>
            <w:t xml:space="preserve">, </w:t>
          </w:r>
          <w:r>
            <w:rPr>
              <w:i/>
              <w:iCs/>
            </w:rPr>
            <w:t>71</w:t>
          </w:r>
          <w:r>
            <w:t>(2). https://doi.org/10.1111/jeu.13018</w:t>
          </w:r>
        </w:p>
        <w:p w14:paraId="7878B974" w14:textId="002B3885" w:rsidR="00DD60B9" w:rsidRDefault="0070268A" w:rsidP="00C4771B">
          <w:pPr>
            <w:ind w:left="0" w:firstLine="0"/>
          </w:pPr>
          <w:r>
            <w:t> </w:t>
          </w:r>
        </w:p>
      </w:sdtContent>
    </w:sdt>
    <w:sectPr w:rsidR="00DD60B9">
      <w:pgSz w:w="12240" w:h="15840"/>
      <w:pgMar w:top="1440" w:right="151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284CBF"/>
    <w:multiLevelType w:val="hybridMultilevel"/>
    <w:tmpl w:val="F4DC251C"/>
    <w:lvl w:ilvl="0" w:tplc="A5309D24">
      <w:start w:val="6"/>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15:restartNumberingAfterBreak="0">
    <w:nsid w:val="5E5A6F4F"/>
    <w:multiLevelType w:val="hybridMultilevel"/>
    <w:tmpl w:val="F4368424"/>
    <w:lvl w:ilvl="0" w:tplc="EB2CAEB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CC7E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2A9E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8C53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3402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1AB3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D634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7245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3212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97B5C14"/>
    <w:multiLevelType w:val="hybridMultilevel"/>
    <w:tmpl w:val="6BAE87E6"/>
    <w:lvl w:ilvl="0" w:tplc="18D2A19A">
      <w:start w:val="4"/>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1CBA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08AFD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B834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A09A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825D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3E3E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B620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7053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02916563">
    <w:abstractNumId w:val="1"/>
  </w:num>
  <w:num w:numId="2" w16cid:durableId="664208382">
    <w:abstractNumId w:val="2"/>
  </w:num>
  <w:num w:numId="3" w16cid:durableId="60913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0B9"/>
    <w:rsid w:val="000C665B"/>
    <w:rsid w:val="001F7839"/>
    <w:rsid w:val="002A797C"/>
    <w:rsid w:val="002B5299"/>
    <w:rsid w:val="003F17BB"/>
    <w:rsid w:val="004627DF"/>
    <w:rsid w:val="005E3372"/>
    <w:rsid w:val="0070268A"/>
    <w:rsid w:val="007C1185"/>
    <w:rsid w:val="00B90722"/>
    <w:rsid w:val="00C4771B"/>
    <w:rsid w:val="00D13566"/>
    <w:rsid w:val="00D655AF"/>
    <w:rsid w:val="00D92B26"/>
    <w:rsid w:val="00DD60B9"/>
    <w:rsid w:val="00DD7412"/>
    <w:rsid w:val="00E21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E2CF1F"/>
  <w15:docId w15:val="{BA9326F0-2ACC-BB48-86B1-DB3B7C12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85" w:hanging="10"/>
    </w:pPr>
    <w:rPr>
      <w:rFonts w:ascii="Times New Roman" w:eastAsia="Times New Roman" w:hAnsi="Times New Roman"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5AF"/>
    <w:pPr>
      <w:ind w:left="720"/>
      <w:contextualSpacing/>
    </w:pPr>
  </w:style>
  <w:style w:type="character" w:styleId="PlaceholderText">
    <w:name w:val="Placeholder Text"/>
    <w:basedOn w:val="DefaultParagraphFont"/>
    <w:uiPriority w:val="99"/>
    <w:semiHidden/>
    <w:rsid w:val="00D92B2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847929">
      <w:bodyDiv w:val="1"/>
      <w:marLeft w:val="0"/>
      <w:marRight w:val="0"/>
      <w:marTop w:val="0"/>
      <w:marBottom w:val="0"/>
      <w:divBdr>
        <w:top w:val="none" w:sz="0" w:space="0" w:color="auto"/>
        <w:left w:val="none" w:sz="0" w:space="0" w:color="auto"/>
        <w:bottom w:val="none" w:sz="0" w:space="0" w:color="auto"/>
        <w:right w:val="none" w:sz="0" w:space="0" w:color="auto"/>
      </w:divBdr>
      <w:divsChild>
        <w:div w:id="1588803449">
          <w:marLeft w:val="480"/>
          <w:marRight w:val="0"/>
          <w:marTop w:val="0"/>
          <w:marBottom w:val="0"/>
          <w:divBdr>
            <w:top w:val="none" w:sz="0" w:space="0" w:color="auto"/>
            <w:left w:val="none" w:sz="0" w:space="0" w:color="auto"/>
            <w:bottom w:val="none" w:sz="0" w:space="0" w:color="auto"/>
            <w:right w:val="none" w:sz="0" w:space="0" w:color="auto"/>
          </w:divBdr>
        </w:div>
        <w:div w:id="920483214">
          <w:marLeft w:val="480"/>
          <w:marRight w:val="0"/>
          <w:marTop w:val="0"/>
          <w:marBottom w:val="0"/>
          <w:divBdr>
            <w:top w:val="none" w:sz="0" w:space="0" w:color="auto"/>
            <w:left w:val="none" w:sz="0" w:space="0" w:color="auto"/>
            <w:bottom w:val="none" w:sz="0" w:space="0" w:color="auto"/>
            <w:right w:val="none" w:sz="0" w:space="0" w:color="auto"/>
          </w:divBdr>
        </w:div>
        <w:div w:id="1476601698">
          <w:marLeft w:val="480"/>
          <w:marRight w:val="0"/>
          <w:marTop w:val="0"/>
          <w:marBottom w:val="0"/>
          <w:divBdr>
            <w:top w:val="none" w:sz="0" w:space="0" w:color="auto"/>
            <w:left w:val="none" w:sz="0" w:space="0" w:color="auto"/>
            <w:bottom w:val="none" w:sz="0" w:space="0" w:color="auto"/>
            <w:right w:val="none" w:sz="0" w:space="0" w:color="auto"/>
          </w:divBdr>
        </w:div>
      </w:divsChild>
    </w:div>
    <w:div w:id="500118078">
      <w:bodyDiv w:val="1"/>
      <w:marLeft w:val="0"/>
      <w:marRight w:val="0"/>
      <w:marTop w:val="0"/>
      <w:marBottom w:val="0"/>
      <w:divBdr>
        <w:top w:val="none" w:sz="0" w:space="0" w:color="auto"/>
        <w:left w:val="none" w:sz="0" w:space="0" w:color="auto"/>
        <w:bottom w:val="none" w:sz="0" w:space="0" w:color="auto"/>
        <w:right w:val="none" w:sz="0" w:space="0" w:color="auto"/>
      </w:divBdr>
      <w:divsChild>
        <w:div w:id="1846086919">
          <w:marLeft w:val="480"/>
          <w:marRight w:val="0"/>
          <w:marTop w:val="0"/>
          <w:marBottom w:val="0"/>
          <w:divBdr>
            <w:top w:val="none" w:sz="0" w:space="0" w:color="auto"/>
            <w:left w:val="none" w:sz="0" w:space="0" w:color="auto"/>
            <w:bottom w:val="none" w:sz="0" w:space="0" w:color="auto"/>
            <w:right w:val="none" w:sz="0" w:space="0" w:color="auto"/>
          </w:divBdr>
        </w:div>
        <w:div w:id="1060665199">
          <w:marLeft w:val="480"/>
          <w:marRight w:val="0"/>
          <w:marTop w:val="0"/>
          <w:marBottom w:val="0"/>
          <w:divBdr>
            <w:top w:val="none" w:sz="0" w:space="0" w:color="auto"/>
            <w:left w:val="none" w:sz="0" w:space="0" w:color="auto"/>
            <w:bottom w:val="none" w:sz="0" w:space="0" w:color="auto"/>
            <w:right w:val="none" w:sz="0" w:space="0" w:color="auto"/>
          </w:divBdr>
        </w:div>
        <w:div w:id="807282524">
          <w:marLeft w:val="480"/>
          <w:marRight w:val="0"/>
          <w:marTop w:val="0"/>
          <w:marBottom w:val="0"/>
          <w:divBdr>
            <w:top w:val="none" w:sz="0" w:space="0" w:color="auto"/>
            <w:left w:val="none" w:sz="0" w:space="0" w:color="auto"/>
            <w:bottom w:val="none" w:sz="0" w:space="0" w:color="auto"/>
            <w:right w:val="none" w:sz="0" w:space="0" w:color="auto"/>
          </w:divBdr>
        </w:div>
      </w:divsChild>
    </w:div>
    <w:div w:id="904606753">
      <w:bodyDiv w:val="1"/>
      <w:marLeft w:val="0"/>
      <w:marRight w:val="0"/>
      <w:marTop w:val="0"/>
      <w:marBottom w:val="0"/>
      <w:divBdr>
        <w:top w:val="none" w:sz="0" w:space="0" w:color="auto"/>
        <w:left w:val="none" w:sz="0" w:space="0" w:color="auto"/>
        <w:bottom w:val="none" w:sz="0" w:space="0" w:color="auto"/>
        <w:right w:val="none" w:sz="0" w:space="0" w:color="auto"/>
      </w:divBdr>
      <w:divsChild>
        <w:div w:id="1845390539">
          <w:marLeft w:val="480"/>
          <w:marRight w:val="0"/>
          <w:marTop w:val="0"/>
          <w:marBottom w:val="0"/>
          <w:divBdr>
            <w:top w:val="none" w:sz="0" w:space="0" w:color="auto"/>
            <w:left w:val="none" w:sz="0" w:space="0" w:color="auto"/>
            <w:bottom w:val="none" w:sz="0" w:space="0" w:color="auto"/>
            <w:right w:val="none" w:sz="0" w:space="0" w:color="auto"/>
          </w:divBdr>
        </w:div>
      </w:divsChild>
    </w:div>
    <w:div w:id="1122961642">
      <w:bodyDiv w:val="1"/>
      <w:marLeft w:val="0"/>
      <w:marRight w:val="0"/>
      <w:marTop w:val="0"/>
      <w:marBottom w:val="0"/>
      <w:divBdr>
        <w:top w:val="none" w:sz="0" w:space="0" w:color="auto"/>
        <w:left w:val="none" w:sz="0" w:space="0" w:color="auto"/>
        <w:bottom w:val="none" w:sz="0" w:space="0" w:color="auto"/>
        <w:right w:val="none" w:sz="0" w:space="0" w:color="auto"/>
      </w:divBdr>
      <w:divsChild>
        <w:div w:id="1786658093">
          <w:marLeft w:val="480"/>
          <w:marRight w:val="0"/>
          <w:marTop w:val="0"/>
          <w:marBottom w:val="0"/>
          <w:divBdr>
            <w:top w:val="none" w:sz="0" w:space="0" w:color="auto"/>
            <w:left w:val="none" w:sz="0" w:space="0" w:color="auto"/>
            <w:bottom w:val="none" w:sz="0" w:space="0" w:color="auto"/>
            <w:right w:val="none" w:sz="0" w:space="0" w:color="auto"/>
          </w:divBdr>
        </w:div>
        <w:div w:id="1588921541">
          <w:marLeft w:val="480"/>
          <w:marRight w:val="0"/>
          <w:marTop w:val="0"/>
          <w:marBottom w:val="0"/>
          <w:divBdr>
            <w:top w:val="none" w:sz="0" w:space="0" w:color="auto"/>
            <w:left w:val="none" w:sz="0" w:space="0" w:color="auto"/>
            <w:bottom w:val="none" w:sz="0" w:space="0" w:color="auto"/>
            <w:right w:val="none" w:sz="0" w:space="0" w:color="auto"/>
          </w:divBdr>
        </w:div>
        <w:div w:id="719399274">
          <w:marLeft w:val="480"/>
          <w:marRight w:val="0"/>
          <w:marTop w:val="0"/>
          <w:marBottom w:val="0"/>
          <w:divBdr>
            <w:top w:val="none" w:sz="0" w:space="0" w:color="auto"/>
            <w:left w:val="none" w:sz="0" w:space="0" w:color="auto"/>
            <w:bottom w:val="none" w:sz="0" w:space="0" w:color="auto"/>
            <w:right w:val="none" w:sz="0" w:space="0" w:color="auto"/>
          </w:divBdr>
        </w:div>
      </w:divsChild>
    </w:div>
    <w:div w:id="1218972162">
      <w:bodyDiv w:val="1"/>
      <w:marLeft w:val="0"/>
      <w:marRight w:val="0"/>
      <w:marTop w:val="0"/>
      <w:marBottom w:val="0"/>
      <w:divBdr>
        <w:top w:val="none" w:sz="0" w:space="0" w:color="auto"/>
        <w:left w:val="none" w:sz="0" w:space="0" w:color="auto"/>
        <w:bottom w:val="none" w:sz="0" w:space="0" w:color="auto"/>
        <w:right w:val="none" w:sz="0" w:space="0" w:color="auto"/>
      </w:divBdr>
      <w:divsChild>
        <w:div w:id="1980526943">
          <w:marLeft w:val="480"/>
          <w:marRight w:val="0"/>
          <w:marTop w:val="0"/>
          <w:marBottom w:val="0"/>
          <w:divBdr>
            <w:top w:val="none" w:sz="0" w:space="0" w:color="auto"/>
            <w:left w:val="none" w:sz="0" w:space="0" w:color="auto"/>
            <w:bottom w:val="none" w:sz="0" w:space="0" w:color="auto"/>
            <w:right w:val="none" w:sz="0" w:space="0" w:color="auto"/>
          </w:divBdr>
        </w:div>
        <w:div w:id="512914430">
          <w:marLeft w:val="480"/>
          <w:marRight w:val="0"/>
          <w:marTop w:val="0"/>
          <w:marBottom w:val="0"/>
          <w:divBdr>
            <w:top w:val="none" w:sz="0" w:space="0" w:color="auto"/>
            <w:left w:val="none" w:sz="0" w:space="0" w:color="auto"/>
            <w:bottom w:val="none" w:sz="0" w:space="0" w:color="auto"/>
            <w:right w:val="none" w:sz="0" w:space="0" w:color="auto"/>
          </w:divBdr>
        </w:div>
      </w:divsChild>
    </w:div>
    <w:div w:id="1407264177">
      <w:bodyDiv w:val="1"/>
      <w:marLeft w:val="0"/>
      <w:marRight w:val="0"/>
      <w:marTop w:val="0"/>
      <w:marBottom w:val="0"/>
      <w:divBdr>
        <w:top w:val="none" w:sz="0" w:space="0" w:color="auto"/>
        <w:left w:val="none" w:sz="0" w:space="0" w:color="auto"/>
        <w:bottom w:val="none" w:sz="0" w:space="0" w:color="auto"/>
        <w:right w:val="none" w:sz="0" w:space="0" w:color="auto"/>
      </w:divBdr>
      <w:divsChild>
        <w:div w:id="1465269793">
          <w:marLeft w:val="480"/>
          <w:marRight w:val="0"/>
          <w:marTop w:val="0"/>
          <w:marBottom w:val="0"/>
          <w:divBdr>
            <w:top w:val="none" w:sz="0" w:space="0" w:color="auto"/>
            <w:left w:val="none" w:sz="0" w:space="0" w:color="auto"/>
            <w:bottom w:val="none" w:sz="0" w:space="0" w:color="auto"/>
            <w:right w:val="none" w:sz="0" w:space="0" w:color="auto"/>
          </w:divBdr>
        </w:div>
        <w:div w:id="1702976093">
          <w:marLeft w:val="480"/>
          <w:marRight w:val="0"/>
          <w:marTop w:val="0"/>
          <w:marBottom w:val="0"/>
          <w:divBdr>
            <w:top w:val="none" w:sz="0" w:space="0" w:color="auto"/>
            <w:left w:val="none" w:sz="0" w:space="0" w:color="auto"/>
            <w:bottom w:val="none" w:sz="0" w:space="0" w:color="auto"/>
            <w:right w:val="none" w:sz="0" w:space="0" w:color="auto"/>
          </w:divBdr>
        </w:div>
      </w:divsChild>
    </w:div>
    <w:div w:id="1442605203">
      <w:bodyDiv w:val="1"/>
      <w:marLeft w:val="0"/>
      <w:marRight w:val="0"/>
      <w:marTop w:val="0"/>
      <w:marBottom w:val="0"/>
      <w:divBdr>
        <w:top w:val="none" w:sz="0" w:space="0" w:color="auto"/>
        <w:left w:val="none" w:sz="0" w:space="0" w:color="auto"/>
        <w:bottom w:val="none" w:sz="0" w:space="0" w:color="auto"/>
        <w:right w:val="none" w:sz="0" w:space="0" w:color="auto"/>
      </w:divBdr>
      <w:divsChild>
        <w:div w:id="300968271">
          <w:marLeft w:val="480"/>
          <w:marRight w:val="0"/>
          <w:marTop w:val="0"/>
          <w:marBottom w:val="0"/>
          <w:divBdr>
            <w:top w:val="none" w:sz="0" w:space="0" w:color="auto"/>
            <w:left w:val="none" w:sz="0" w:space="0" w:color="auto"/>
            <w:bottom w:val="none" w:sz="0" w:space="0" w:color="auto"/>
            <w:right w:val="none" w:sz="0" w:space="0" w:color="auto"/>
          </w:divBdr>
        </w:div>
      </w:divsChild>
    </w:div>
    <w:div w:id="1578705949">
      <w:bodyDiv w:val="1"/>
      <w:marLeft w:val="0"/>
      <w:marRight w:val="0"/>
      <w:marTop w:val="0"/>
      <w:marBottom w:val="0"/>
      <w:divBdr>
        <w:top w:val="none" w:sz="0" w:space="0" w:color="auto"/>
        <w:left w:val="none" w:sz="0" w:space="0" w:color="auto"/>
        <w:bottom w:val="none" w:sz="0" w:space="0" w:color="auto"/>
        <w:right w:val="none" w:sz="0" w:space="0" w:color="auto"/>
      </w:divBdr>
      <w:divsChild>
        <w:div w:id="1859273761">
          <w:marLeft w:val="480"/>
          <w:marRight w:val="0"/>
          <w:marTop w:val="0"/>
          <w:marBottom w:val="0"/>
          <w:divBdr>
            <w:top w:val="none" w:sz="0" w:space="0" w:color="auto"/>
            <w:left w:val="none" w:sz="0" w:space="0" w:color="auto"/>
            <w:bottom w:val="none" w:sz="0" w:space="0" w:color="auto"/>
            <w:right w:val="none" w:sz="0" w:space="0" w:color="auto"/>
          </w:divBdr>
        </w:div>
        <w:div w:id="539392304">
          <w:marLeft w:val="480"/>
          <w:marRight w:val="0"/>
          <w:marTop w:val="0"/>
          <w:marBottom w:val="0"/>
          <w:divBdr>
            <w:top w:val="none" w:sz="0" w:space="0" w:color="auto"/>
            <w:left w:val="none" w:sz="0" w:space="0" w:color="auto"/>
            <w:bottom w:val="none" w:sz="0" w:space="0" w:color="auto"/>
            <w:right w:val="none" w:sz="0" w:space="0" w:color="auto"/>
          </w:divBdr>
        </w:div>
      </w:divsChild>
    </w:div>
    <w:div w:id="1621954545">
      <w:bodyDiv w:val="1"/>
      <w:marLeft w:val="0"/>
      <w:marRight w:val="0"/>
      <w:marTop w:val="0"/>
      <w:marBottom w:val="0"/>
      <w:divBdr>
        <w:top w:val="none" w:sz="0" w:space="0" w:color="auto"/>
        <w:left w:val="none" w:sz="0" w:space="0" w:color="auto"/>
        <w:bottom w:val="none" w:sz="0" w:space="0" w:color="auto"/>
        <w:right w:val="none" w:sz="0" w:space="0" w:color="auto"/>
      </w:divBdr>
      <w:divsChild>
        <w:div w:id="1205869216">
          <w:marLeft w:val="480"/>
          <w:marRight w:val="0"/>
          <w:marTop w:val="0"/>
          <w:marBottom w:val="0"/>
          <w:divBdr>
            <w:top w:val="none" w:sz="0" w:space="0" w:color="auto"/>
            <w:left w:val="none" w:sz="0" w:space="0" w:color="auto"/>
            <w:bottom w:val="none" w:sz="0" w:space="0" w:color="auto"/>
            <w:right w:val="none" w:sz="0" w:space="0" w:color="auto"/>
          </w:divBdr>
        </w:div>
        <w:div w:id="1099519429">
          <w:marLeft w:val="480"/>
          <w:marRight w:val="0"/>
          <w:marTop w:val="0"/>
          <w:marBottom w:val="0"/>
          <w:divBdr>
            <w:top w:val="none" w:sz="0" w:space="0" w:color="auto"/>
            <w:left w:val="none" w:sz="0" w:space="0" w:color="auto"/>
            <w:bottom w:val="none" w:sz="0" w:space="0" w:color="auto"/>
            <w:right w:val="none" w:sz="0" w:space="0" w:color="auto"/>
          </w:divBdr>
        </w:div>
        <w:div w:id="1559902833">
          <w:marLeft w:val="480"/>
          <w:marRight w:val="0"/>
          <w:marTop w:val="0"/>
          <w:marBottom w:val="0"/>
          <w:divBdr>
            <w:top w:val="none" w:sz="0" w:space="0" w:color="auto"/>
            <w:left w:val="none" w:sz="0" w:space="0" w:color="auto"/>
            <w:bottom w:val="none" w:sz="0" w:space="0" w:color="auto"/>
            <w:right w:val="none" w:sz="0" w:space="0" w:color="auto"/>
          </w:divBdr>
        </w:div>
      </w:divsChild>
    </w:div>
    <w:div w:id="1700668221">
      <w:bodyDiv w:val="1"/>
      <w:marLeft w:val="0"/>
      <w:marRight w:val="0"/>
      <w:marTop w:val="0"/>
      <w:marBottom w:val="0"/>
      <w:divBdr>
        <w:top w:val="none" w:sz="0" w:space="0" w:color="auto"/>
        <w:left w:val="none" w:sz="0" w:space="0" w:color="auto"/>
        <w:bottom w:val="none" w:sz="0" w:space="0" w:color="auto"/>
        <w:right w:val="none" w:sz="0" w:space="0" w:color="auto"/>
      </w:divBdr>
      <w:divsChild>
        <w:div w:id="739407732">
          <w:marLeft w:val="480"/>
          <w:marRight w:val="0"/>
          <w:marTop w:val="0"/>
          <w:marBottom w:val="0"/>
          <w:divBdr>
            <w:top w:val="none" w:sz="0" w:space="0" w:color="auto"/>
            <w:left w:val="none" w:sz="0" w:space="0" w:color="auto"/>
            <w:bottom w:val="none" w:sz="0" w:space="0" w:color="auto"/>
            <w:right w:val="none" w:sz="0" w:space="0" w:color="auto"/>
          </w:divBdr>
        </w:div>
        <w:div w:id="142478508">
          <w:marLeft w:val="480"/>
          <w:marRight w:val="0"/>
          <w:marTop w:val="0"/>
          <w:marBottom w:val="0"/>
          <w:divBdr>
            <w:top w:val="none" w:sz="0" w:space="0" w:color="auto"/>
            <w:left w:val="none" w:sz="0" w:space="0" w:color="auto"/>
            <w:bottom w:val="none" w:sz="0" w:space="0" w:color="auto"/>
            <w:right w:val="none" w:sz="0" w:space="0" w:color="auto"/>
          </w:divBdr>
        </w:div>
        <w:div w:id="517279788">
          <w:marLeft w:val="480"/>
          <w:marRight w:val="0"/>
          <w:marTop w:val="0"/>
          <w:marBottom w:val="0"/>
          <w:divBdr>
            <w:top w:val="none" w:sz="0" w:space="0" w:color="auto"/>
            <w:left w:val="none" w:sz="0" w:space="0" w:color="auto"/>
            <w:bottom w:val="none" w:sz="0" w:space="0" w:color="auto"/>
            <w:right w:val="none" w:sz="0" w:space="0" w:color="auto"/>
          </w:divBdr>
        </w:div>
      </w:divsChild>
    </w:div>
    <w:div w:id="1915970321">
      <w:bodyDiv w:val="1"/>
      <w:marLeft w:val="0"/>
      <w:marRight w:val="0"/>
      <w:marTop w:val="0"/>
      <w:marBottom w:val="0"/>
      <w:divBdr>
        <w:top w:val="none" w:sz="0" w:space="0" w:color="auto"/>
        <w:left w:val="none" w:sz="0" w:space="0" w:color="auto"/>
        <w:bottom w:val="none" w:sz="0" w:space="0" w:color="auto"/>
        <w:right w:val="none" w:sz="0" w:space="0" w:color="auto"/>
      </w:divBdr>
      <w:divsChild>
        <w:div w:id="755902196">
          <w:marLeft w:val="0"/>
          <w:marRight w:val="0"/>
          <w:marTop w:val="0"/>
          <w:marBottom w:val="0"/>
          <w:divBdr>
            <w:top w:val="none" w:sz="0" w:space="0" w:color="auto"/>
            <w:left w:val="none" w:sz="0" w:space="0" w:color="auto"/>
            <w:bottom w:val="none" w:sz="0" w:space="0" w:color="auto"/>
            <w:right w:val="none" w:sz="0" w:space="0" w:color="auto"/>
          </w:divBdr>
        </w:div>
        <w:div w:id="1717001732">
          <w:marLeft w:val="0"/>
          <w:marRight w:val="0"/>
          <w:marTop w:val="0"/>
          <w:marBottom w:val="0"/>
          <w:divBdr>
            <w:top w:val="none" w:sz="0" w:space="0" w:color="auto"/>
            <w:left w:val="none" w:sz="0" w:space="0" w:color="auto"/>
            <w:bottom w:val="none" w:sz="0" w:space="0" w:color="auto"/>
            <w:right w:val="none" w:sz="0" w:space="0" w:color="auto"/>
          </w:divBdr>
        </w:div>
      </w:divsChild>
    </w:div>
    <w:div w:id="2013406144">
      <w:bodyDiv w:val="1"/>
      <w:marLeft w:val="0"/>
      <w:marRight w:val="0"/>
      <w:marTop w:val="0"/>
      <w:marBottom w:val="0"/>
      <w:divBdr>
        <w:top w:val="none" w:sz="0" w:space="0" w:color="auto"/>
        <w:left w:val="none" w:sz="0" w:space="0" w:color="auto"/>
        <w:bottom w:val="none" w:sz="0" w:space="0" w:color="auto"/>
        <w:right w:val="none" w:sz="0" w:space="0" w:color="auto"/>
      </w:divBdr>
      <w:divsChild>
        <w:div w:id="913006284">
          <w:marLeft w:val="0"/>
          <w:marRight w:val="0"/>
          <w:marTop w:val="0"/>
          <w:marBottom w:val="0"/>
          <w:divBdr>
            <w:top w:val="none" w:sz="0" w:space="0" w:color="auto"/>
            <w:left w:val="none" w:sz="0" w:space="0" w:color="auto"/>
            <w:bottom w:val="none" w:sz="0" w:space="0" w:color="auto"/>
            <w:right w:val="none" w:sz="0" w:space="0" w:color="auto"/>
          </w:divBdr>
        </w:div>
        <w:div w:id="1613437819">
          <w:marLeft w:val="0"/>
          <w:marRight w:val="0"/>
          <w:marTop w:val="0"/>
          <w:marBottom w:val="0"/>
          <w:divBdr>
            <w:top w:val="none" w:sz="0" w:space="0" w:color="auto"/>
            <w:left w:val="none" w:sz="0" w:space="0" w:color="auto"/>
            <w:bottom w:val="none" w:sz="0" w:space="0" w:color="auto"/>
            <w:right w:val="none" w:sz="0" w:space="0" w:color="auto"/>
          </w:divBdr>
        </w:div>
        <w:div w:id="10494942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2170D92-6F53-B645-99BC-57A462C3F242}"/>
      </w:docPartPr>
      <w:docPartBody>
        <w:p w:rsidR="00794CA9" w:rsidRDefault="00F6736F">
          <w:r w:rsidRPr="00E2371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6F"/>
    <w:rsid w:val="001F7839"/>
    <w:rsid w:val="00794CA9"/>
    <w:rsid w:val="007C1185"/>
    <w:rsid w:val="00884DF0"/>
    <w:rsid w:val="00912A37"/>
    <w:rsid w:val="00CE6609"/>
    <w:rsid w:val="00F67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36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E4C5F-A7AB-5143-AB22-3CDFBC7B1E8B}">
  <we:reference id="wa104382081" version="1.55.1.0" store="en-US" storeType="OMEX"/>
  <we:alternateReferences>
    <we:reference id="WA104382081" version="1.55.1.0" store="" storeType="OMEX"/>
  </we:alternateReferences>
  <we:properties>
    <we:property name="MENDELEY_CITATIONS" value="[{&quot;citationID&quot;:&quot;MENDELEY_CITATION_bca538b8-b2c9-4854-915f-1d9df006dec7&quot;,&quot;properties&quot;:{&quot;noteIndex&quot;:0},&quot;isEdited&quot;:false,&quot;manualOverride&quot;:{&quot;isManuallyOverridden&quot;:false,&quot;citeprocText&quot;:&quot;(Van Wichelen et al., 2016)&quot;,&quot;manualOverrideText&quot;:&quot;&quot;},&quot;citationTag&quot;:&quot;MENDELEY_CITATION_v3_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&quot;,&quot;citationItems&quot;:[{&quot;id&quot;:&quot;e61db8ca-7684-3096-a8ac-241842a0db49&quot;,&quot;itemData&quot;:{&quot;type&quot;:&quot;article-journal&quot;,&quot;id&quot;:&quot;e61db8ca-7684-3096-a8ac-241842a0db49&quot;,&quot;title&quot;:&quot;A Hotspot of Amoebae Diversity: 8 New Naked Amoebae Associated with the Planktonic Bloom-forming Cyanobacterium Microcystis A Hotspot of Amoebae Diversity: 8 New Naked Amoebae Associated with the Plank-tonic Bloom-forming Cyanobacterium Microcystis&quot;,&quot;author&quot;:[{&quot;family&quot;:&quot;Wichelen&quot;,&quot;given&quot;:&quot;Jeroen&quot;,&quot;parse-names&quot;:false,&quot;dropping-particle&quot;:&quot;&quot;,&quot;non-dropping-particle&quot;:&quot;Van&quot;},{&quot;family&quot;:&quot;D 'hondt&quot;,&quot;given&quot;:&quot;Sofie&quot;,&quot;parse-names&quot;:false,&quot;dropping-particle&quot;:&quot;&quot;,&quot;non-dropping-particle&quot;:&quot;&quot;},{&quot;family&quot;:&quot;Claeys&quot;,&quot;given&quot;:&quot;Myriam&quot;,&quot;parse-names&quot;:false,&quot;dropping-particle&quot;:&quot;&quot;,&quot;non-dropping-particle&quot;:&quot;&quot;},{&quot;family&quot;:&quot;Vyverman&quot;,&quot;given&quot;:&quot;Wim&quot;,&quot;parse-names&quot;:false,&quot;dropping-particle&quot;:&quot;&quot;,&quot;non-dropping-particle&quot;:&quot;&quot;},{&quot;family&quot;:&quot;Berney&quot;,&quot;given&quot;:&quot;Cédric&quot;,&quot;parse-names&quot;:false,&quot;dropping-particle&quot;:&quot;&quot;,&quot;non-dropping-particle&quot;:&quot;&quot;},{&quot;family&quot;:&quot;Bass&quot;,&quot;given&quot;:&quot;David&quot;,&quot;parse-names&quot;:false,&quot;dropping-particle&quot;:&quot;&quot;,&quot;non-dropping-particle&quot;:&quot;&quot;},{&quot;family&quot;:&quot;Vanormelingen&quot;,&quot;given&quot;:&quot;Pieter&quot;,&quot;parse-names&quot;:false,&quot;dropping-particle&quot;:&quot;&quot;,&quot;non-dropping-particle&quot;:&quot;&quot;}],&quot;container-title&quot;:&quot;Acta Protozoologica&quot;,&quot;container-title-short&quot;:&quot;Acta Protozool&quot;,&quot;DOI&quot;:&quot;10.4467/16890027AP.16.007.4942ï&quot;,&quot;URL&quot;:&quot;www.ejournals.eu/Acta-Protozoologica&quot;,&quot;issued&quot;:{&quot;date-parts&quot;:[[2016]]},&quot;issue&quot;:&quot;2&quot;,&quot;volume&quot;:&quot;55&quot;},&quot;isTemporary&quot;:false,&quot;suppress-author&quot;:false,&quot;composite&quot;:false,&quot;author-only&quot;:false}]},{&quot;citationID&quot;:&quot;MENDELEY_CITATION_3a51dbe1-fbc7-42e0-992a-18a641addba9&quot;,&quot;properties&quot;:{&quot;noteIndex&quot;:0},&quot;isEdited&quot;:false,&quot;manualOverride&quot;:{&quot;isManuallyOverridden&quot;:false,&quot;citeprocText&quot;:&quot;(Weger et al., 2024)&quot;,&quot;manualOverrideText&quot;:&quot;&quot;},&quot;citationTag&quot;:&quot;MENDELEY_CITATION_v3_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&quot;,&quot;citationItems&quot;:[{&quot;id&quot;:&quot;3bf34415-dd1f-329a-b9c6-8d1393e5617d&quot;,&quot;itemData&quot;:{&quot;type&quot;:&quot;article-journal&quot;,&quot;id&quot;:&quot;3bf34415-dd1f-329a-b9c6-8d1393e5617d&quot;,&quot;title&quot;:&quot;Grazing preferences of three species of amoebae on cyanobacteria and green algae&quot;,&quot;author&quot;:[{&quot;family&quot;:&quot;Weger&quot;,&quot;given&quot;:&quot;Harold G.&quot;,&quot;parse-names&quot;:false,&quot;dropping-particle&quot;:&quot;&quot;,&quot;non-dropping-particle&quot;:&quot;&quot;},{&quot;family&quot;:&quot;Polasek&quot;,&quot;given&quot;:&quot;April K.&quot;,&quot;parse-names&quot;:false,&quot;dropping-particle&quot;:&quot;&quot;,&quot;non-dropping-particle&quot;:&quot;&quot;},{&quot;family&quot;:&quot;Wright&quot;,&quot;given&quot;:&quot;Derek M.&quot;,&quot;parse-names&quot;:false,&quot;dropping-particle&quot;:&quot;&quot;,&quot;non-dropping-particle&quot;:&quot;&quot;},{&quot;family&quot;:&quot;Damodaran&quot;,&quot;given&quot;:&quot;Arun&quot;,&quot;parse-names&quot;:false,&quot;dropping-particle&quot;:&quot;&quot;,&quot;non-dropping-particle&quot;:&quot;&quot;},{&quot;family&quot;:&quot;Stavrinides&quot;,&quot;given&quot;:&quot;John&quot;,&quot;parse-names&quot;:false,&quot;dropping-particle&quot;:&quot;&quot;,&quot;non-dropping-particle&quot;:&quot;&quot;}],&quot;container-title&quot;:&quot;Journal of Eukaryotic Microbiology&quot;,&quot;DOI&quot;:&quot;10.1111/jeu.13018&quot;,&quot;ISSN&quot;:&quot;15507408&quot;,&quot;PMID&quot;:&quot;38197812&quot;,&quot;issued&quot;:{&quot;date-parts&quot;:[[2024,3,1]]},&quot;abstract&quot;:&quot;Twenty species/isolates of cyanobacteria and green algae were isolated from cyanobacterial bloom samples in lakes associated with the upper Qu'Appelle River drainage system in southern Saskatchewan, Canada. Three amoebae species (Cochliopodium sp., Vannella sp. and Vermamoeba vermiformis) were also isolated from one of these samples, and were subjected to grazing assays to determine which species of cyanobacteria or algae could potentially serve as a food source. Amoeba grazing rates were quantified based on the diameter of the plaque after 12 days on agar plate assays, and by estimation of the amoeba population growth rate from the rate of increase of plaque area. The common cyanobacterial bloom-formers Dolichospermum sp. and Aphanizomenon flos-aquae supported high growth rates for all three amoebae, while green algae, with the exception of one green alga/amoeba combination, did not support growth of the tested amoebae. Many of the cyanobacterial and algal isolates that did not support amoebae growth were ingested, suggesting that ingestion did not determine grazing success. Overall, while the cyanobacteria Dolichospermum sp. and Aphanizomenon flos-aquae were suitable food sources for the amoebae, the other cyanobacteria were grazed in an unpredictable manner, with some species/strains grazed by some amoebae and some species not grazed at all.&quot;,&quot;publisher&quot;:&quot;John Wiley and Sons Inc&quot;,&quot;issue&quot;:&quot;2&quot;,&quot;volume&quot;:&quot;71&quot;,&quot;container-title-short&quot;:&quot;&quot;},&quot;isTemporary&quot;:false}]},{&quot;citationID&quot;:&quot;MENDELEY_CITATION_186a235e-5479-4070-8aeb-bba18a881c03&quot;,&quot;properties&quot;:{&quot;noteIndex&quot;:0},&quot;isEdited&quot;:false,&quot;manualOverride&quot;:{&quot;isManuallyOverridden&quot;:false,&quot;citeprocText&quot;:&quot;(Van Wichelen et al., 2010)&quot;,&quot;manualOverrideText&quot;:&quot;&quot;},&quot;citationTag&quot;:&quot;MENDELEY_CITATION_v3_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&quot;,&quot;citationItems&quot;:[{&quot;id&quot;:&quot;aef9dae2-f808-3998-8a63-d041fe2088a2&quot;,&quot;itemData&quot;:{&quot;type&quot;:&quot;article-journal&quot;,&quot;id&quot;:&quot;aef9dae2-f808-3998-8a63-d041fe2088a2&quot;,&quot;title&quot;:&quot;Strong effects of amoebae grazing on the biomass and genetic structure of a Microcystis bloom (Cyanobacteria)&quot;,&quot;author&quot;:[{&quot;family&quot;:&quot;Wichelen&quot;,&quot;given&quot;:&quot;Jeroen&quot;,&quot;parse-names&quot;:false,&quot;dropping-particle&quot;:&quot;&quot;,&quot;non-dropping-particle&quot;:&quot;Van&quot;},{&quot;family&quot;:&quot;Gremberghe&quot;,&quot;given&quot;:&quot;Ineke&quot;,&quot;parse-names&quot;:false,&quot;dropping-particle&quot;:&quot;&quot;,&quot;non-dropping-particle&quot;:&quot;van&quot;},{&quot;family&quot;:&quot;Vanormelingen&quot;,&quot;given&quot;:&quot;Pieter&quot;,&quot;parse-names&quot;:false,&quot;dropping-particle&quot;:&quot;&quot;,&quot;non-dropping-particle&quot;:&quot;&quot;},{&quot;family&quot;:&quot;Debeer&quot;,&quot;given&quot;:&quot;Ann Eline&quot;,&quot;parse-names&quot;:false,&quot;dropping-particle&quot;:&quot;&quot;,&quot;non-dropping-particle&quot;:&quot;&quot;},{&quot;family&quot;:&quot;Leporcq&quot;,&quot;given&quot;:&quot;Bruno&quot;,&quot;parse-names&quot;:false,&quot;dropping-particle&quot;:&quot;&quot;,&quot;non-dropping-particle&quot;:&quot;&quot;},{&quot;family&quot;:&quot;Menzel&quot;,&quot;given&quot;:&quot;Diana&quot;,&quot;parse-names&quot;:false,&quot;dropping-particle&quot;:&quot;&quot;,&quot;non-dropping-particle&quot;:&quot;&quot;},{&quot;family&quot;:&quot;Codd&quot;,&quot;given&quot;:&quot;Geoffrey A.&quot;,&quot;parse-names&quot;:false,&quot;dropping-particle&quot;:&quot;&quot;,&quot;non-dropping-particle&quot;:&quot;&quot;},{&quot;family&quot;:&quot;Descy&quot;,&quot;given&quot;:&quot;Jean Pierre&quot;,&quot;parse-names&quot;:false,&quot;dropping-particle&quot;:&quot;&quot;,&quot;non-dropping-particle&quot;:&quot;&quot;},{&quot;family&quot;:&quot;Vyverman&quot;,&quot;given&quot;:&quot;Wim&quot;,&quot;parse-names&quot;:false,&quot;dropping-particle&quot;:&quot;&quot;,&quot;non-dropping-particle&quot;:&quot;&quot;}],&quot;container-title&quot;:&quot;Environmental Microbiology&quot;,&quot;container-title-short&quot;:&quot;Environ Microbiol&quot;,&quot;DOI&quot;:&quot;10.1111/j.1462-2920.2010.02249.x&quot;,&quot;ISSN&quot;:&quot;14622912&quot;,&quot;PMID&quot;:&quot;20545742&quot;,&quot;issued&quot;:{&quot;date-parts&quot;:[[2010,10]]},&quot;page&quot;:&quot;2797-2813&quot;,&quot;abstract&quot;:&quot;Despite its importance for bloom toxicity, the factors determining the population structure of cyanobacterial blooms are poorly understood. Here, we report the results of a two-year field survey of the population dynamics of Microcystis blooms in a small hypertrophic urban pond. Microscopic enumeration of Microcystis and its predators and parasites was combined with pigment and microcystin analysis and denaturing gradient gel electrophoresis of the ITS rDNA region to assess population dynamics and structure. Two main Microcystis morpho- and ITS types were revealed, corresponding to M. aeruginosa and M. viridis. In both years, high population densities of naked amoebae grazing on Microcystis coincided with rapid decreases in Microcystis biomass. In one year, there was a shift from heavily infested M. aeruginosa to the less-infested M. viridis, allowing the bloom to rapidly recover. The preference of amoebae for M. aeruginosa was confirmed by grazing experiments, in which several amoeba strains were capable of grazing down a strain of M. aeruginosa, but not of M. viridis. Zooplankton and chytrid parasites appeared to be of minor importance for these strong and fast reductions in Microcystis biomass. These findings demonstrate a strong impact of small protozoan grazers on the biomass and genetic structure of Microcystis blooms. © 2010 Society for Applied Microbiology and Blackwell Publishing Ltd.&quot;,&quot;issue&quot;:&quot;10&quot;,&quot;volume&quot;:&quot;12&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FD133-1DF7-0C49-AA63-375059598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ProspectusExample_5202</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ProspectusExample_5202</dc:title>
  <dc:subject/>
  <dc:creator>Yang, Kunyu</dc:creator>
  <cp:keywords/>
  <cp:lastModifiedBy>Yang, Kunyu</cp:lastModifiedBy>
  <cp:revision>14</cp:revision>
  <cp:lastPrinted>2025-03-25T17:54:00Z</cp:lastPrinted>
  <dcterms:created xsi:type="dcterms:W3CDTF">2025-03-25T17:54:00Z</dcterms:created>
  <dcterms:modified xsi:type="dcterms:W3CDTF">2025-03-31T18:58:00Z</dcterms:modified>
</cp:coreProperties>
</file>