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sz w:val="52"/>
          <w:szCs w:val="52"/>
          <w:rtl w:val="0"/>
        </w:rPr>
        <w:t xml:space="preserve">Course07</w:t>
      </w:r>
      <w:r w:rsidDel="00000000" w:rsidR="00000000" w:rsidRPr="00000000">
        <w:rPr>
          <w:rFonts w:ascii="Arial Unicode MS" w:cs="Arial Unicode MS" w:eastAsia="Arial Unicode MS" w:hAnsi="Arial Unicode MS"/>
          <w:sz w:val="52"/>
          <w:szCs w:val="52"/>
          <w:rtl w:val="0"/>
        </w:rPr>
        <w:t xml:space="preserve">作業-說明文件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MingLiu" w:cs="MingLiu" w:eastAsia="MingLiu" w:hAnsi="MingLiu"/>
          <w:sz w:val="36"/>
          <w:szCs w:val="36"/>
        </w:rPr>
      </w:pPr>
      <w:r w:rsidDel="00000000" w:rsidR="00000000" w:rsidRPr="00000000">
        <w:rPr>
          <w:rFonts w:ascii="MingLiu" w:cs="MingLiu" w:eastAsia="MingLiu" w:hAnsi="MingLiu"/>
          <w:sz w:val="36"/>
          <w:szCs w:val="36"/>
          <w:rtl w:val="0"/>
        </w:rPr>
        <w:t xml:space="preserve">一、文件目的:</w:t>
      </w:r>
    </w:p>
    <w:p w:rsidR="00000000" w:rsidDel="00000000" w:rsidP="00000000" w:rsidRDefault="00000000" w:rsidRPr="00000000" w14:paraId="00000005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該文件主要是為了簡介程式內容及操作流程和規範。</w:t>
      </w:r>
    </w:p>
    <w:p w:rsidR="00000000" w:rsidDel="00000000" w:rsidP="00000000" w:rsidRDefault="00000000" w:rsidRPr="00000000" w14:paraId="00000006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ngLiu" w:cs="MingLiu" w:eastAsia="MingLiu" w:hAnsi="MingLiu"/>
          <w:sz w:val="12"/>
          <w:szCs w:val="12"/>
        </w:rPr>
      </w:pPr>
      <w:r w:rsidDel="00000000" w:rsidR="00000000" w:rsidRPr="00000000">
        <w:rPr>
          <w:rFonts w:ascii="MingLiu" w:cs="MingLiu" w:eastAsia="MingLiu" w:hAnsi="MingLiu"/>
          <w:sz w:val="36"/>
          <w:szCs w:val="36"/>
          <w:rtl w:val="0"/>
        </w:rPr>
        <w:t xml:space="preserve">二、function說明: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ngLiu" w:cs="MingLiu" w:eastAsia="MingLiu" w:hAnsi="MingLiu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1. ReadData : </w:t>
      </w:r>
    </w:p>
    <w:p w:rsidR="00000000" w:rsidDel="00000000" w:rsidP="00000000" w:rsidRDefault="00000000" w:rsidRPr="00000000" w14:paraId="0000000C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使用UINT16* 將輸入字元讀入，可讀取GUID及Protocol Name。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2. PrintAllVariables : </w:t>
      </w:r>
    </w:p>
    <w:p w:rsidR="00000000" w:rsidDel="00000000" w:rsidP="00000000" w:rsidRDefault="00000000" w:rsidRPr="00000000" w14:paraId="0000000F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印出所有Variable Name及Vendor ID。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3. StringToGUID : </w:t>
      </w:r>
    </w:p>
    <w:p w:rsidR="00000000" w:rsidDel="00000000" w:rsidP="00000000" w:rsidRDefault="00000000" w:rsidRPr="00000000" w14:paraId="00000012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呼叫StrToGUID轉換GUID並回傳EFI_STATUS。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4. GetValue: </w:t>
      </w:r>
    </w:p>
    <w:p w:rsidR="00000000" w:rsidDel="00000000" w:rsidP="00000000" w:rsidRDefault="00000000" w:rsidRPr="00000000" w14:paraId="00000015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讀取數字且能夠設定上下限。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5. StopShell:</w:t>
      </w:r>
    </w:p>
    <w:p w:rsidR="00000000" w:rsidDel="00000000" w:rsidP="00000000" w:rsidRDefault="00000000" w:rsidRPr="00000000" w14:paraId="00000018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停下程式，方便觀看印出數據。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6. CreateVariable:</w:t>
      </w:r>
    </w:p>
    <w:p w:rsidR="00000000" w:rsidDel="00000000" w:rsidP="00000000" w:rsidRDefault="00000000" w:rsidRPr="00000000" w14:paraId="0000001B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創建一個自訂Variable，可將資料寫入。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ingLiu" w:cs="MingLiu" w:eastAsia="MingLiu" w:hAnsi="MingLiu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7. DeleteVariable:</w:t>
      </w:r>
    </w:p>
    <w:p w:rsidR="00000000" w:rsidDel="00000000" w:rsidP="00000000" w:rsidRDefault="00000000" w:rsidRPr="00000000" w14:paraId="0000001E">
      <w:pPr>
        <w:rPr>
          <w:sz w:val="8"/>
          <w:szCs w:val="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刪除一個Variable。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8. SearchNameOrGuid:</w:t>
      </w:r>
    </w:p>
    <w:p w:rsidR="00000000" w:rsidDel="00000000" w:rsidP="00000000" w:rsidRDefault="00000000" w:rsidRPr="00000000" w14:paraId="00000021">
      <w:pPr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決定要使用Name或是Guid來搜尋，搜尋成功後印出Variable Name, Vendor  </w:t>
      </w:r>
    </w:p>
    <w:p w:rsidR="00000000" w:rsidDel="00000000" w:rsidP="00000000" w:rsidRDefault="00000000" w:rsidRPr="00000000" w14:paraId="00000022">
      <w:pPr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      ID, DataSize及Data。</w:t>
      </w:r>
    </w:p>
    <w:p w:rsidR="00000000" w:rsidDel="00000000" w:rsidP="00000000" w:rsidRDefault="00000000" w:rsidRPr="00000000" w14:paraId="00000023">
      <w:pPr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36"/>
          <w:szCs w:val="36"/>
          <w:rtl w:val="0"/>
        </w:rPr>
        <w:t xml:space="preserve">三、操作說明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1.F1為Print All Variables，F2為Search By Name or GUID，F3</w:t>
      </w:r>
    </w:p>
    <w:p w:rsidR="00000000" w:rsidDel="00000000" w:rsidP="00000000" w:rsidRDefault="00000000" w:rsidRPr="00000000" w14:paraId="00000027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為Create Variable，F4為Delete Variable，ESC為退出程式，</w:t>
      </w:r>
    </w:p>
    <w:p w:rsidR="00000000" w:rsidDel="00000000" w:rsidP="00000000" w:rsidRDefault="00000000" w:rsidRPr="00000000" w14:paraId="00000028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2.當輸入文字時只接受0~9、A~Z、a~z、'-'、'_'及空格，並使用</w:t>
      </w:r>
    </w:p>
    <w:p w:rsidR="00000000" w:rsidDel="00000000" w:rsidP="00000000" w:rsidRDefault="00000000" w:rsidRPr="00000000" w14:paraId="0000002A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delete作為刪除，方向鍵的右鍵為確定。</w:t>
      </w:r>
    </w:p>
    <w:p w:rsidR="00000000" w:rsidDel="00000000" w:rsidP="00000000" w:rsidRDefault="00000000" w:rsidRPr="00000000" w14:paraId="0000002B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3.輸入GUID時格式須為"XXXXXXXX-XXXX-XXXX-XXXX-XXXXXXXXXXXX" </w:t>
      </w:r>
    </w:p>
    <w:p w:rsidR="00000000" w:rsidDel="00000000" w:rsidP="00000000" w:rsidRDefault="00000000" w:rsidRPr="00000000" w14:paraId="0000002D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28"/>
          <w:szCs w:val="28"/>
          <w:rtl w:val="0"/>
        </w:rPr>
        <w:t xml:space="preserve">    ，即8-4-4-4-12，大小寫都可使用。</w:t>
      </w:r>
    </w:p>
    <w:p w:rsidR="00000000" w:rsidDel="00000000" w:rsidP="00000000" w:rsidRDefault="00000000" w:rsidRPr="00000000" w14:paraId="0000002E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ingLiu" w:cs="MingLiu" w:eastAsia="MingLiu" w:hAnsi="MingLiu"/>
          <w:sz w:val="28"/>
          <w:szCs w:val="28"/>
        </w:rPr>
      </w:pPr>
      <w:r w:rsidDel="00000000" w:rsidR="00000000" w:rsidRPr="00000000">
        <w:rPr>
          <w:rFonts w:ascii="MingLiu" w:cs="MingLiu" w:eastAsia="MingLiu" w:hAnsi="MingLiu"/>
          <w:sz w:val="36"/>
          <w:szCs w:val="36"/>
          <w:rtl w:val="0"/>
        </w:rPr>
        <w:t xml:space="preserve">四、流程圖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2077" cy="5614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77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Arial Unicode MS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