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FEB6" w14:textId="3A6157E8" w:rsidR="00F0485D" w:rsidRDefault="00F0485D" w:rsidP="00F0485D">
      <w:pPr>
        <w:pStyle w:val="a3"/>
        <w:numPr>
          <w:ilvl w:val="0"/>
          <w:numId w:val="1"/>
        </w:numPr>
        <w:ind w:leftChars="0"/>
      </w:pPr>
      <w:r w:rsidRPr="00F0485D">
        <w:rPr>
          <w:rFonts w:hint="eastAsia"/>
        </w:rPr>
        <w:t>外包出貨單號</w:t>
      </w:r>
      <w:r>
        <w:rPr>
          <w:rFonts w:hint="eastAsia"/>
        </w:rPr>
        <w:t xml:space="preserve"> </w:t>
      </w:r>
      <w:r>
        <w:rPr>
          <w:rFonts w:hint="eastAsia"/>
        </w:rPr>
        <w:t>是否要直接填入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客戶來料單號</w:t>
      </w:r>
      <w:r>
        <w:t xml:space="preserve">” </w:t>
      </w:r>
      <w:r>
        <w:rPr>
          <w:rFonts w:hint="eastAsia"/>
        </w:rPr>
        <w:t>欄位</w:t>
      </w:r>
      <w:r>
        <w:rPr>
          <w:rFonts w:hint="eastAsia"/>
        </w:rPr>
        <w:t>?</w:t>
      </w:r>
      <w:r w:rsidR="007E6918">
        <w:t xml:space="preserve"> =&gt; </w:t>
      </w:r>
      <w:r w:rsidR="007E6918">
        <w:rPr>
          <w:rFonts w:hint="eastAsia"/>
        </w:rPr>
        <w:t>可以填入批號</w:t>
      </w:r>
      <w:r w:rsidR="007E6918">
        <w:rPr>
          <w:rFonts w:hint="eastAsia"/>
        </w:rPr>
        <w:t>!</w:t>
      </w:r>
      <w:r w:rsidR="007E6918">
        <w:tab/>
      </w:r>
      <w:r w:rsidR="007E6918">
        <w:br/>
      </w:r>
      <w:r w:rsidRPr="00F0485D">
        <w:rPr>
          <w:rFonts w:hint="eastAsia"/>
        </w:rPr>
        <w:t>回廠出貨單號</w:t>
      </w:r>
      <w:r>
        <w:rPr>
          <w:rFonts w:hint="eastAsia"/>
        </w:rPr>
        <w:t xml:space="preserve"> </w:t>
      </w:r>
      <w:r>
        <w:rPr>
          <w:rFonts w:hint="eastAsia"/>
        </w:rPr>
        <w:t>是否要直接填入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出貨單號</w:t>
      </w:r>
      <w:r>
        <w:t xml:space="preserve">” </w:t>
      </w:r>
      <w:r>
        <w:rPr>
          <w:rFonts w:hint="eastAsia"/>
        </w:rPr>
        <w:t>欄位？</w:t>
      </w:r>
    </w:p>
    <w:p w14:paraId="43763693" w14:textId="0383FDDC" w:rsidR="007E6918" w:rsidRDefault="007E6918" w:rsidP="007E69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結論</w:t>
      </w:r>
      <w:r>
        <w:rPr>
          <w:rFonts w:hint="eastAsia"/>
        </w:rPr>
        <w:t>:</w:t>
      </w:r>
    </w:p>
    <w:p w14:paraId="79AE9538" w14:textId="52901A3D" w:rsidR="007E6918" w:rsidRDefault="007E6918" w:rsidP="007E69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QLStock</w:t>
      </w:r>
      <w:r>
        <w:rPr>
          <w:rFonts w:hint="eastAsia"/>
        </w:rPr>
        <w:t>的『客戶來料單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出貨單』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都各自建立獨立欄位來記錄越盛的單號</w:t>
      </w:r>
    </w:p>
    <w:p w14:paraId="1E77AB06" w14:textId="18F8890A" w:rsidR="007E6918" w:rsidRDefault="007E6918" w:rsidP="007E6918">
      <w:pPr>
        <w:pStyle w:val="a3"/>
        <w:numPr>
          <w:ilvl w:val="2"/>
          <w:numId w:val="1"/>
        </w:numPr>
        <w:ind w:leftChars="0"/>
      </w:pPr>
      <w:r>
        <w:t>SQLS</w:t>
      </w:r>
      <w:r>
        <w:rPr>
          <w:rFonts w:hint="eastAsia"/>
        </w:rPr>
        <w:t>t</w:t>
      </w:r>
      <w:r>
        <w:t>ock</w:t>
      </w:r>
      <w:r>
        <w:rPr>
          <w:rFonts w:hint="eastAsia"/>
        </w:rPr>
        <w:t>的</w:t>
      </w:r>
      <w:r w:rsidR="00CB6957">
        <w:rPr>
          <w:rFonts w:hint="eastAsia"/>
        </w:rPr>
        <w:t xml:space="preserve"> </w:t>
      </w:r>
      <w:r>
        <w:t>”</w:t>
      </w:r>
      <w:r>
        <w:rPr>
          <w:rFonts w:hint="eastAsia"/>
        </w:rPr>
        <w:t>客戶來料單</w:t>
      </w:r>
      <w:r>
        <w:t xml:space="preserve">” </w:t>
      </w:r>
      <w:r>
        <w:rPr>
          <w:rFonts w:hint="eastAsia"/>
        </w:rPr>
        <w:t>中增加</w:t>
      </w:r>
      <w:r w:rsidR="00CB6957">
        <w:rPr>
          <w:rFonts w:hint="eastAsia"/>
        </w:rPr>
        <w:t xml:space="preserve"> </w:t>
      </w:r>
      <w:r>
        <w:t>“</w:t>
      </w:r>
      <w:r w:rsidRPr="00F0485D">
        <w:rPr>
          <w:rFonts w:hint="eastAsia"/>
        </w:rPr>
        <w:t>外包出貨單號</w:t>
      </w:r>
      <w:r>
        <w:t>”</w:t>
      </w:r>
      <w:r w:rsidR="00CB6957">
        <w:t xml:space="preserve"> </w:t>
      </w:r>
      <w:r w:rsidR="00CB6957">
        <w:rPr>
          <w:rFonts w:hint="eastAsia"/>
        </w:rPr>
        <w:t>及</w:t>
      </w:r>
      <w:r w:rsidR="00CB6957">
        <w:rPr>
          <w:rFonts w:hint="eastAsia"/>
        </w:rPr>
        <w:t xml:space="preserve"> </w:t>
      </w:r>
      <w:r w:rsidR="00CB6957">
        <w:t>“</w:t>
      </w:r>
      <w:r w:rsidR="00CB6957">
        <w:rPr>
          <w:rFonts w:hint="eastAsia"/>
        </w:rPr>
        <w:t>代工回修單號</w:t>
      </w:r>
      <w:r w:rsidR="00CB6957">
        <w:t xml:space="preserve">” </w:t>
      </w:r>
      <w:r w:rsidR="00CB6957">
        <w:rPr>
          <w:rFonts w:hint="eastAsia"/>
        </w:rPr>
        <w:t>兩個欄位</w:t>
      </w:r>
    </w:p>
    <w:p w14:paraId="1A237B0B" w14:textId="76AE76F5" w:rsidR="007E6918" w:rsidRDefault="007E6918" w:rsidP="007E69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QLS</w:t>
      </w:r>
      <w:r>
        <w:rPr>
          <w:rFonts w:hint="eastAsia"/>
        </w:rPr>
        <w:t>t</w:t>
      </w:r>
      <w:r>
        <w:t>ock</w:t>
      </w:r>
      <w:r>
        <w:rPr>
          <w:rFonts w:hint="eastAsia"/>
        </w:rPr>
        <w:t>的</w:t>
      </w:r>
      <w:r w:rsidR="006A7BD2">
        <w:rPr>
          <w:rFonts w:hint="eastAsia"/>
        </w:rPr>
        <w:t xml:space="preserve"> </w:t>
      </w:r>
      <w:r>
        <w:t>”</w:t>
      </w:r>
      <w:r>
        <w:rPr>
          <w:rFonts w:hint="eastAsia"/>
        </w:rPr>
        <w:t>出貨單</w:t>
      </w:r>
      <w:r>
        <w:t xml:space="preserve">” </w:t>
      </w:r>
      <w:r>
        <w:rPr>
          <w:rFonts w:hint="eastAsia"/>
        </w:rPr>
        <w:t>中增加一欄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回廠出貨單號</w:t>
      </w:r>
      <w:r>
        <w:t>”</w:t>
      </w:r>
      <w:r w:rsidR="00CB6957" w:rsidRPr="00CB6957">
        <w:rPr>
          <w:rFonts w:hint="eastAsia"/>
        </w:rPr>
        <w:t xml:space="preserve"> </w:t>
      </w:r>
      <w:r w:rsidR="00CB6957">
        <w:rPr>
          <w:rFonts w:hint="eastAsia"/>
        </w:rPr>
        <w:t>及</w:t>
      </w:r>
      <w:r w:rsidR="00CB6957">
        <w:rPr>
          <w:rFonts w:hint="eastAsia"/>
        </w:rPr>
        <w:t xml:space="preserve"> </w:t>
      </w:r>
      <w:r w:rsidR="00CB6957">
        <w:t>“</w:t>
      </w:r>
      <w:r w:rsidR="00CB6957">
        <w:rPr>
          <w:rFonts w:hint="eastAsia"/>
        </w:rPr>
        <w:t>代工回修單號</w:t>
      </w:r>
      <w:r w:rsidR="00CB6957">
        <w:t xml:space="preserve">” </w:t>
      </w:r>
      <w:r w:rsidR="00CB6957">
        <w:rPr>
          <w:rFonts w:hint="eastAsia"/>
        </w:rPr>
        <w:t>兩個欄位</w:t>
      </w:r>
    </w:p>
    <w:p w14:paraId="2BBB2BEE" w14:textId="555EE8B2" w:rsidR="007E6918" w:rsidRDefault="007E6918" w:rsidP="007E6918"/>
    <w:p w14:paraId="3511D672" w14:textId="35176AE8" w:rsidR="00DD3F0F" w:rsidRDefault="00A04850" w:rsidP="00DD3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料號</w:t>
      </w:r>
      <w:r>
        <w:rPr>
          <w:rFonts w:hint="eastAsia"/>
        </w:rPr>
        <w:t>:</w:t>
      </w:r>
    </w:p>
    <w:p w14:paraId="5E6D21B1" w14:textId="43087416" w:rsidR="00A04850" w:rsidRDefault="00A04850" w:rsidP="00A048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品牌代號</w:t>
      </w:r>
      <w:r>
        <w:rPr>
          <w:rFonts w:hint="eastAsia"/>
        </w:rPr>
        <w:t>8</w:t>
      </w:r>
      <w:r>
        <w:rPr>
          <w:rFonts w:hint="eastAsia"/>
        </w:rPr>
        <w:t>碼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型號</w:t>
      </w:r>
      <w:r>
        <w:rPr>
          <w:rFonts w:hint="eastAsia"/>
        </w:rPr>
        <w:t>(</w:t>
      </w:r>
      <w:r>
        <w:rPr>
          <w:rFonts w:hint="eastAsia"/>
        </w:rPr>
        <w:t>就是號頭編號</w:t>
      </w:r>
      <w:r>
        <w:rPr>
          <w:rFonts w:hint="eastAsia"/>
        </w:rPr>
        <w:t>)</w:t>
      </w:r>
      <w:r>
        <w:t xml:space="preserve"> =&gt; </w:t>
      </w:r>
      <w:r>
        <w:rPr>
          <w:rFonts w:hint="eastAsia"/>
        </w:rPr>
        <w:t>對應</w:t>
      </w:r>
      <w:r>
        <w:rPr>
          <w:rFonts w:hint="eastAsia"/>
        </w:rPr>
        <w:t>S</w:t>
      </w:r>
      <w:r>
        <w:t>QLS</w:t>
      </w:r>
      <w:r>
        <w:rPr>
          <w:rFonts w:hint="eastAsia"/>
        </w:rPr>
        <w:t>t</w:t>
      </w:r>
      <w:r>
        <w:t>ock</w:t>
      </w:r>
      <w:r>
        <w:rPr>
          <w:rFonts w:hint="eastAsia"/>
        </w:rPr>
        <w:t>料品基本資料中的『料號』『號頭編號』</w:t>
      </w:r>
    </w:p>
    <w:p w14:paraId="365A3D8B" w14:textId="14FF34B8" w:rsidR="003624B0" w:rsidRDefault="003624B0" w:rsidP="003624B0"/>
    <w:p w14:paraId="1D962F7E" w14:textId="28AD8FC3" w:rsidR="003624B0" w:rsidRDefault="003624B0" w:rsidP="003624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畫面呈現及操作流程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討論有重新調整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結果如下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主要目標是方便使用者操作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讓使用者一看就知道如何使用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很直覺。</w:t>
      </w:r>
    </w:p>
    <w:p w14:paraId="2570F8F1" w14:textId="7BC661F8" w:rsidR="00B40EBB" w:rsidRDefault="00B40EBB" w:rsidP="00B40EBB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20D6CEE5" wp14:editId="175A50A4">
            <wp:extent cx="8130436" cy="60960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864" cy="610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54AB" w14:textId="3D4FD01E" w:rsidR="00A04850" w:rsidRDefault="00A04850" w:rsidP="00A04850"/>
    <w:p w14:paraId="39EFEAE9" w14:textId="3F666715" w:rsidR="00A04850" w:rsidRDefault="003624B0" w:rsidP="006C38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狀態欄位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代用簡潔名詞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不要用</w:t>
      </w:r>
      <w:r>
        <w:rPr>
          <w:rFonts w:hint="eastAsia"/>
        </w:rPr>
        <w:t>1</w:t>
      </w:r>
      <w:r>
        <w:t>234</w:t>
      </w:r>
      <w:r>
        <w:rPr>
          <w:rFonts w:hint="eastAsia"/>
        </w:rPr>
        <w:t>代表</w:t>
      </w:r>
    </w:p>
    <w:p w14:paraId="074EF0E5" w14:textId="77777777" w:rsidR="00177538" w:rsidRDefault="00177538" w:rsidP="00177538">
      <w:pPr>
        <w:pStyle w:val="a3"/>
        <w:ind w:left="1157"/>
      </w:pPr>
    </w:p>
    <w:p w14:paraId="33313A26" w14:textId="731075DB" w:rsidR="00177538" w:rsidRDefault="00177538" w:rsidP="00177538">
      <w:pPr>
        <w:pStyle w:val="a3"/>
        <w:numPr>
          <w:ilvl w:val="0"/>
          <w:numId w:val="1"/>
        </w:numPr>
        <w:ind w:leftChars="0"/>
      </w:pPr>
    </w:p>
    <w:p w14:paraId="2B108551" w14:textId="77777777" w:rsidR="00F0485D" w:rsidRDefault="00F0485D" w:rsidP="00F0485D"/>
    <w:sectPr w:rsidR="00F048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AE761" w14:textId="77777777" w:rsidR="009F0CBB" w:rsidRDefault="009F0CBB" w:rsidP="00B40EBB">
      <w:r>
        <w:separator/>
      </w:r>
    </w:p>
  </w:endnote>
  <w:endnote w:type="continuationSeparator" w:id="0">
    <w:p w14:paraId="524E3A7B" w14:textId="77777777" w:rsidR="009F0CBB" w:rsidRDefault="009F0CBB" w:rsidP="00B4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2CAB4" w14:textId="77777777" w:rsidR="009F0CBB" w:rsidRDefault="009F0CBB" w:rsidP="00B40EBB">
      <w:r>
        <w:separator/>
      </w:r>
    </w:p>
  </w:footnote>
  <w:footnote w:type="continuationSeparator" w:id="0">
    <w:p w14:paraId="2B096133" w14:textId="77777777" w:rsidR="009F0CBB" w:rsidRDefault="009F0CBB" w:rsidP="00B40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0C7"/>
    <w:multiLevelType w:val="hybridMultilevel"/>
    <w:tmpl w:val="E7183932"/>
    <w:lvl w:ilvl="0" w:tplc="995284AA">
      <w:numFmt w:val="bullet"/>
      <w:lvlText w:val=""/>
      <w:lvlJc w:val="left"/>
      <w:pPr>
        <w:ind w:left="360" w:hanging="360"/>
      </w:pPr>
      <w:rPr>
        <w:rFonts w:ascii="Wingdings" w:eastAsia="Microsoft JhengHei U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1732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5D"/>
    <w:rsid w:val="00177538"/>
    <w:rsid w:val="003624B0"/>
    <w:rsid w:val="006A7BD2"/>
    <w:rsid w:val="006C38E4"/>
    <w:rsid w:val="007E6918"/>
    <w:rsid w:val="009F0CBB"/>
    <w:rsid w:val="00A04850"/>
    <w:rsid w:val="00A86F19"/>
    <w:rsid w:val="00B40EBB"/>
    <w:rsid w:val="00CB6957"/>
    <w:rsid w:val="00D068E6"/>
    <w:rsid w:val="00DD3F0F"/>
    <w:rsid w:val="00F0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D07FD"/>
  <w15:chartTrackingRefBased/>
  <w15:docId w15:val="{B84B2429-1540-4643-8392-57B5B5F7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icrosoft JhengHei UI" w:hAnsiTheme="minorHAnsi" w:cstheme="minorBidi"/>
        <w:kern w:val="2"/>
        <w:sz w:val="40"/>
        <w:szCs w:val="40"/>
        <w:lang w:val="en-US" w:eastAsia="zh-TW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8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40E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0E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0E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0E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 Fan</dc:creator>
  <cp:keywords/>
  <dc:description/>
  <cp:lastModifiedBy>RH Fan</cp:lastModifiedBy>
  <cp:revision>11</cp:revision>
  <dcterms:created xsi:type="dcterms:W3CDTF">2022-11-16T02:48:00Z</dcterms:created>
  <dcterms:modified xsi:type="dcterms:W3CDTF">2022-11-16T03:33:00Z</dcterms:modified>
</cp:coreProperties>
</file>