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bCs/>
          <w:sz w:val="48"/>
          <w:szCs w:val="48"/>
          <w:lang w:eastAsia="zh-TW"/>
        </w:rPr>
      </w:pPr>
      <w:bookmarkStart w:id="0" w:name="_GoBack"/>
      <w:bookmarkEnd w:id="0"/>
      <w:r>
        <w:rPr>
          <w:bCs/>
          <w:sz w:val="48"/>
          <w:szCs w:val="48"/>
          <w:lang w:eastAsia="zh-TW"/>
        </w:rPr>
        <w:t>HW4 RTOS Analysis</w:t>
      </w:r>
    </w:p>
    <w:p>
      <w:pPr>
        <w:pStyle w:val="Normal"/>
        <w:rPr/>
      </w:pPr>
      <w:r>
        <w:rPr>
          <w:rFonts w:ascii="Times New Roman" w:hAnsi="Times New Roman" w:eastAsia="MS Mincho"/>
          <w:lang w:eastAsia="zh-TW"/>
        </w:rPr>
        <w:t>郭宗信</w:t>
      </w:r>
      <w:r>
        <w:rPr>
          <w:lang w:eastAsia="zh-TW"/>
        </w:rPr>
        <w:t>, 111550105</w:t>
        <w:b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ffiliation"/>
        <w:jc w:val="both"/>
        <w:rPr>
          <w:lang w:eastAsia="zh-TW"/>
        </w:rPr>
      </w:pPr>
      <w:r>
        <w:rPr>
          <w:lang w:eastAsia="zh-TW"/>
        </w:rPr>
      </w:r>
    </w:p>
    <w:p>
      <w:pPr>
        <w:pStyle w:val="Normal"/>
        <w:rPr>
          <w:rFonts w:eastAsia="MS Mincho"/>
        </w:rPr>
      </w:pPr>
      <w:r>
        <w:rPr>
          <w:rFonts w:eastAsia="MS Mincho"/>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rPr/>
      </w:pPr>
      <w:r>
        <w:rPr>
          <w:rFonts w:eastAsia="MS Mincho"/>
          <w:i/>
          <w:iCs/>
        </w:rPr>
        <w:t>Abstract</w:t>
      </w:r>
      <w:r>
        <w:rPr>
          <w:rFonts w:eastAsia="MS Mincho"/>
        </w:rPr>
        <w:t>—</w:t>
      </w:r>
      <w:r>
        <w:rPr/>
        <w:t>This paper presents a comprehensive analysis of thread management and synchronization mechanisms in FreeRTOS v202111.00, focusing on its implementation on the Aquila RISC-V platform. We examine the context-switching overhead through cycle-accurate measurements under different time quantum configurations</w:t>
      </w:r>
      <w:r>
        <w:rPr>
          <w:b/>
          <w:bCs/>
          <w:sz w:val="18"/>
          <w:szCs w:val="18"/>
          <w:lang w:eastAsia="en-US"/>
        </w:rPr>
        <w:t xml:space="preserve"> </w:t>
      </w:r>
      <w:r>
        <w:rPr/>
        <w:t xml:space="preserve">and analyze two distinct synchronization approaches: semaphore-based (xSemaphoreTake/xSemaphoreGive) and critical section-based (taskENTER_CRITICAL/taskEXIT_CRITICAL) protection mechanisms. The investigation includes measurements of synchronization overhead and cache impact during context switches. </w:t>
      </w:r>
    </w:p>
    <w:p>
      <w:pPr>
        <w:pStyle w:val="Abstract"/>
        <w:rPr/>
      </w:pPr>
      <w:r>
        <w:rPr>
          <w:rFonts w:eastAsia="MS Mincho"/>
        </w:rPr>
        <w:t>Keywords—</w:t>
      </w:r>
      <w:r>
        <w:rPr/>
        <w:t>Real-time operating systems, FreeRTOS, thread synchronization, context switching, performance analysis, RISC-V</w:t>
      </w:r>
    </w:p>
    <w:p>
      <w:pPr>
        <w:pStyle w:val="Heading1"/>
        <w:numPr>
          <w:ilvl w:val="0"/>
          <w:numId w:val="4"/>
        </w:numPr>
        <w:rPr/>
      </w:pPr>
      <w:r>
        <w:rPr>
          <w:rFonts w:eastAsia="MS Mincho"/>
        </w:rPr>
        <w:t xml:space="preserve"> </w:t>
      </w:r>
      <w:r>
        <w:rPr>
          <w:rFonts w:eastAsia="MS Mincho"/>
        </w:rPr>
        <w:t>Introduction</w:t>
      </w:r>
    </w:p>
    <w:p>
      <w:pPr>
        <w:pStyle w:val="TextBody"/>
        <w:rPr/>
      </w:pPr>
      <w:r>
        <w:rPr/>
        <w:t xml:space="preserve">The task management mechanism in </w:t>
      </w:r>
      <w:r>
        <w:rPr>
          <w:i/>
          <w:iCs/>
        </w:rPr>
        <w:t>FreeRTOS</w:t>
      </w:r>
      <w:r>
        <w:rPr/>
        <w:t xml:space="preserve"> is similar to thread management in traditional operating systems, where each thread is referred to as a task. Every task has an associated </w:t>
      </w:r>
      <w:r>
        <w:rPr>
          <w:rStyle w:val="StrongEmphasis"/>
          <w:i/>
          <w:iCs/>
        </w:rPr>
        <w:t>Task Control Block (TCB)</w:t>
      </w:r>
      <w:r>
        <w:rPr/>
        <w:t xml:space="preserve"> that stores its state information, which is crucial for saving and restoring states during context switches</w:t>
      </w:r>
      <w:r>
        <w:rPr>
          <w:rFonts w:eastAsia="MS Mincho" w:cs="Times New Roman"/>
          <w:color w:val="auto"/>
          <w:spacing w:val="-1"/>
          <w:kern w:val="0"/>
          <w:sz w:val="20"/>
          <w:szCs w:val="20"/>
          <w:lang w:val="en-US" w:eastAsia="en-US" w:bidi="ar-SA"/>
        </w:rPr>
        <w:t>, figure is the brief flow chart of the state phasing</w:t>
      </w:r>
      <w:r>
        <w:rPr/>
        <w:t>.</w:t>
      </w:r>
    </w:p>
    <w:p>
      <w:pPr>
        <w:pStyle w:val="Figurecaption"/>
        <w:numPr>
          <w:ilvl w:val="0"/>
          <w:numId w:val="2"/>
        </w:numPr>
        <w:ind w:left="0" w:right="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971165" cy="1899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71165" cy="1899285"/>
                    </a:xfrm>
                    <a:prstGeom prst="rect">
                      <a:avLst/>
                    </a:prstGeom>
                  </pic:spPr>
                </pic:pic>
              </a:graphicData>
            </a:graphic>
          </wp:anchor>
        </w:drawing>
      </w:r>
      <w:r>
        <w:rPr>
          <w:rFonts w:eastAsia="MS Mincho"/>
        </w:rPr>
        <w:t>working status</w:t>
      </w:r>
      <w:r>
        <w:rPr>
          <w:rFonts w:eastAsia="MS Mincho" w:cs="Times New Roman"/>
          <w:color w:val="auto"/>
          <w:kern w:val="0"/>
          <w:sz w:val="16"/>
          <w:szCs w:val="16"/>
          <w:lang w:val="en-US" w:eastAsia="en-US" w:bidi="ar-SA"/>
        </w:rPr>
        <w:t xml:space="preserve"> of tasks</w:t>
      </w:r>
      <w:r>
        <w:rPr>
          <w:rFonts w:eastAsia="MS Mincho"/>
        </w:rPr>
        <w:t xml:space="preserve">. </w:t>
      </w:r>
    </w:p>
    <w:p>
      <w:pPr>
        <w:pStyle w:val="TextBody"/>
        <w:rPr/>
      </w:pPr>
      <w:r>
        <w:rPr/>
        <w:t xml:space="preserve">The </w:t>
      </w:r>
      <w:r>
        <w:rPr>
          <w:i/>
          <w:iCs/>
        </w:rPr>
        <w:t>TCB</w:t>
      </w:r>
      <w:r>
        <w:rPr/>
        <w:t xml:space="preserve"> contains several key pieces of information: the task's name, its priority (ranging from 0 to </w:t>
      </w:r>
      <w:r>
        <w:rPr>
          <w:i/>
          <w:iCs/>
        </w:rPr>
        <w:t>configMAX_PRIORITIES-1</w:t>
      </w:r>
      <w:r>
        <w:rPr/>
        <w:t xml:space="preserve">, with higher values indicating higher priority), the starting address of the task's stack, and two members of type </w:t>
      </w:r>
      <w:r>
        <w:rPr>
          <w:i/>
          <w:iCs/>
        </w:rPr>
        <w:t>ListItem_</w:t>
      </w:r>
      <w:r>
        <w:rPr/>
        <w:t xml:space="preserve">t, namely </w:t>
      </w:r>
      <w:r>
        <w:rPr>
          <w:i/>
          <w:iCs/>
        </w:rPr>
        <w:t>xStateListItem</w:t>
      </w:r>
      <w:r>
        <w:rPr/>
        <w:t xml:space="preserve"> and </w:t>
      </w:r>
      <w:r>
        <w:rPr>
          <w:i/>
          <w:iCs/>
        </w:rPr>
        <w:t>xEventListItem</w:t>
      </w:r>
      <w:r>
        <w:rPr/>
        <w:t xml:space="preserve">. The </w:t>
      </w:r>
      <w:r>
        <w:rPr>
          <w:i/>
          <w:iCs/>
        </w:rPr>
        <w:t>xStateListItem</w:t>
      </w:r>
      <w:r>
        <w:rPr/>
        <w:t xml:space="preserve"> is used to indicate the current state of the task, which could be Running (currently executing), Ready (ready to execute), Blocked (waiting for a resource), Suspended (explicitly paused), or Deleted. The main difference between Blocked and Suspended states lies in how they are entered: Blocked is a passive state entered when a task is unable to acquire a resource, while Suspended is an active state entered via API calls. The </w:t>
      </w:r>
      <w:r>
        <w:rPr>
          <w:i/>
          <w:iCs/>
        </w:rPr>
        <w:t>xEventListItem</w:t>
      </w:r>
      <w:r>
        <w:rPr/>
        <w:t>, on the other hand, is used for event management. When config</w:t>
      </w:r>
      <w:r>
        <w:rPr>
          <w:rFonts w:eastAsia="MS Mincho" w:cs="Times New Roman"/>
          <w:color w:val="auto"/>
          <w:spacing w:val="-1"/>
          <w:kern w:val="0"/>
          <w:sz w:val="20"/>
          <w:szCs w:val="20"/>
          <w:lang w:val="en-US" w:eastAsia="en-US" w:bidi="ar-SA"/>
        </w:rPr>
        <w:t xml:space="preserve"> </w:t>
      </w:r>
      <w:r>
        <w:rPr>
          <w:i/>
          <w:iCs/>
        </w:rPr>
        <w:t>USE_MUTEXES</w:t>
      </w:r>
      <w:r>
        <w:rPr/>
        <w:t xml:space="preserve"> is enabled, the </w:t>
      </w:r>
      <w:r>
        <w:rPr>
          <w:i/>
          <w:iCs/>
        </w:rPr>
        <w:t>TCB</w:t>
      </w:r>
      <w:r>
        <w:rPr/>
        <w:t xml:space="preserve"> also stores additional priority information to support priority inheritance for mutexes.</w:t>
      </w:r>
    </w:p>
    <w:p>
      <w:pPr>
        <w:pStyle w:val="TextBody"/>
        <w:rPr/>
      </w:pPr>
      <w:r>
        <w:rPr/>
        <w:t>A</w:t>
      </w:r>
      <w:r>
        <w:rPr>
          <w:rFonts w:eastAsia="MS Mincho" w:cs="Times New Roman"/>
          <w:color w:val="auto"/>
          <w:spacing w:val="-1"/>
          <w:kern w:val="0"/>
          <w:sz w:val="20"/>
          <w:szCs w:val="20"/>
          <w:lang w:val="en-US" w:eastAsia="en-US" w:bidi="ar-SA"/>
        </w:rPr>
        <w:t xml:space="preserve"> </w:t>
      </w:r>
      <w:r>
        <w:rPr/>
        <w:t xml:space="preserve">task enters the Blocked state when it is waiting for a queue, mutex, or after calling </w:t>
      </w:r>
      <w:r>
        <w:rPr>
          <w:i/>
          <w:iCs/>
        </w:rPr>
        <w:t>vTaskDelay()</w:t>
      </w:r>
      <w:r>
        <w:rPr/>
        <w:t>, and this state has a timeout. In contrast, the Suspended state can only be entered or exited through the</w:t>
      </w:r>
      <w:r>
        <w:rPr>
          <w:i/>
          <w:iCs/>
        </w:rPr>
        <w:t xml:space="preserve"> vTaskSuspend() </w:t>
      </w:r>
      <w:r>
        <w:rPr/>
        <w:t xml:space="preserve">and </w:t>
      </w:r>
      <w:r>
        <w:rPr>
          <w:i/>
          <w:iCs/>
        </w:rPr>
        <w:t>vTaskResume()</w:t>
      </w:r>
      <w:r>
        <w:rPr/>
        <w:t xml:space="preserve"> </w:t>
      </w:r>
      <w:r>
        <w:rPr>
          <w:i/>
          <w:iCs/>
        </w:rPr>
        <w:t>APIs</w:t>
      </w:r>
      <w:r>
        <w:rPr/>
        <w:t xml:space="preserve">, typically used to pause tasks that do not need to execute, thus conserving system resources. Separate lists are maintained for Blocked and Suspended tasks. </w:t>
      </w:r>
    </w:p>
    <w:p>
      <w:pPr>
        <w:pStyle w:val="TextBody"/>
        <w:rPr/>
      </w:pPr>
      <w:r>
        <w:rPr/>
        <w:t xml:space="preserve">For task deletion, the process involves placing the task in the list of tasks waiting to be deleted. If a task is marked for deletion, it is cleaned up, and its </w:t>
      </w:r>
      <w:r>
        <w:rPr>
          <w:i/>
          <w:iCs/>
        </w:rPr>
        <w:t>TC</w:t>
      </w:r>
      <w:r>
        <w:rPr/>
        <w:t xml:space="preserve">B is deleted, including releasing any memory it occupied. A task cannot delete itself completely because a context switch is required for the cleanup process. Instead, it is added to a termination list, and the idle task will later check this list to free up memory allocated by the scheduler for the </w:t>
      </w:r>
      <w:r>
        <w:rPr>
          <w:i/>
          <w:iCs/>
        </w:rPr>
        <w:t>TCB</w:t>
      </w:r>
      <w:r>
        <w:rPr/>
        <w:t xml:space="preserve"> and stack of the deleted task.</w:t>
      </w:r>
    </w:p>
    <w:p>
      <w:pPr>
        <w:pStyle w:val="TextBody"/>
        <w:rPr/>
      </w:pPr>
      <w:r>
        <w:rPr>
          <w:rFonts w:eastAsia="MS Mincho" w:cs="Times New Roman"/>
          <w:color w:val="auto"/>
          <w:spacing w:val="-1"/>
          <w:kern w:val="0"/>
          <w:sz w:val="20"/>
          <w:szCs w:val="20"/>
          <w:lang w:val="en-US" w:eastAsia="en-US" w:bidi="ar-SA"/>
        </w:rPr>
        <w:t xml:space="preserve">Besides, </w:t>
      </w:r>
      <w:r>
        <w:rPr>
          <w:rFonts w:eastAsia="MS Mincho" w:cs="Times New Roman"/>
          <w:i/>
          <w:iCs/>
          <w:color w:val="auto"/>
          <w:spacing w:val="-1"/>
          <w:kern w:val="0"/>
          <w:sz w:val="20"/>
          <w:szCs w:val="20"/>
          <w:lang w:val="en-US" w:eastAsia="en-US" w:bidi="ar-SA"/>
        </w:rPr>
        <w:t>FreeRTOS</w:t>
      </w:r>
      <w:r>
        <w:rPr>
          <w:rFonts w:eastAsia="MS Mincho" w:cs="Times New Roman"/>
          <w:color w:val="auto"/>
          <w:spacing w:val="-1"/>
          <w:kern w:val="0"/>
          <w:sz w:val="20"/>
          <w:szCs w:val="20"/>
          <w:lang w:val="en-US" w:eastAsia="en-US" w:bidi="ar-SA"/>
        </w:rPr>
        <w:t xml:space="preserve"> maintains several critical global variables. The </w:t>
      </w:r>
      <w:r>
        <w:rPr>
          <w:rFonts w:eastAsia="MS Mincho" w:cs="Times New Roman"/>
          <w:i/>
          <w:iCs/>
          <w:color w:val="auto"/>
          <w:spacing w:val="-1"/>
          <w:kern w:val="0"/>
          <w:sz w:val="20"/>
          <w:szCs w:val="20"/>
          <w:lang w:val="en-US" w:eastAsia="en-US" w:bidi="ar-SA"/>
        </w:rPr>
        <w:t>pxCurrentTCB</w:t>
      </w:r>
      <w:r>
        <w:rPr>
          <w:rFonts w:eastAsia="MS Mincho" w:cs="Times New Roman"/>
          <w:color w:val="auto"/>
          <w:spacing w:val="-1"/>
          <w:kern w:val="0"/>
          <w:sz w:val="20"/>
          <w:szCs w:val="20"/>
          <w:lang w:val="en-US" w:eastAsia="en-US" w:bidi="ar-SA"/>
        </w:rPr>
        <w:t xml:space="preserve"> points to the </w:t>
      </w:r>
      <w:r>
        <w:rPr>
          <w:rFonts w:eastAsia="MS Mincho" w:cs="Times New Roman"/>
          <w:i/>
          <w:iCs/>
          <w:color w:val="auto"/>
          <w:spacing w:val="-1"/>
          <w:kern w:val="0"/>
          <w:sz w:val="20"/>
          <w:szCs w:val="20"/>
          <w:lang w:val="en-US" w:eastAsia="en-US" w:bidi="ar-SA"/>
        </w:rPr>
        <w:t>TC</w:t>
      </w:r>
      <w:r>
        <w:rPr>
          <w:rFonts w:eastAsia="MS Mincho" w:cs="Times New Roman"/>
          <w:color w:val="auto"/>
          <w:spacing w:val="-1"/>
          <w:kern w:val="0"/>
          <w:sz w:val="20"/>
          <w:szCs w:val="20"/>
          <w:lang w:val="en-US" w:eastAsia="en-US" w:bidi="ar-SA"/>
        </w:rPr>
        <w:t xml:space="preserve">B of the currently executing task. The </w:t>
      </w:r>
      <w:r>
        <w:rPr>
          <w:rFonts w:eastAsia="MS Mincho" w:cs="Times New Roman"/>
          <w:i/>
          <w:iCs/>
          <w:color w:val="auto"/>
          <w:spacing w:val="-1"/>
          <w:kern w:val="0"/>
          <w:sz w:val="20"/>
          <w:szCs w:val="20"/>
          <w:lang w:val="en-US" w:eastAsia="en-US" w:bidi="ar-SA"/>
        </w:rPr>
        <w:t>pxReadyTasksLists</w:t>
      </w:r>
      <w:r>
        <w:rPr>
          <w:rFonts w:eastAsia="MS Mincho" w:cs="Times New Roman"/>
          <w:color w:val="auto"/>
          <w:spacing w:val="-1"/>
          <w:kern w:val="0"/>
          <w:sz w:val="20"/>
          <w:szCs w:val="20"/>
          <w:lang w:val="en-US" w:eastAsia="en-US" w:bidi="ar-SA"/>
        </w:rPr>
        <w:t xml:space="preserve"> array implements a multi-level queue scheduling mechanism, where each priority level corresponds to a separate list. Delayed tasks are managed using xDelayedTaskList1 and </w:t>
      </w:r>
      <w:r>
        <w:rPr>
          <w:rFonts w:eastAsia="MS Mincho" w:cs="Times New Roman"/>
          <w:i/>
          <w:iCs/>
          <w:color w:val="auto"/>
          <w:spacing w:val="-1"/>
          <w:kern w:val="0"/>
          <w:sz w:val="20"/>
          <w:szCs w:val="20"/>
          <w:lang w:val="en-US" w:eastAsia="en-US" w:bidi="ar-SA"/>
        </w:rPr>
        <w:t>xDelayedTaskList</w:t>
      </w:r>
      <w:r>
        <w:rPr>
          <w:rFonts w:eastAsia="MS Mincho" w:cs="Times New Roman"/>
          <w:color w:val="auto"/>
          <w:spacing w:val="-1"/>
          <w:kern w:val="0"/>
          <w:sz w:val="20"/>
          <w:szCs w:val="20"/>
          <w:lang w:val="en-US" w:eastAsia="en-US" w:bidi="ar-SA"/>
        </w:rPr>
        <w:t xml:space="preserve">2, which handle tick overflow situations. The </w:t>
      </w:r>
      <w:r>
        <w:rPr>
          <w:rFonts w:eastAsia="MS Mincho" w:cs="Times New Roman"/>
          <w:i/>
          <w:iCs/>
          <w:color w:val="auto"/>
          <w:spacing w:val="-1"/>
          <w:kern w:val="0"/>
          <w:sz w:val="20"/>
          <w:szCs w:val="20"/>
          <w:lang w:val="en-US" w:eastAsia="en-US" w:bidi="ar-SA"/>
        </w:rPr>
        <w:t xml:space="preserve">xTickCount </w:t>
      </w:r>
      <w:r>
        <w:rPr>
          <w:rFonts w:eastAsia="MS Mincho" w:cs="Times New Roman"/>
          <w:color w:val="auto"/>
          <w:spacing w:val="-1"/>
          <w:kern w:val="0"/>
          <w:sz w:val="20"/>
          <w:szCs w:val="20"/>
          <w:lang w:val="en-US" w:eastAsia="en-US" w:bidi="ar-SA"/>
        </w:rPr>
        <w:t xml:space="preserve">variable records the number of tick interrupts, and </w:t>
      </w:r>
      <w:r>
        <w:rPr>
          <w:rFonts w:eastAsia="MS Mincho" w:cs="Times New Roman"/>
          <w:i/>
          <w:iCs/>
          <w:color w:val="auto"/>
          <w:spacing w:val="-1"/>
          <w:kern w:val="0"/>
          <w:sz w:val="20"/>
          <w:szCs w:val="20"/>
          <w:lang w:val="en-US" w:eastAsia="en-US" w:bidi="ar-SA"/>
        </w:rPr>
        <w:t>xSchedulerRunning</w:t>
      </w:r>
      <w:r>
        <w:rPr>
          <w:rFonts w:eastAsia="MS Mincho" w:cs="Times New Roman"/>
          <w:color w:val="auto"/>
          <w:spacing w:val="-1"/>
          <w:kern w:val="0"/>
          <w:sz w:val="20"/>
          <w:szCs w:val="20"/>
          <w:lang w:val="en-US" w:eastAsia="en-US" w:bidi="ar-SA"/>
        </w:rPr>
        <w:t xml:space="preserve"> indicates whether the scheduler is active.</w:t>
      </w:r>
    </w:p>
    <w:p>
      <w:pPr>
        <w:pStyle w:val="TextBody"/>
        <w:rPr/>
      </w:pPr>
      <w:r>
        <w:rPr/>
        <w:t xml:space="preserve">When creating a new task, the </w:t>
      </w:r>
      <w:r>
        <w:rPr>
          <w:i/>
          <w:iCs/>
        </w:rPr>
        <w:t>xTaskCreate()</w:t>
      </w:r>
      <w:r>
        <w:rPr/>
        <w:t xml:space="preserve"> function performs three main steps: allocating stack memory, initializing the </w:t>
      </w:r>
      <w:r>
        <w:rPr>
          <w:i/>
          <w:iCs/>
        </w:rPr>
        <w:t>TCB</w:t>
      </w:r>
      <w:r>
        <w:rPr/>
        <w:t xml:space="preserve">, and adding the task to the ready list. The method for adding a task to the ready list depends on whether the scheduler is running. If the scheduler has not yet started, the </w:t>
      </w:r>
      <w:r>
        <w:rPr>
          <w:i/>
          <w:iCs/>
        </w:rPr>
        <w:t>pxCurrentTCB</w:t>
      </w:r>
      <w:r>
        <w:rPr/>
        <w:t xml:space="preserve"> is updated to point to the highest-priority task or the most recently created task. If the scheduler is already running, the system checks the priority of the new task to decide whether to perform a context switch. This explains why, at the same priority level, the most recently created task is executed first.</w:t>
      </w:r>
    </w:p>
    <w:p>
      <w:pPr>
        <w:pStyle w:val="Heading1"/>
        <w:numPr>
          <w:ilvl w:val="0"/>
          <w:numId w:val="4"/>
        </w:numPr>
        <w:rPr/>
      </w:pPr>
      <w:r>
        <w:rPr/>
        <w:t>Context Switching Behavior Analysis</w:t>
      </w:r>
    </w:p>
    <w:p>
      <w:pPr>
        <w:pStyle w:val="Heading2"/>
        <w:numPr>
          <w:ilvl w:val="1"/>
          <w:numId w:val="18"/>
        </w:numPr>
        <w:rPr/>
      </w:pPr>
      <w:r>
        <w:rPr/>
        <w:t>Context Switching Algorithm</w:t>
      </w:r>
    </w:p>
    <w:p>
      <w:pPr>
        <w:pStyle w:val="TextBody"/>
        <w:rPr/>
      </w:pPr>
      <w:r>
        <w:rPr>
          <w:rFonts w:eastAsia="MS Mincho" w:cs="Times New Roman"/>
          <w:color w:val="auto"/>
          <w:spacing w:val="-1"/>
          <w:kern w:val="0"/>
          <w:sz w:val="20"/>
          <w:szCs w:val="20"/>
          <w:lang w:val="en-US" w:eastAsia="en-US" w:bidi="ar-SA"/>
        </w:rPr>
        <w:t xml:space="preserve">The context-switching mechanism in </w:t>
      </w:r>
      <w:r>
        <w:rPr>
          <w:rFonts w:eastAsia="MS Mincho" w:cs="Times New Roman"/>
          <w:i/>
          <w:iCs/>
          <w:color w:val="auto"/>
          <w:spacing w:val="-1"/>
          <w:kern w:val="0"/>
          <w:sz w:val="20"/>
          <w:szCs w:val="20"/>
          <w:lang w:val="en-US" w:eastAsia="en-US" w:bidi="ar-SA"/>
        </w:rPr>
        <w:t>FreeRTOS</w:t>
      </w:r>
      <w:r>
        <w:rPr>
          <w:rFonts w:eastAsia="MS Mincho" w:cs="Times New Roman"/>
          <w:color w:val="auto"/>
          <w:spacing w:val="-1"/>
          <w:kern w:val="0"/>
          <w:sz w:val="20"/>
          <w:szCs w:val="20"/>
          <w:lang w:val="en-US" w:eastAsia="en-US" w:bidi="ar-SA"/>
        </w:rPr>
        <w:t xml:space="preserve"> is implemented using a hardware timer interrupt. The system sets the </w:t>
      </w:r>
      <w:r>
        <w:rPr>
          <w:rFonts w:eastAsia="MS Mincho" w:cs="Times New Roman"/>
          <w:i/>
          <w:iCs/>
          <w:color w:val="auto"/>
          <w:spacing w:val="-1"/>
          <w:kern w:val="0"/>
          <w:sz w:val="20"/>
          <w:szCs w:val="20"/>
          <w:lang w:val="en-US" w:eastAsia="en-US" w:bidi="ar-SA"/>
        </w:rPr>
        <w:t>mtimecmp</w:t>
      </w:r>
      <w:r>
        <w:rPr>
          <w:rFonts w:eastAsia="MS Mincho" w:cs="Times New Roman"/>
          <w:color w:val="auto"/>
          <w:spacing w:val="-1"/>
          <w:kern w:val="0"/>
          <w:sz w:val="20"/>
          <w:szCs w:val="20"/>
          <w:lang w:val="en-US" w:eastAsia="en-US" w:bidi="ar-SA"/>
        </w:rPr>
        <w:t xml:space="preserve"> register in the hardware CLINT module based on the configured time quantum. When the </w:t>
      </w:r>
      <w:r>
        <w:rPr>
          <w:rFonts w:eastAsia="MS Mincho" w:cs="Times New Roman"/>
          <w:i/>
          <w:iCs/>
          <w:color w:val="auto"/>
          <w:spacing w:val="-1"/>
          <w:kern w:val="0"/>
          <w:sz w:val="20"/>
          <w:szCs w:val="20"/>
          <w:lang w:val="en-US" w:eastAsia="en-US" w:bidi="ar-SA"/>
        </w:rPr>
        <w:t>mtim</w:t>
      </w:r>
      <w:r>
        <w:rPr>
          <w:rFonts w:eastAsia="MS Mincho" w:cs="Times New Roman"/>
          <w:color w:val="auto"/>
          <w:spacing w:val="-1"/>
          <w:kern w:val="0"/>
          <w:sz w:val="20"/>
          <w:szCs w:val="20"/>
          <w:lang w:val="en-US" w:eastAsia="en-US" w:bidi="ar-SA"/>
        </w:rPr>
        <w:t xml:space="preserve">e counter in the CLINT module increments to match the value in the </w:t>
      </w:r>
      <w:r>
        <w:rPr>
          <w:rFonts w:eastAsia="MS Mincho" w:cs="Times New Roman"/>
          <w:i/>
          <w:iCs/>
          <w:color w:val="auto"/>
          <w:spacing w:val="-1"/>
          <w:kern w:val="0"/>
          <w:sz w:val="20"/>
          <w:szCs w:val="20"/>
          <w:lang w:val="en-US" w:eastAsia="en-US" w:bidi="ar-SA"/>
        </w:rPr>
        <w:t>mtimecmp</w:t>
      </w:r>
      <w:r>
        <w:rPr>
          <w:rFonts w:eastAsia="MS Mincho" w:cs="Times New Roman"/>
          <w:color w:val="auto"/>
          <w:spacing w:val="-1"/>
          <w:kern w:val="0"/>
          <w:sz w:val="20"/>
          <w:szCs w:val="20"/>
          <w:lang w:val="en-US" w:eastAsia="en-US" w:bidi="ar-SA"/>
        </w:rPr>
        <w:t xml:space="preserve"> register, an interrupt signal is sent to the </w:t>
      </w:r>
      <w:r>
        <w:rPr>
          <w:rFonts w:eastAsia="MS Mincho" w:cs="Times New Roman"/>
          <w:i/>
          <w:iCs/>
          <w:color w:val="auto"/>
          <w:spacing w:val="-1"/>
          <w:kern w:val="0"/>
          <w:sz w:val="20"/>
          <w:szCs w:val="20"/>
          <w:lang w:val="en-US" w:eastAsia="en-US" w:bidi="ar-SA"/>
        </w:rPr>
        <w:t>CSR</w:t>
      </w:r>
      <w:r>
        <w:rPr>
          <w:rFonts w:eastAsia="MS Mincho" w:cs="Times New Roman"/>
          <w:color w:val="auto"/>
          <w:spacing w:val="-1"/>
          <w:kern w:val="0"/>
          <w:sz w:val="20"/>
          <w:szCs w:val="20"/>
          <w:lang w:val="en-US" w:eastAsia="en-US" w:bidi="ar-SA"/>
        </w:rPr>
        <w:t xml:space="preserve"> module. Upon receiving this signal, the </w:t>
      </w:r>
      <w:r>
        <w:rPr>
          <w:rFonts w:eastAsia="MS Mincho" w:cs="Times New Roman"/>
          <w:i/>
          <w:iCs/>
          <w:color w:val="auto"/>
          <w:spacing w:val="-1"/>
          <w:kern w:val="0"/>
          <w:sz w:val="20"/>
          <w:szCs w:val="20"/>
          <w:lang w:val="en-US" w:eastAsia="en-US" w:bidi="ar-SA"/>
        </w:rPr>
        <w:t xml:space="preserve">CSR </w:t>
      </w:r>
      <w:r>
        <w:rPr>
          <w:rFonts w:eastAsia="MS Mincho" w:cs="Times New Roman"/>
          <w:color w:val="auto"/>
          <w:spacing w:val="-1"/>
          <w:kern w:val="0"/>
          <w:sz w:val="20"/>
          <w:szCs w:val="20"/>
          <w:lang w:val="en-US" w:eastAsia="en-US" w:bidi="ar-SA"/>
        </w:rPr>
        <w:t xml:space="preserve">module notifies the </w:t>
      </w:r>
      <w:r>
        <w:rPr>
          <w:rFonts w:eastAsia="MS Mincho" w:cs="Times New Roman"/>
          <w:i/>
          <w:iCs/>
          <w:color w:val="auto"/>
          <w:spacing w:val="-1"/>
          <w:kern w:val="0"/>
          <w:sz w:val="20"/>
          <w:szCs w:val="20"/>
          <w:lang w:val="en-US" w:eastAsia="en-US" w:bidi="ar-SA"/>
        </w:rPr>
        <w:t>Program Counter Unit (PCU</w:t>
      </w:r>
      <w:r>
        <w:rPr>
          <w:rFonts w:eastAsia="MS Mincho" w:cs="Times New Roman"/>
          <w:color w:val="auto"/>
          <w:spacing w:val="-1"/>
          <w:kern w:val="0"/>
          <w:sz w:val="20"/>
          <w:szCs w:val="20"/>
          <w:lang w:val="en-US" w:eastAsia="en-US" w:bidi="ar-SA"/>
        </w:rPr>
        <w:t xml:space="preserve">) to jump the PC to the interrupt handler, </w:t>
      </w:r>
      <w:r>
        <w:rPr>
          <w:rFonts w:eastAsia="MS Mincho" w:cs="Times New Roman"/>
          <w:i/>
          <w:iCs/>
          <w:color w:val="auto"/>
          <w:spacing w:val="-1"/>
          <w:kern w:val="0"/>
          <w:sz w:val="20"/>
          <w:szCs w:val="20"/>
          <w:lang w:val="en-US" w:eastAsia="en-US" w:bidi="ar-SA"/>
        </w:rPr>
        <w:t>freertos_risc_v_trap_handler</w:t>
      </w:r>
      <w:r>
        <w:rPr>
          <w:rFonts w:eastAsia="MS Mincho" w:cs="Times New Roman"/>
          <w:color w:val="auto"/>
          <w:spacing w:val="-1"/>
          <w:kern w:val="0"/>
          <w:sz w:val="20"/>
          <w:szCs w:val="20"/>
          <w:lang w:val="en-US" w:eastAsia="en-US" w:bidi="ar-SA"/>
        </w:rPr>
        <w:t xml:space="preserve">. Below is the flow chart of </w:t>
      </w:r>
      <w:r>
        <w:rPr>
          <w:rFonts w:eastAsia="MS Mincho" w:cs="Times New Roman"/>
          <w:i/>
          <w:iCs/>
          <w:color w:val="auto"/>
          <w:spacing w:val="-1"/>
          <w:kern w:val="0"/>
          <w:sz w:val="20"/>
          <w:szCs w:val="20"/>
          <w:lang w:val="en-US" w:eastAsia="en-US" w:bidi="ar-SA"/>
        </w:rPr>
        <w:t>freertos_risc_v_trap_handler</w:t>
      </w:r>
      <w:r>
        <w:rPr>
          <w:rFonts w:eastAsia="MS Mincho" w:cs="Times New Roman"/>
          <w:color w:val="auto"/>
          <w:spacing w:val="-1"/>
          <w:kern w:val="0"/>
          <w:sz w:val="20"/>
          <w:szCs w:val="20"/>
          <w:lang w:val="en-US" w:eastAsia="en-US" w:bidi="ar-SA"/>
        </w:rPr>
        <w:t>.</w:t>
      </w:r>
    </w:p>
    <w:p>
      <w:pPr>
        <w:pStyle w:val="TextBody"/>
        <w:rPr>
          <w:rFonts w:ascii="Times New Roman" w:hAnsi="Times New Roman" w:eastAsia="MS Mincho" w:cs="Times New Roman"/>
          <w:color w:val="auto"/>
          <w:spacing w:val="-1"/>
          <w:kern w:val="0"/>
          <w:sz w:val="20"/>
          <w:szCs w:val="20"/>
          <w:lang w:val="en-US" w:eastAsia="en-US" w:bidi="ar-SA"/>
        </w:rPr>
      </w:pPr>
      <w:r>
        <w:rPr>
          <w:rFonts w:eastAsia="MS Mincho" w:cs="Times New Roman"/>
          <w:color w:val="auto"/>
          <w:spacing w:val="-1"/>
          <w:kern w:val="0"/>
          <w:sz w:val="20"/>
          <w:szCs w:val="20"/>
          <w:lang w:val="en-US" w:eastAsia="en-US" w:bidi="ar-SA"/>
        </w:rPr>
      </w:r>
    </w:p>
    <w:p>
      <w:pPr>
        <w:pStyle w:val="Figurecaption"/>
        <w:numPr>
          <w:ilvl w:val="0"/>
          <w:numId w:val="2"/>
        </w:numPr>
        <w:ind w:left="0" w:righ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865120" cy="2694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65120" cy="2694305"/>
                    </a:xfrm>
                    <a:prstGeom prst="rect">
                      <a:avLst/>
                    </a:prstGeom>
                  </pic:spPr>
                </pic:pic>
              </a:graphicData>
            </a:graphic>
          </wp:anchor>
        </w:drawing>
      </w:r>
      <w:r>
        <w:rPr>
          <w:rFonts w:eastAsia="MS Mincho" w:cs="Times New Roman"/>
          <w:color w:val="auto"/>
          <w:kern w:val="0"/>
          <w:sz w:val="16"/>
          <w:szCs w:val="16"/>
          <w:lang w:val="en-US" w:eastAsia="en-US" w:bidi="ar-SA"/>
        </w:rPr>
        <w:t>F</w:t>
      </w:r>
      <w:r>
        <w:rPr>
          <w:rFonts w:eastAsia="MS Mincho"/>
        </w:rPr>
        <w:t xml:space="preserve">low chart of freertos_risc_v_trap_handler. </w:t>
      </w:r>
    </w:p>
    <w:p>
      <w:pPr>
        <w:pStyle w:val="TextBody"/>
        <w:rPr/>
      </w:pPr>
      <w:r>
        <w:rPr/>
        <w:t xml:space="preserve">Upon entering the </w:t>
      </w:r>
      <w:r>
        <w:rPr>
          <w:i/>
          <w:iCs/>
        </w:rPr>
        <w:t>freertos_risc_v_trap_handler</w:t>
      </w:r>
      <w:r>
        <w:rPr/>
        <w:t xml:space="preserve">, the system first backs up all the registers of the current task and reads the </w:t>
      </w:r>
      <w:r>
        <w:rPr>
          <w:i/>
          <w:iCs/>
        </w:rPr>
        <w:t>mcause</w:t>
      </w:r>
      <w:r>
        <w:rPr/>
        <w:t xml:space="preserve"> register in the </w:t>
      </w:r>
      <w:r>
        <w:rPr>
          <w:i/>
          <w:iCs/>
        </w:rPr>
        <w:t>CSR</w:t>
      </w:r>
      <w:r>
        <w:rPr/>
        <w:t xml:space="preserve"> module to determine the type of interrupt. According to the </w:t>
      </w:r>
      <w:r>
        <w:rPr>
          <w:i/>
          <w:iCs/>
        </w:rPr>
        <w:t>RISC-V</w:t>
      </w:r>
      <w:r>
        <w:rPr/>
        <w:t xml:space="preserve"> encoding standard, the highest bit of </w:t>
      </w:r>
      <w:r>
        <w:rPr>
          <w:i/>
          <w:iCs/>
        </w:rPr>
        <w:t>mcause</w:t>
      </w:r>
      <w:r>
        <w:rPr/>
        <w:t xml:space="preserve"> indicates the interrupt type: a value of 0 represents a synchronous interrupt, typically triggered by the program itself (e.g., an environment call), while a value of 1 indicates an asynchronous interrupt caused by an external event. Context switching primarily deals with asynchronous interrupts.</w:t>
      </w:r>
    </w:p>
    <w:p>
      <w:pPr>
        <w:pStyle w:val="TextBody"/>
        <w:rPr/>
      </w:pPr>
      <w:r>
        <w:rPr/>
        <w:t xml:space="preserve">After confirming an asynchronous interrupt, the system checks whether it originated from an external device. In the Aquila source code, external interrupt handling is omitted. The system then reads the </w:t>
      </w:r>
      <w:r>
        <w:rPr>
          <w:i/>
          <w:iCs/>
        </w:rPr>
        <w:t>mtim</w:t>
      </w:r>
      <w:r>
        <w:rPr/>
        <w:t xml:space="preserve">e value and calculates a new </w:t>
      </w:r>
      <w:r>
        <w:rPr>
          <w:i/>
          <w:iCs/>
        </w:rPr>
        <w:t>mtimecmp</w:t>
      </w:r>
      <w:r>
        <w:rPr/>
        <w:t xml:space="preserve"> value to prepare for the next interrupt. Subsequently, it calls the </w:t>
      </w:r>
      <w:r>
        <w:rPr>
          <w:i/>
          <w:iCs/>
        </w:rPr>
        <w:t>xTaskIncrementTic</w:t>
      </w:r>
      <w:r>
        <w:rPr/>
        <w:t xml:space="preserve">k function to update relevant variables, such as </w:t>
      </w:r>
      <w:r>
        <w:rPr>
          <w:i/>
          <w:iCs/>
        </w:rPr>
        <w:t>xTickCount</w:t>
      </w:r>
      <w:r>
        <w:rPr/>
        <w:t xml:space="preserve">, and determine if a context switch is necessary. A context switch occurs only if the system is configured in preemptive mode (as defined in </w:t>
      </w:r>
      <w:r>
        <w:rPr>
          <w:i/>
          <w:iCs/>
        </w:rPr>
        <w:t>FreeRTOSConfig.h</w:t>
      </w:r>
      <w:r>
        <w:rPr/>
        <w:t>) and there exists another task with a priority equal to or higher than the current task. Even for tasks with the same priority, switching ensures fair CPU time allocation.</w:t>
      </w:r>
    </w:p>
    <w:p>
      <w:pPr>
        <w:pStyle w:val="TextBody"/>
        <w:rPr/>
      </w:pPr>
      <w:r>
        <w:rPr/>
        <w:t xml:space="preserve">If a context switch is required, the system invokes the </w:t>
      </w:r>
      <w:r>
        <w:rPr>
          <w:i/>
          <w:iCs/>
        </w:rPr>
        <w:t>vTaskSwitchContext</w:t>
      </w:r>
      <w:r>
        <w:rPr/>
        <w:t xml:space="preserve"> function. This function suspends the scheduler, identifies the highest-priority task using t</w:t>
      </w:r>
      <w:r>
        <w:rPr>
          <w:i/>
          <w:iCs/>
        </w:rPr>
        <w:t>askSELECT_HIGHEST_PRIORITY_TASK</w:t>
      </w:r>
      <w:r>
        <w:rPr/>
        <w:t xml:space="preserve">, and updates the </w:t>
      </w:r>
      <w:r>
        <w:rPr>
          <w:i/>
          <w:iCs/>
        </w:rPr>
        <w:t>pxCurrentTCB</w:t>
      </w:r>
      <w:r>
        <w:rPr/>
        <w:t xml:space="preserve"> pointer to the task’s </w:t>
      </w:r>
      <w:r>
        <w:rPr>
          <w:i/>
          <w:iCs/>
        </w:rPr>
        <w:t>TCB</w:t>
      </w:r>
      <w:r>
        <w:rPr/>
        <w:t xml:space="preserve">. During this process, the system must handle potential tick count overflow. When </w:t>
      </w:r>
      <w:r>
        <w:rPr>
          <w:i/>
          <w:iCs/>
        </w:rPr>
        <w:t>xTickCount</w:t>
      </w:r>
      <w:r>
        <w:rPr/>
        <w:t xml:space="preserve"> increments and wraps back to 0, it triggers an overflow, prompting a call to </w:t>
      </w:r>
      <w:r>
        <w:rPr>
          <w:i/>
          <w:iCs/>
        </w:rPr>
        <w:t>taskSWITCH_DELAYED_LISTS</w:t>
      </w:r>
      <w:r>
        <w:rPr/>
        <w:t xml:space="preserve"> for handling.</w:t>
      </w:r>
      <w:r>
        <w:rPr>
          <w:i/>
          <w:iCs/>
        </w:rPr>
        <w:t xml:space="preserve"> FreeRTOS</w:t>
      </w:r>
      <w:r>
        <w:rPr/>
        <w:t xml:space="preserve"> uses two lists, xDelayedTaskList1 and xDelayedTaskList2, to manage delayed tasks. The pointer </w:t>
      </w:r>
      <w:r>
        <w:rPr>
          <w:i/>
          <w:iCs/>
        </w:rPr>
        <w:t>pxDelayedTaskList</w:t>
      </w:r>
      <w:r>
        <w:rPr/>
        <w:t xml:space="preserve"> refers to xDelayedTaskList1, while </w:t>
      </w:r>
      <w:r>
        <w:rPr>
          <w:i/>
          <w:iCs/>
        </w:rPr>
        <w:t>pxOverflowDelayedTaskList</w:t>
      </w:r>
      <w:r>
        <w:rPr/>
        <w:t xml:space="preserve"> points to xDelayedTaskList2.</w:t>
      </w:r>
    </w:p>
    <w:p>
      <w:pPr>
        <w:pStyle w:val="TextBody"/>
        <w:rPr/>
      </w:pPr>
      <w:r>
        <w:rPr/>
        <w:t xml:space="preserve">Normally, all delayed tasks are stored in </w:t>
      </w:r>
      <w:r>
        <w:rPr>
          <w:i/>
          <w:iCs/>
        </w:rPr>
        <w:t>pxDelayedTaskLis</w:t>
      </w:r>
      <w:r>
        <w:rPr/>
        <w:t xml:space="preserve">t. When a task calls </w:t>
      </w:r>
      <w:r>
        <w:rPr>
          <w:i/>
          <w:iCs/>
        </w:rPr>
        <w:t>vTaskDelay</w:t>
      </w:r>
      <w:r>
        <w:rPr/>
        <w:t xml:space="preserve">, the system calculates the task’s wake-up time by adding the delay value to the current </w:t>
      </w:r>
      <w:r>
        <w:rPr>
          <w:i/>
          <w:iCs/>
        </w:rPr>
        <w:t>xTickCoun</w:t>
      </w:r>
      <w:r>
        <w:rPr/>
        <w:t xml:space="preserve">t and stores this result in the task's </w:t>
      </w:r>
      <w:r>
        <w:rPr>
          <w:i/>
          <w:iCs/>
        </w:rPr>
        <w:t>TCB’s xItemValu</w:t>
      </w:r>
      <w:r>
        <w:rPr/>
        <w:t xml:space="preserve">e. The system compares </w:t>
      </w:r>
      <w:r>
        <w:rPr>
          <w:i/>
          <w:iCs/>
        </w:rPr>
        <w:t>xTickCount</w:t>
      </w:r>
      <w:r>
        <w:rPr/>
        <w:t xml:space="preserve"> with </w:t>
      </w:r>
      <w:r>
        <w:rPr>
          <w:i/>
          <w:iCs/>
        </w:rPr>
        <w:t>xItemValue</w:t>
      </w:r>
      <w:r>
        <w:rPr/>
        <w:t xml:space="preserve"> to determine if the task should be woken. When an overflow occurs, new delayed tasks are added to </w:t>
      </w:r>
      <w:r>
        <w:rPr>
          <w:i/>
          <w:iCs/>
        </w:rPr>
        <w:t>pxOverflowDelayedTaskLis</w:t>
      </w:r>
      <w:r>
        <w:rPr/>
        <w:t xml:space="preserve">t, and </w:t>
      </w:r>
      <w:r>
        <w:rPr>
          <w:i/>
          <w:iCs/>
        </w:rPr>
        <w:t>taskSWITCH_DELAYED_LISTS</w:t>
      </w:r>
      <w:r>
        <w:rPr/>
        <w:t xml:space="preserve"> swaps the two lists to ensure proper task wake-up.</w:t>
      </w:r>
    </w:p>
    <w:p>
      <w:pPr>
        <w:pStyle w:val="TextBody"/>
        <w:rPr/>
      </w:pPr>
      <w:r>
        <w:rPr/>
        <w:t xml:space="preserve">Finally, whether a context switch occurs or not, the system executes the </w:t>
      </w:r>
      <w:r>
        <w:rPr>
          <w:i/>
          <w:iCs/>
        </w:rPr>
        <w:t>processed_source</w:t>
      </w:r>
      <w:r>
        <w:rPr/>
        <w:t xml:space="preserve"> function. This function restores all register values, including general-purpose and status registers, to return the core to its state before the interrupt. It reads the new task’s stack pointer and values from </w:t>
      </w:r>
      <w:r>
        <w:rPr>
          <w:i/>
          <w:iCs/>
        </w:rPr>
        <w:t>pxCurrentTCB</w:t>
      </w:r>
      <w:r>
        <w:rPr/>
        <w:t xml:space="preserve">, writes them to the </w:t>
      </w:r>
      <w:r>
        <w:rPr>
          <w:i/>
          <w:iCs/>
        </w:rPr>
        <w:t>mepc</w:t>
      </w:r>
      <w:r>
        <w:rPr/>
        <w:t xml:space="preserve"> and </w:t>
      </w:r>
      <w:r>
        <w:rPr>
          <w:i/>
          <w:iCs/>
        </w:rPr>
        <w:t>mstatus</w:t>
      </w:r>
      <w:r>
        <w:rPr/>
        <w:t xml:space="preserve"> registers, and then uses the </w:t>
      </w:r>
      <w:r>
        <w:rPr>
          <w:i/>
          <w:iCs/>
        </w:rPr>
        <w:t xml:space="preserve">mret </w:t>
      </w:r>
      <w:r>
        <w:rPr/>
        <w:t xml:space="preserve">instruction to resume execution. The </w:t>
      </w:r>
      <w:r>
        <w:rPr>
          <w:i/>
          <w:iCs/>
        </w:rPr>
        <w:t xml:space="preserve">mret </w:t>
      </w:r>
      <w:r>
        <w:rPr/>
        <w:t xml:space="preserve">instruction sets the PC to the address of the next task using the values in </w:t>
      </w:r>
      <w:r>
        <w:rPr>
          <w:i/>
          <w:iCs/>
        </w:rPr>
        <w:t>mepc</w:t>
      </w:r>
      <w:r>
        <w:rPr/>
        <w:t xml:space="preserve"> and </w:t>
      </w:r>
      <w:r>
        <w:rPr>
          <w:i/>
          <w:iCs/>
        </w:rPr>
        <w:t>mstatu</w:t>
      </w:r>
      <w:r>
        <w:rPr/>
        <w:t>s. The system also recalculates the next time quantum and configures the corresponding interrupt time, entering an idle state to await the next interrupt.</w:t>
      </w:r>
    </w:p>
    <w:p>
      <w:pPr>
        <w:pStyle w:val="Heading2"/>
        <w:numPr>
          <w:ilvl w:val="1"/>
          <w:numId w:val="19"/>
        </w:numPr>
        <w:rPr/>
      </w:pPr>
      <w:r>
        <w:rPr/>
        <w:t>Context Switching Overhead vs. Time Quantum Size</w:t>
      </w:r>
    </w:p>
    <w:p>
      <w:pPr>
        <w:pStyle w:val="TextBody"/>
        <w:rPr/>
      </w:pPr>
      <w:r>
        <w:rPr>
          <w:rFonts w:eastAsia="MS Mincho" w:cs="Times New Roman"/>
          <w:color w:val="auto"/>
          <w:spacing w:val="-1"/>
          <w:kern w:val="0"/>
          <w:sz w:val="20"/>
          <w:szCs w:val="20"/>
          <w:lang w:val="en-US" w:eastAsia="en-US" w:bidi="ar-SA"/>
        </w:rPr>
        <w:t xml:space="preserve">Add the </w:t>
      </w:r>
      <w:r>
        <w:rPr>
          <w:rFonts w:eastAsia="MS Mincho" w:cs="Times New Roman"/>
          <w:i/>
          <w:iCs/>
          <w:color w:val="auto"/>
          <w:spacing w:val="-1"/>
          <w:kern w:val="0"/>
          <w:sz w:val="20"/>
          <w:szCs w:val="20"/>
          <w:lang w:val="en-US" w:eastAsia="en-US" w:bidi="ar-SA"/>
        </w:rPr>
        <w:t>profiler</w:t>
      </w:r>
      <w:r>
        <w:rPr>
          <w:rFonts w:eastAsia="MS Mincho" w:cs="Times New Roman"/>
          <w:color w:val="auto"/>
          <w:spacing w:val="-1"/>
          <w:kern w:val="0"/>
          <w:sz w:val="20"/>
          <w:szCs w:val="20"/>
          <w:lang w:val="en-US" w:eastAsia="en-US" w:bidi="ar-SA"/>
        </w:rPr>
        <w:t xml:space="preserve"> to </w:t>
      </w:r>
      <w:r>
        <w:rPr>
          <w:rFonts w:eastAsia="MS Mincho" w:cs="Times New Roman"/>
          <w:i/>
          <w:iCs/>
          <w:color w:val="auto"/>
          <w:spacing w:val="-1"/>
          <w:kern w:val="0"/>
          <w:sz w:val="20"/>
          <w:szCs w:val="20"/>
          <w:lang w:val="en-US" w:eastAsia="en-US" w:bidi="ar-SA"/>
        </w:rPr>
        <w:t xml:space="preserve">csr_file.v </w:t>
      </w:r>
      <w:r>
        <w:rPr>
          <w:rFonts w:eastAsia="MS Mincho" w:cs="Times New Roman"/>
          <w:color w:val="auto"/>
          <w:spacing w:val="-1"/>
          <w:kern w:val="0"/>
          <w:sz w:val="20"/>
          <w:szCs w:val="20"/>
          <w:lang w:val="en-US" w:eastAsia="en-US" w:bidi="ar-SA"/>
        </w:rPr>
        <w:t xml:space="preserve">and pipelined the flush data from the </w:t>
      </w:r>
      <w:r>
        <w:rPr>
          <w:rFonts w:eastAsia="MS Mincho" w:cs="Times New Roman"/>
          <w:i/>
          <w:iCs/>
          <w:color w:val="auto"/>
          <w:spacing w:val="-1"/>
          <w:kern w:val="0"/>
          <w:sz w:val="20"/>
          <w:szCs w:val="20"/>
          <w:lang w:val="en-US" w:eastAsia="en-US" w:bidi="ar-SA"/>
        </w:rPr>
        <w:t>WriteBack</w:t>
      </w:r>
      <w:r>
        <w:rPr>
          <w:rFonts w:eastAsia="MS Mincho" w:cs="Times New Roman"/>
          <w:color w:val="auto"/>
          <w:spacing w:val="-1"/>
          <w:kern w:val="0"/>
          <w:sz w:val="20"/>
          <w:szCs w:val="20"/>
          <w:lang w:val="en-US" w:eastAsia="en-US" w:bidi="ar-SA"/>
        </w:rPr>
        <w:t xml:space="preserve"> stage to the csr_file, then use the </w:t>
      </w:r>
      <w:r>
        <w:rPr>
          <w:rFonts w:eastAsia="MS Mincho" w:cs="Times New Roman"/>
          <w:i/>
          <w:iCs/>
          <w:color w:val="auto"/>
          <w:spacing w:val="-1"/>
          <w:kern w:val="0"/>
          <w:sz w:val="20"/>
          <w:szCs w:val="20"/>
          <w:lang w:val="en-US" w:eastAsia="en-US" w:bidi="ar-SA"/>
        </w:rPr>
        <w:t>ILA</w:t>
      </w:r>
      <w:r>
        <w:rPr>
          <w:rFonts w:eastAsia="MS Mincho" w:cs="Times New Roman"/>
          <w:color w:val="auto"/>
          <w:spacing w:val="-1"/>
          <w:kern w:val="0"/>
          <w:sz w:val="20"/>
          <w:szCs w:val="20"/>
          <w:lang w:val="en-US" w:eastAsia="en-US" w:bidi="ar-SA"/>
        </w:rPr>
        <w:t xml:space="preserve"> tool in </w:t>
      </w:r>
      <w:r>
        <w:rPr>
          <w:rFonts w:eastAsia="MS Mincho" w:cs="Times New Roman"/>
          <w:i/>
          <w:iCs/>
          <w:color w:val="auto"/>
          <w:spacing w:val="-1"/>
          <w:kern w:val="0"/>
          <w:sz w:val="20"/>
          <w:szCs w:val="20"/>
          <w:lang w:val="en-US" w:eastAsia="en-US" w:bidi="ar-SA"/>
        </w:rPr>
        <w:t>Vivado</w:t>
      </w:r>
      <w:r>
        <w:rPr>
          <w:rFonts w:eastAsia="MS Mincho" w:cs="Times New Roman"/>
          <w:color w:val="auto"/>
          <w:spacing w:val="-1"/>
          <w:kern w:val="0"/>
          <w:sz w:val="20"/>
          <w:szCs w:val="20"/>
          <w:lang w:val="en-US" w:eastAsia="en-US" w:bidi="ar-SA"/>
        </w:rPr>
        <w:t xml:space="preserve"> to mark debug signals, seen the PC values from </w:t>
      </w:r>
      <w:r>
        <w:rPr>
          <w:rFonts w:eastAsia="MS Mincho" w:cs="Times New Roman"/>
          <w:i/>
          <w:iCs/>
          <w:color w:val="auto"/>
          <w:spacing w:val="-1"/>
          <w:kern w:val="0"/>
          <w:sz w:val="20"/>
          <w:szCs w:val="20"/>
          <w:lang w:val="en-US" w:eastAsia="en-US" w:bidi="ar-SA"/>
        </w:rPr>
        <w:t xml:space="preserve">rtos_run.objdump </w:t>
      </w:r>
      <w:r>
        <w:rPr>
          <w:rFonts w:eastAsia="MS Mincho" w:cs="Times New Roman"/>
          <w:i w:val="false"/>
          <w:iCs w:val="false"/>
          <w:color w:val="auto"/>
          <w:spacing w:val="-1"/>
          <w:kern w:val="0"/>
          <w:sz w:val="20"/>
          <w:szCs w:val="20"/>
          <w:lang w:val="en-US" w:eastAsia="en-US" w:bidi="ar-SA"/>
        </w:rPr>
        <w:t>as</w:t>
      </w:r>
      <w:r>
        <w:rPr>
          <w:rFonts w:eastAsia="MS Mincho" w:cs="Times New Roman"/>
          <w:color w:val="auto"/>
          <w:spacing w:val="-1"/>
          <w:kern w:val="0"/>
          <w:sz w:val="20"/>
          <w:szCs w:val="20"/>
          <w:lang w:val="en-US" w:eastAsia="en-US" w:bidi="ar-SA"/>
        </w:rPr>
        <w:t xml:space="preserve"> a reference. Begin recording when the PC enters main, and stop after both task 1 and task 2 have completed. The context switch measurement starts at </w:t>
      </w:r>
      <w:r>
        <w:rPr>
          <w:rFonts w:eastAsia="MS Mincho" w:cs="Times New Roman"/>
          <w:i/>
          <w:iCs/>
          <w:color w:val="auto"/>
          <w:spacing w:val="-1"/>
          <w:kern w:val="0"/>
          <w:sz w:val="20"/>
          <w:szCs w:val="20"/>
          <w:lang w:val="en-US" w:eastAsia="en-US" w:bidi="ar-SA"/>
        </w:rPr>
        <w:t>freertos_risc_v_trap_handle</w:t>
      </w:r>
      <w:r>
        <w:rPr>
          <w:rFonts w:eastAsia="MS Mincho" w:cs="Times New Roman"/>
          <w:color w:val="auto"/>
          <w:spacing w:val="-1"/>
          <w:kern w:val="0"/>
          <w:sz w:val="20"/>
          <w:szCs w:val="20"/>
          <w:lang w:val="en-US" w:eastAsia="en-US" w:bidi="ar-SA"/>
        </w:rPr>
        <w:t xml:space="preserve">r and ends at </w:t>
      </w:r>
      <w:r>
        <w:drawing>
          <wp:anchor behindDoc="0" distT="0" distB="0" distL="0" distR="0" simplePos="0" locked="0" layoutInCell="0" allowOverlap="1" relativeHeight="4">
            <wp:simplePos x="0" y="0"/>
            <wp:positionH relativeFrom="column">
              <wp:posOffset>-50800</wp:posOffset>
            </wp:positionH>
            <wp:positionV relativeFrom="paragraph">
              <wp:posOffset>1273810</wp:posOffset>
            </wp:positionV>
            <wp:extent cx="3077210" cy="19316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77210" cy="1931670"/>
                    </a:xfrm>
                    <a:prstGeom prst="rect">
                      <a:avLst/>
                    </a:prstGeom>
                  </pic:spPr>
                </pic:pic>
              </a:graphicData>
            </a:graphic>
          </wp:anchor>
        </w:drawing>
      </w:r>
      <w:r>
        <w:rPr>
          <w:rFonts w:eastAsia="MS Mincho" w:cs="Times New Roman"/>
          <w:color w:val="auto"/>
          <w:spacing w:val="-1"/>
          <w:kern w:val="0"/>
          <w:sz w:val="20"/>
          <w:szCs w:val="20"/>
          <w:lang w:val="en-US" w:eastAsia="en-US" w:bidi="ar-SA"/>
        </w:rPr>
        <w:t>enter processed_source, capturing a full context switch cycle.</w:t>
      </w:r>
    </w:p>
    <w:p>
      <w:pPr>
        <w:pStyle w:val="Figurecaption"/>
        <w:numPr>
          <w:ilvl w:val="0"/>
          <w:numId w:val="2"/>
        </w:numPr>
        <w:ind w:left="0" w:right="0" w:hanging="0"/>
        <w:rPr/>
      </w:pPr>
      <w:r>
        <w:rPr>
          <w:rFonts w:eastAsia="MS Mincho"/>
        </w:rPr>
        <w:t>Context Switching Overhead vs. Time Quantum Size</w:t>
      </w:r>
    </w:p>
    <w:p>
      <w:pPr>
        <w:pStyle w:val="Heading2"/>
        <w:numPr>
          <w:ilvl w:val="1"/>
          <w:numId w:val="20"/>
        </w:numPr>
        <w:rPr/>
      </w:pPr>
      <w:r>
        <w:rPr/>
        <w:t>Impact of Context Switching on Data Cache</w:t>
      </w:r>
    </w:p>
    <w:p>
      <w:pPr>
        <w:pStyle w:val="TextBody"/>
        <w:rPr/>
      </w:pPr>
      <w:r>
        <w:rPr>
          <w:rFonts w:eastAsia="MS Mincho" w:cs="Times New Roman"/>
          <w:color w:val="auto"/>
          <w:spacing w:val="-1"/>
          <w:kern w:val="0"/>
          <w:sz w:val="20"/>
          <w:szCs w:val="20"/>
          <w:lang w:val="en-US" w:eastAsia="en-US" w:bidi="ar-SA"/>
        </w:rPr>
        <w:t xml:space="preserve">Below is the chart demonstrate the impact on d-cache. </w:t>
      </w:r>
      <w:r>
        <w:rPr/>
        <w:t xml:space="preserve">This chart, based on </w:t>
      </w:r>
      <w:r>
        <w:rPr>
          <w:rStyle w:val="StrongEmphasis"/>
        </w:rPr>
        <w:t>read/write hit/miss data</w:t>
      </w:r>
      <w:r>
        <w:rPr/>
        <w:t xml:space="preserve"> and </w:t>
      </w:r>
      <w:r>
        <w:rPr>
          <w:rStyle w:val="StrongEmphasis"/>
        </w:rPr>
        <w:t>total read/write requests</w:t>
      </w:r>
      <w:r>
        <w:rPr/>
        <w:t xml:space="preserve"> collected via the HW3 profiler, illustrates the </w:t>
      </w:r>
      <w:r>
        <w:rPr>
          <w:rStyle w:val="StrongEmphasis"/>
        </w:rPr>
        <w:t>impact of context switching on data cache performance.</w:t>
      </w:r>
      <w:r>
        <w:rPr/>
        <w:t xml:space="preserve"> Despite a sample code is too simple leading to hit rates being consistently close to 1, the overall trend still can reveals :Read/Write Hit Rates (green and blue lines): Both hit rates increase as the time quantum grows, approaching 1. This suggests better data cache utilization with fewer context switches.</w:t>
      </w:r>
    </w:p>
    <w:p>
      <w:pPr>
        <w:pStyle w:val="Figurecaption"/>
        <w:numPr>
          <w:ilvl w:val="0"/>
          <w:numId w:val="2"/>
        </w:numPr>
        <w:ind w:left="0" w:right="0" w:hanging="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57525" cy="1907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57525" cy="1907540"/>
                    </a:xfrm>
                    <a:prstGeom prst="rect">
                      <a:avLst/>
                    </a:prstGeom>
                  </pic:spPr>
                </pic:pic>
              </a:graphicData>
            </a:graphic>
          </wp:anchor>
        </w:drawing>
      </w:r>
      <w:r>
        <w:rPr>
          <w:rFonts w:eastAsia="MS Mincho"/>
        </w:rPr>
        <w:t>Impact of Context Switching on Data Cache</w:t>
      </w:r>
    </w:p>
    <w:p>
      <w:pPr>
        <w:pStyle w:val="Heading1"/>
        <w:numPr>
          <w:ilvl w:val="0"/>
          <w:numId w:val="4"/>
        </w:numPr>
        <w:rPr>
          <w:rFonts w:eastAsia="MS Mincho"/>
        </w:rPr>
      </w:pPr>
      <w:r>
        <w:rPr>
          <w:rFonts w:eastAsia="MS Mincho"/>
        </w:rPr>
        <w:t>Synchronization Behavior Analysis</w:t>
      </w:r>
    </w:p>
    <w:p>
      <w:pPr>
        <w:pStyle w:val="TextBody"/>
        <w:rPr/>
      </w:pPr>
      <w:r>
        <w:rPr/>
        <w:t>In multitasking systems, proper management of shared resources is crucial. FreeRTOS provides two basic synchronization mechanisms to prevent race conditions: critical sections and mutex (implemented through semaphores). While critical sections are simple but block system scheduling, mutexes offer better priority management despite higher overhead.</w:t>
      </w:r>
    </w:p>
    <w:p>
      <w:pPr>
        <w:pStyle w:val="Heading2"/>
        <w:numPr>
          <w:ilvl w:val="1"/>
          <w:numId w:val="21"/>
        </w:numPr>
        <w:rPr/>
      </w:pPr>
      <w:r>
        <w:rPr/>
        <w:t>Critical Section</w:t>
      </w:r>
    </w:p>
    <w:p>
      <w:pPr>
        <w:pStyle w:val="TextBody"/>
        <w:rPr/>
      </w:pPr>
      <w:r>
        <w:rPr/>
        <w:t xml:space="preserve">A critical section refers to a short segment of code that cannot be interrupted or preempted. In FreeRTOS, taskENTER_CRITICAL() and taskEXIT_CRITICAL() are provided to suspend the entire task scheduler while executing that portion of the code. This ensures that operations on shared variables within the critical section are not interrupted by other tasks, effectively preventing race conditions. However, this approach also halts the execution of all other tasks, temporarily reducing the system’s concurrency. </w:t>
      </w:r>
    </w:p>
    <w:p>
      <w:pPr>
        <w:pStyle w:val="Heading2"/>
        <w:numPr>
          <w:ilvl w:val="1"/>
          <w:numId w:val="22"/>
        </w:numPr>
        <w:rPr>
          <w:rFonts w:ascii="Times New Roman" w:hAnsi="Times New Roman" w:eastAsia="MS Mincho" w:cs="Times New Roman"/>
          <w:i/>
          <w:i/>
          <w:iCs/>
          <w:color w:val="auto"/>
          <w:kern w:val="0"/>
          <w:sz w:val="20"/>
          <w:szCs w:val="20"/>
          <w:lang w:val="en-US" w:eastAsia="en-US" w:bidi="ar-SA"/>
        </w:rPr>
      </w:pPr>
      <w:r>
        <w:rPr/>
        <w:t>Mutex Implementation</w:t>
      </w:r>
      <w:r>
        <w:rPr>
          <w:rFonts w:eastAsia="MS Mincho" w:cs="Times New Roman"/>
          <w:i/>
          <w:iCs/>
          <w:color w:val="auto"/>
          <w:kern w:val="0"/>
          <w:sz w:val="20"/>
          <w:szCs w:val="20"/>
          <w:lang w:val="en-US" w:eastAsia="en-US" w:bidi="ar-SA"/>
        </w:rPr>
        <w:t xml:space="preserve"> and Semaphore</w:t>
      </w:r>
    </w:p>
    <w:p>
      <w:pPr>
        <w:pStyle w:val="TextBody"/>
        <w:rPr/>
      </w:pPr>
      <w:r>
        <w:rPr/>
        <w:t>TA mutex is a synchronization mechanism built upon the concept of semaphores, using the  functions</w:t>
      </w:r>
      <w:r>
        <w:rPr>
          <w:rFonts w:eastAsia="MS Mincho" w:cs="Times New Roman"/>
          <w:color w:val="auto"/>
          <w:spacing w:val="-1"/>
          <w:kern w:val="0"/>
          <w:sz w:val="20"/>
          <w:szCs w:val="20"/>
          <w:lang w:val="en-US" w:eastAsia="en-US" w:bidi="ar-SA"/>
        </w:rPr>
        <w:t xml:space="preserve"> </w:t>
      </w:r>
      <w:r>
        <w:rPr/>
        <w:t>xSemaphoreTake() and xSemaphoreGive()</w:t>
      </w:r>
      <w:r>
        <w:rPr>
          <w:rFonts w:eastAsia="MS Mincho" w:cs="Times New Roman"/>
          <w:color w:val="auto"/>
          <w:spacing w:val="-1"/>
          <w:kern w:val="0"/>
          <w:sz w:val="20"/>
          <w:szCs w:val="20"/>
          <w:lang w:val="en-US" w:eastAsia="en-US" w:bidi="ar-SA"/>
        </w:rPr>
        <w:t xml:space="preserve"> </w:t>
      </w:r>
      <w:r>
        <w:rPr/>
        <w:t>to lock and unlock resources. In FreeRTOS, creating a mutex is essentially done by calling xQueueGenericCreate() to instantiate a special queue with a length of one and an item size of zero, followed by prvInitialiseMutex() to initialize it as a structure suitable for synchronizing access to a single resource.</w:t>
      </w:r>
    </w:p>
    <w:p>
      <w:pPr>
        <w:pStyle w:val="TextBody"/>
        <w:rPr/>
      </w:pPr>
      <w:r>
        <w:rPr/>
        <w:t>Operationally, when a task needs to access a protected resource, it must first acquire the mutex. If the mutex is already held by another task, the requesting task is blocked until the mutex becomes available. Under the hood, this coordination relies on queue-based mechanisms—such as xQueueGenericReceive()</w:t>
      </w:r>
      <w:r>
        <w:rPr>
          <w:rFonts w:eastAsia="MS Mincho" w:cs="Times New Roman"/>
          <w:color w:val="auto"/>
          <w:spacing w:val="-1"/>
          <w:kern w:val="0"/>
          <w:sz w:val="20"/>
          <w:szCs w:val="20"/>
          <w:lang w:val="en-US" w:eastAsia="en-US" w:bidi="ar-SA"/>
        </w:rPr>
        <w:t xml:space="preserve"> </w:t>
      </w:r>
      <w:r>
        <w:rPr/>
        <w:t>and xQueueGenericSend()</w:t>
      </w:r>
      <w:r>
        <w:rPr>
          <w:rFonts w:eastAsia="MS Mincho" w:cs="Times New Roman"/>
          <w:color w:val="auto"/>
          <w:spacing w:val="-1"/>
          <w:kern w:val="0"/>
          <w:sz w:val="20"/>
          <w:szCs w:val="20"/>
          <w:lang w:val="en-US" w:eastAsia="en-US" w:bidi="ar-SA"/>
        </w:rPr>
        <w:t xml:space="preserve"> </w:t>
      </w:r>
      <w:r>
        <w:rPr/>
        <w:t>to handle task blocking and unblocking, ensuring that resource accesses occur in a safe and orderly manner.</w:t>
      </w:r>
    </w:p>
    <w:p>
      <w:pPr>
        <w:pStyle w:val="Heading2"/>
        <w:numPr>
          <w:ilvl w:val="1"/>
          <w:numId w:val="23"/>
        </w:numPr>
        <w:rPr/>
      </w:pPr>
      <w:r>
        <w:rPr/>
        <w:t>Overhead Analysis of Semaphore</w:t>
      </w:r>
      <w:r>
        <w:rPr>
          <w:rFonts w:eastAsia="MS Mincho" w:cs="Times New Roman"/>
          <w:i/>
          <w:iCs/>
          <w:color w:val="auto"/>
          <w:kern w:val="0"/>
          <w:sz w:val="20"/>
          <w:szCs w:val="20"/>
          <w:lang w:val="en-US" w:eastAsia="en-US" w:bidi="ar-SA"/>
        </w:rPr>
        <w:t xml:space="preserve"> and Critical section</w:t>
      </w:r>
    </w:p>
    <w:p>
      <w:pPr>
        <w:pStyle w:val="TextBody"/>
        <w:rPr/>
      </w:pPr>
      <w:r>
        <w:rPr/>
        <w:t xml:space="preserve">The analysis method uses </w:t>
      </w:r>
      <w:r>
        <w:rPr>
          <w:i/>
          <w:iCs/>
        </w:rPr>
        <w:t>Vivado's ILA</w:t>
      </w:r>
      <w:r>
        <w:rPr/>
        <w:t>. Mutex give/take cycles were measured between entry and return PC values of xQueueSemaphoreTake and xQueueGenericSend functions. Critical section overhead was measured between PC values of vTaskEnterCritical() and vTaskExitCritical().</w:t>
      </w:r>
    </w:p>
    <w:p>
      <w:pPr>
        <w:pStyle w:val="TextBody"/>
        <w:ind w:left="0" w:right="0" w:hanging="0"/>
        <w:rPr/>
      </w:pPr>
      <w:r>
        <w:rPr/>
        <w:drawing>
          <wp:anchor behindDoc="0" distT="0" distB="0" distL="0" distR="0" simplePos="0" locked="0" layoutInCell="0" allowOverlap="1" relativeHeight="6">
            <wp:simplePos x="0" y="0"/>
            <wp:positionH relativeFrom="column">
              <wp:posOffset>121285</wp:posOffset>
            </wp:positionH>
            <wp:positionV relativeFrom="paragraph">
              <wp:posOffset>132715</wp:posOffset>
            </wp:positionV>
            <wp:extent cx="2991485" cy="1635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91485" cy="1635760"/>
                    </a:xfrm>
                    <a:prstGeom prst="rect">
                      <a:avLst/>
                    </a:prstGeom>
                  </pic:spPr>
                </pic:pic>
              </a:graphicData>
            </a:graphic>
          </wp:anchor>
        </w:drawing>
        <w:drawing>
          <wp:anchor behindDoc="0" distT="0" distB="0" distL="0" distR="0" simplePos="0" locked="0" layoutInCell="0" allowOverlap="1" relativeHeight="7">
            <wp:simplePos x="0" y="0"/>
            <wp:positionH relativeFrom="column">
              <wp:posOffset>107315</wp:posOffset>
            </wp:positionH>
            <wp:positionV relativeFrom="paragraph">
              <wp:posOffset>1947545</wp:posOffset>
            </wp:positionV>
            <wp:extent cx="2938145" cy="19094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38145" cy="1909445"/>
                    </a:xfrm>
                    <a:prstGeom prst="rect">
                      <a:avLst/>
                    </a:prstGeom>
                  </pic:spPr>
                </pic:pic>
              </a:graphicData>
            </a:graphic>
          </wp:anchor>
        </w:drawing>
      </w:r>
    </w:p>
    <w:p>
      <w:pPr>
        <w:pStyle w:val="Figurecaption"/>
        <w:numPr>
          <w:ilvl w:val="0"/>
          <w:numId w:val="2"/>
        </w:numPr>
        <w:ind w:left="0" w:right="0" w:hanging="0"/>
        <w:rPr/>
      </w:pPr>
      <w:r>
        <w:rPr>
          <w:rFonts w:eastAsia="MS Mincho" w:cs="Times New Roman"/>
          <w:color w:val="auto"/>
          <w:kern w:val="0"/>
          <w:sz w:val="16"/>
          <w:szCs w:val="16"/>
          <w:lang w:val="en-US" w:eastAsia="en-US" w:bidi="ar-SA"/>
        </w:rPr>
        <w:t>and 6. cycles and latency required for Mutex Take and Give</w:t>
      </w:r>
    </w:p>
    <w:p>
      <w:pPr>
        <w:pStyle w:val="Tablehead"/>
        <w:numPr>
          <w:ilvl w:val="0"/>
          <w:numId w:val="9"/>
        </w:numPr>
        <w:rPr>
          <w:rFonts w:eastAsia="MS Mincho"/>
          <w:spacing w:val="-1"/>
        </w:rPr>
      </w:pPr>
      <w:r>
        <w:rPr>
          <w:rFonts w:eastAsia="新細明體" w:cs="Times New Roman"/>
          <w:smallCaps/>
          <w:color w:val="auto"/>
          <w:kern w:val="0"/>
          <w:sz w:val="16"/>
          <w:szCs w:val="16"/>
          <w:lang w:val="en-US" w:eastAsia="en-US" w:bidi="ar-SA"/>
        </w:rPr>
        <w:t>Enter and exit critical section latency</w:t>
      </w:r>
    </w:p>
    <w:tbl>
      <w:tblPr>
        <w:tblW w:w="486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92"/>
        <w:gridCol w:w="1893"/>
        <w:gridCol w:w="1982"/>
      </w:tblGrid>
      <w:tr>
        <w:trPr>
          <w:trHeight w:val="240" w:hRule="atLeast"/>
          <w:cantSplit w:val="true"/>
        </w:trPr>
        <w:tc>
          <w:tcPr>
            <w:tcW w:w="992" w:type="dxa"/>
            <w:tcBorders>
              <w:top w:val="single" w:sz="2" w:space="0" w:color="000000"/>
              <w:left w:val="single" w:sz="2" w:space="0" w:color="000000"/>
              <w:bottom w:val="single" w:sz="2" w:space="0" w:color="000000"/>
              <w:right w:val="single" w:sz="2" w:space="0" w:color="000000"/>
            </w:tcBorders>
          </w:tcPr>
          <w:p>
            <w:pPr>
              <w:pStyle w:val="Normal"/>
              <w:widowControl w:val="false"/>
              <w:rPr>
                <w:sz w:val="16"/>
                <w:szCs w:val="16"/>
              </w:rPr>
            </w:pPr>
            <w:r>
              <w:rPr>
                <w:sz w:val="16"/>
                <w:szCs w:val="16"/>
              </w:rPr>
              <w:t>time quantum</w:t>
            </w:r>
          </w:p>
        </w:tc>
        <w:tc>
          <w:tcPr>
            <w:tcW w:w="1893"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Enter latency</w:t>
            </w:r>
          </w:p>
        </w:tc>
        <w:tc>
          <w:tcPr>
            <w:tcW w:w="1982"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Exit latency</w:t>
            </w:r>
          </w:p>
        </w:tc>
      </w:tr>
      <w:tr>
        <w:trPr>
          <w:trHeight w:val="240" w:hRule="atLeast"/>
          <w:cantSplit w:val="true"/>
        </w:trPr>
        <w:tc>
          <w:tcPr>
            <w:tcW w:w="992" w:type="dxa"/>
            <w:tcBorders>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1ms</w:t>
            </w:r>
          </w:p>
        </w:tc>
        <w:tc>
          <w:tcPr>
            <w:tcW w:w="1893" w:type="dxa"/>
            <w:tcBorders>
              <w:left w:val="single" w:sz="2" w:space="0" w:color="000000"/>
              <w:bottom w:val="single" w:sz="2" w:space="0" w:color="000000"/>
              <w:right w:val="single" w:sz="2" w:space="0" w:color="000000"/>
            </w:tcBorders>
            <w:vAlign w:val="center"/>
          </w:tcPr>
          <w:p>
            <w:pPr>
              <w:pStyle w:val="Tablecolsubhead"/>
              <w:widowControl w:val="false"/>
              <w:rPr>
                <w:rFonts w:ascii="Times New Roman" w:hAnsi="Times New Roman"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18.27</w:t>
            </w:r>
          </w:p>
        </w:tc>
        <w:tc>
          <w:tcPr>
            <w:tcW w:w="1982"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17.38</w:t>
            </w:r>
          </w:p>
        </w:tc>
      </w:tr>
      <w:tr>
        <w:trPr>
          <w:trHeight w:val="240" w:hRule="atLeast"/>
          <w:cantSplit w:val="true"/>
        </w:trPr>
        <w:tc>
          <w:tcPr>
            <w:tcW w:w="992" w:type="dxa"/>
            <w:tcBorders>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2ms</w:t>
            </w:r>
          </w:p>
        </w:tc>
        <w:tc>
          <w:tcPr>
            <w:tcW w:w="1893"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17.16</w:t>
            </w:r>
          </w:p>
        </w:tc>
        <w:tc>
          <w:tcPr>
            <w:tcW w:w="1982"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25.67</w:t>
            </w:r>
          </w:p>
        </w:tc>
      </w:tr>
      <w:tr>
        <w:trPr>
          <w:trHeight w:val="240" w:hRule="atLeast"/>
          <w:cantSplit w:val="true"/>
        </w:trPr>
        <w:tc>
          <w:tcPr>
            <w:tcW w:w="992" w:type="dxa"/>
            <w:tcBorders>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5ms</w:t>
            </w:r>
          </w:p>
        </w:tc>
        <w:tc>
          <w:tcPr>
            <w:tcW w:w="1893"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17.50</w:t>
            </w:r>
          </w:p>
        </w:tc>
        <w:tc>
          <w:tcPr>
            <w:tcW w:w="1982"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36.17</w:t>
            </w:r>
          </w:p>
        </w:tc>
      </w:tr>
      <w:tr>
        <w:trPr>
          <w:trHeight w:val="240" w:hRule="atLeast"/>
          <w:cantSplit w:val="true"/>
        </w:trPr>
        <w:tc>
          <w:tcPr>
            <w:tcW w:w="992" w:type="dxa"/>
            <w:tcBorders>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10ms</w:t>
            </w:r>
          </w:p>
        </w:tc>
        <w:tc>
          <w:tcPr>
            <w:tcW w:w="1893"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19.35</w:t>
            </w:r>
          </w:p>
        </w:tc>
        <w:tc>
          <w:tcPr>
            <w:tcW w:w="1982"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44.59</w:t>
            </w:r>
          </w:p>
        </w:tc>
      </w:tr>
      <w:tr>
        <w:trPr>
          <w:trHeight w:val="240" w:hRule="atLeast"/>
          <w:cantSplit w:val="true"/>
        </w:trPr>
        <w:tc>
          <w:tcPr>
            <w:tcW w:w="992" w:type="dxa"/>
            <w:tcBorders>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20ms</w:t>
            </w:r>
          </w:p>
        </w:tc>
        <w:tc>
          <w:tcPr>
            <w:tcW w:w="1893"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16.99</w:t>
            </w:r>
          </w:p>
        </w:tc>
        <w:tc>
          <w:tcPr>
            <w:tcW w:w="1982"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48.24</w:t>
            </w:r>
          </w:p>
        </w:tc>
      </w:tr>
      <w:tr>
        <w:trPr>
          <w:trHeight w:val="240" w:hRule="atLeast"/>
          <w:cantSplit w:val="true"/>
        </w:trPr>
        <w:tc>
          <w:tcPr>
            <w:tcW w:w="992" w:type="dxa"/>
            <w:tcBorders>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50ms</w:t>
            </w:r>
          </w:p>
        </w:tc>
        <w:tc>
          <w:tcPr>
            <w:tcW w:w="1893"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16.99</w:t>
            </w:r>
          </w:p>
        </w:tc>
        <w:tc>
          <w:tcPr>
            <w:tcW w:w="1982"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50.80</w:t>
            </w:r>
          </w:p>
        </w:tc>
      </w:tr>
      <w:tr>
        <w:trPr>
          <w:trHeight w:val="240" w:hRule="atLeast"/>
          <w:cantSplit w:val="true"/>
        </w:trPr>
        <w:tc>
          <w:tcPr>
            <w:tcW w:w="992" w:type="dxa"/>
            <w:tcBorders>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100ms</w:t>
            </w:r>
          </w:p>
        </w:tc>
        <w:tc>
          <w:tcPr>
            <w:tcW w:w="1893"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16.98</w:t>
            </w:r>
          </w:p>
        </w:tc>
        <w:tc>
          <w:tcPr>
            <w:tcW w:w="1982" w:type="dxa"/>
            <w:tcBorders>
              <w:left w:val="single" w:sz="2" w:space="0" w:color="000000"/>
              <w:bottom w:val="single" w:sz="2" w:space="0" w:color="000000"/>
              <w:right w:val="single" w:sz="2" w:space="0" w:color="000000"/>
            </w:tcBorders>
            <w:vAlign w:val="center"/>
          </w:tcPr>
          <w:p>
            <w:pPr>
              <w:pStyle w:val="Tablecolsubhead"/>
              <w:widowControl w:val="false"/>
              <w:rPr/>
            </w:pPr>
            <w:r>
              <w:rPr>
                <w:rFonts w:eastAsia="新細明體" w:cs="Times New Roman"/>
                <w:b/>
                <w:bCs/>
                <w:i/>
                <w:iCs/>
                <w:color w:val="auto"/>
                <w:kern w:val="0"/>
                <w:sz w:val="15"/>
                <w:szCs w:val="15"/>
                <w:lang w:val="en-US" w:eastAsia="en-US" w:bidi="ar-SA"/>
              </w:rPr>
              <w:t>51.05</w:t>
            </w:r>
          </w:p>
        </w:tc>
      </w:tr>
      <w:tr>
        <w:trPr>
          <w:trHeight w:val="320" w:hRule="atLeast"/>
        </w:trPr>
        <w:tc>
          <w:tcPr>
            <w:tcW w:w="992"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jc w:val="center"/>
              <w:rPr/>
            </w:pPr>
            <w:r>
              <w:rPr>
                <w:rFonts w:eastAsia="新細明體" w:cs="Times New Roman"/>
                <w:color w:val="auto"/>
                <w:kern w:val="0"/>
                <w:sz w:val="16"/>
                <w:szCs w:val="16"/>
                <w:lang w:val="en-US" w:eastAsia="en-US" w:bidi="ar-SA"/>
              </w:rPr>
              <w:t>1000ms</w:t>
            </w:r>
          </w:p>
        </w:tc>
        <w:tc>
          <w:tcPr>
            <w:tcW w:w="1893"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jc w:val="center"/>
              <w:rPr/>
            </w:pPr>
            <w:r>
              <w:rPr>
                <w:rFonts w:eastAsia="新細明體" w:cs="Times New Roman"/>
                <w:b/>
                <w:bCs/>
                <w:i/>
                <w:iCs/>
                <w:color w:val="auto"/>
                <w:kern w:val="0"/>
                <w:sz w:val="15"/>
                <w:szCs w:val="15"/>
                <w:lang w:val="en-US" w:eastAsia="en-US" w:bidi="ar-SA"/>
              </w:rPr>
              <w:t>16.98</w:t>
            </w:r>
          </w:p>
        </w:tc>
        <w:tc>
          <w:tcPr>
            <w:tcW w:w="19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rFonts w:eastAsia="新細明體" w:cs="Times New Roman"/>
                <w:color w:val="auto"/>
                <w:kern w:val="0"/>
                <w:sz w:val="16"/>
                <w:szCs w:val="16"/>
                <w:lang w:val="en-US" w:eastAsia="en-US" w:bidi="ar-SA"/>
              </w:rPr>
              <w:t>53.75</w:t>
            </w:r>
          </w:p>
        </w:tc>
      </w:tr>
    </w:tbl>
    <w:p>
      <w:pPr>
        <w:pStyle w:val="Tablefootnote"/>
        <w:numPr>
          <w:ilvl w:val="0"/>
          <w:numId w:val="0"/>
        </w:numPr>
        <w:ind w:left="360" w:right="0" w:hanging="0"/>
        <w:rPr>
          <w:i/>
          <w:i/>
          <w:iCs/>
        </w:rPr>
      </w:pPr>
      <w:r>
        <w:rPr>
          <w:i/>
          <w:iCs/>
        </w:rPr>
      </w:r>
    </w:p>
    <w:p>
      <w:pPr>
        <w:pStyle w:val="TextBody"/>
        <w:spacing w:before="0" w:after="120"/>
        <w:ind w:left="0" w:right="0" w:hanging="0"/>
        <w:rPr/>
      </w:pPr>
      <w:r>
        <w:rPr>
          <w:rFonts w:eastAsia="MS Mincho" w:cs="Times New Roman"/>
          <w:color w:val="auto"/>
          <w:spacing w:val="-1"/>
          <w:kern w:val="0"/>
          <w:sz w:val="20"/>
          <w:szCs w:val="20"/>
          <w:lang w:val="en-US" w:eastAsia="en-US" w:bidi="ar-SA"/>
        </w:rPr>
        <w:tab/>
        <w:t>First</w:t>
      </w:r>
      <w:r>
        <w:rPr>
          <w:rFonts w:eastAsia="MS Mincho" w:cs="Times New Roman"/>
          <w:color w:val="auto"/>
          <w:spacing w:val="-1"/>
          <w:kern w:val="0"/>
          <w:sz w:val="20"/>
          <w:szCs w:val="20"/>
          <w:lang w:val="en-US" w:eastAsia="en-US" w:bidi="ar-SA"/>
        </w:rPr>
        <w:t xml:space="preserve"> chart show that</w:t>
      </w:r>
      <w:r>
        <w:rPr>
          <w:rFonts w:eastAsia="MS Mincho" w:cs="Times New Roman"/>
          <w:color w:val="auto"/>
          <w:spacing w:val="-1"/>
          <w:kern w:val="0"/>
          <w:sz w:val="20"/>
          <w:szCs w:val="20"/>
          <w:lang w:val="en-US" w:eastAsia="en-US" w:bidi="ar-SA"/>
        </w:rPr>
        <w:t xml:space="preserve"> b</w:t>
      </w:r>
      <w:r>
        <w:rPr>
          <w:rFonts w:eastAsia="MS Mincho"/>
        </w:rPr>
        <w:t>oth cycles decrease with increasing time quantum, stabilizing at higher values. This reduction may be due to fewer context switches and better resource availability with larger time slices.</w:t>
      </w:r>
      <w:r>
        <w:rPr>
          <w:rFonts w:eastAsia="MS Mincho" w:cs="Times New Roman"/>
          <w:color w:val="auto"/>
          <w:spacing w:val="-1"/>
          <w:kern w:val="0"/>
          <w:sz w:val="20"/>
          <w:szCs w:val="20"/>
          <w:lang w:val="en-US" w:eastAsia="en-US" w:bidi="ar-SA"/>
        </w:rPr>
        <w:t xml:space="preserve"> </w:t>
      </w:r>
      <w:r>
        <w:rPr>
          <w:rFonts w:eastAsia="MS Mincho" w:cs="Times New Roman"/>
          <w:color w:val="auto"/>
          <w:spacing w:val="-1"/>
          <w:kern w:val="0"/>
          <w:sz w:val="20"/>
          <w:szCs w:val="20"/>
          <w:lang w:val="en-US" w:eastAsia="en-US" w:bidi="ar-SA"/>
        </w:rPr>
        <w:t>Next figure she t</w:t>
      </w:r>
      <w:r>
        <w:rPr/>
        <w:t>he give latency decreases as time quantum increases, indicating improved efficiency. However, take latency increases slightly, likely due to contention or delays in accessing shared resources over longer periods.</w:t>
      </w:r>
      <w:r>
        <w:rPr>
          <w:rFonts w:eastAsia="MS Mincho" w:cs="Times New Roman"/>
          <w:color w:val="auto"/>
          <w:spacing w:val="-1"/>
          <w:kern w:val="0"/>
          <w:sz w:val="20"/>
          <w:szCs w:val="20"/>
          <w:lang w:val="en-US" w:eastAsia="en-US" w:bidi="ar-SA"/>
        </w:rPr>
        <w:t xml:space="preserve"> The final table demonstrate that </w:t>
      </w:r>
      <w:r>
        <w:rPr/>
        <w:t>Entering critical sections remains stable, but exiting shows a significant reduction with larger time quanta, implying fewer synchronization overheads as contention decreases.</w:t>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sectPr>
      <w:type w:val="continuous"/>
      <w:pgSz w:w="11906" w:h="16838"/>
      <w:pgMar w:left="734" w:right="734" w:gutter="0" w:header="0" w:top="1080" w:footer="0" w:bottom="24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11">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4"/>
  </w:num>
  <w:num w:numId="19">
    <w:abstractNumId w:val="4"/>
  </w:num>
  <w:num w:numId="20">
    <w:abstractNumId w:val="4"/>
  </w:num>
  <w:num w:numId="21">
    <w:abstractNumId w:val="4"/>
  </w:num>
  <w:num w:numId="22">
    <w:abstractNumId w:val="4"/>
  </w:num>
  <w:num w:numId="23">
    <w:abstractNumId w:val="4"/>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lang w:val="en-US" w:eastAsia="zh-TW"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Heading1">
    <w:name w:val="Heading 1"/>
    <w:basedOn w:val="Normal"/>
    <w:next w:val="Normal"/>
    <w:link w:val="1"/>
    <w:qFormat/>
    <w:pPr>
      <w:keepNext w:val="true"/>
      <w:keepLines/>
      <w:numPr>
        <w:ilvl w:val="0"/>
        <w:numId w:val="4"/>
      </w:numPr>
      <w:tabs>
        <w:tab w:val="clear" w:pos="720"/>
        <w:tab w:val="left" w:pos="216" w:leader="none"/>
      </w:tabs>
      <w:spacing w:before="160" w:after="80"/>
      <w:outlineLvl w:val="0"/>
    </w:pPr>
    <w:rPr>
      <w:smallCaps/>
    </w:rPr>
  </w:style>
  <w:style w:type="paragraph" w:styleId="Heading2">
    <w:name w:val="Heading 2"/>
    <w:basedOn w:val="Normal"/>
    <w:next w:val="Normal"/>
    <w:link w:val="2"/>
    <w:qFormat/>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3"/>
    <w:qFormat/>
    <w:pPr>
      <w:numPr>
        <w:ilvl w:val="2"/>
        <w:numId w:val="6"/>
      </w:numPr>
      <w:spacing w:lineRule="exact" w:line="240"/>
      <w:ind w:left="0" w:right="0" w:firstLine="288"/>
      <w:jc w:val="both"/>
      <w:outlineLvl w:val="2"/>
    </w:pPr>
    <w:rPr>
      <w:rFonts w:eastAsia="MS Mincho"/>
      <w:i/>
      <w:iCs/>
    </w:rPr>
  </w:style>
  <w:style w:type="paragraph" w:styleId="Heading4">
    <w:name w:val="Heading 4"/>
    <w:basedOn w:val="Normal"/>
    <w:next w:val="Normal"/>
    <w:link w:val="4"/>
    <w:qFormat/>
    <w:pPr>
      <w:numPr>
        <w:ilvl w:val="3"/>
        <w:numId w:val="7"/>
      </w:numPr>
      <w:tabs>
        <w:tab w:val="clear" w:pos="720"/>
        <w:tab w:val="left" w:pos="821" w:leader="none"/>
      </w:tabs>
      <w:spacing w:before="40" w:after="40"/>
      <w:ind w:left="0" w:right="0" w:firstLine="504"/>
      <w:jc w:val="both"/>
      <w:outlineLvl w:val="3"/>
    </w:pPr>
    <w:rPr>
      <w:rFonts w:eastAsia="MS Mincho"/>
      <w:i/>
      <w:iCs/>
    </w:rPr>
  </w:style>
  <w:style w:type="paragraph" w:styleId="Heading5">
    <w:name w:val="Heading 5"/>
    <w:basedOn w:val="Normal"/>
    <w:next w:val="Normal"/>
    <w:link w:val="5"/>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1">
    <w:name w:val="標題 1 字元"/>
    <w:basedOn w:val="DefaultParagraphFont"/>
    <w:link w:val="Heading1"/>
    <w:qFormat/>
    <w:rPr>
      <w:rFonts w:ascii="Cambria" w:hAnsi="Cambria" w:eastAsia="Times New Roman" w:cs="Times New Roman"/>
      <w:b/>
      <w:bCs/>
      <w:kern w:val="2"/>
      <w:sz w:val="32"/>
      <w:szCs w:val="32"/>
    </w:rPr>
  </w:style>
  <w:style w:type="character" w:styleId="2">
    <w:name w:val="標題 2 字元"/>
    <w:basedOn w:val="DefaultParagraphFont"/>
    <w:link w:val="Heading2"/>
    <w:qFormat/>
    <w:rPr>
      <w:rFonts w:ascii="Times New Roman" w:hAnsi="Times New Roman" w:eastAsia="MS Mincho" w:cs="Times New Roman"/>
      <w:i/>
      <w:iCs/>
      <w:sz w:val="20"/>
      <w:szCs w:val="20"/>
    </w:rPr>
  </w:style>
  <w:style w:type="character" w:styleId="3">
    <w:name w:val="標題 3 字元"/>
    <w:basedOn w:val="DefaultParagraphFont"/>
    <w:link w:val="Heading3"/>
    <w:qFormat/>
    <w:rPr>
      <w:rFonts w:ascii="Times New Roman" w:hAnsi="Times New Roman" w:eastAsia="MS Mincho" w:cs="Times New Roman"/>
      <w:i/>
      <w:iCs/>
      <w:sz w:val="20"/>
      <w:szCs w:val="20"/>
    </w:rPr>
  </w:style>
  <w:style w:type="character" w:styleId="4">
    <w:name w:val="標題 4 字元"/>
    <w:basedOn w:val="DefaultParagraphFont"/>
    <w:link w:val="Heading4"/>
    <w:qFormat/>
    <w:rPr>
      <w:rFonts w:ascii="Times New Roman" w:hAnsi="Times New Roman" w:eastAsia="MS Mincho" w:cs="Times New Roman"/>
      <w:i/>
      <w:iCs/>
      <w:sz w:val="20"/>
      <w:szCs w:val="20"/>
    </w:rPr>
  </w:style>
  <w:style w:type="character" w:styleId="5">
    <w:name w:val="標題 5 字元"/>
    <w:basedOn w:val="DefaultParagraphFont"/>
    <w:link w:val="Heading5"/>
    <w:qFormat/>
    <w:rPr>
      <w:rFonts w:cs="Times New Roman"/>
      <w:b/>
      <w:bCs/>
      <w:i/>
      <w:iCs/>
      <w:sz w:val="26"/>
      <w:szCs w:val="26"/>
    </w:rPr>
  </w:style>
  <w:style w:type="character" w:styleId="Style9">
    <w:name w:val="本文 字元"/>
    <w:basedOn w:val="DefaultParagraphFont"/>
    <w:qFormat/>
    <w:rPr>
      <w:rFonts w:ascii="Times New Roman" w:hAnsi="Times New Roman" w:eastAsia="MS Mincho" w:cs="Times New Roman"/>
      <w:sz w:val="20"/>
      <w:szCs w:val="20"/>
    </w:rPr>
  </w:style>
  <w:style w:type="character" w:styleId="StrongEmphasis">
    <w:name w:val="Strong Emphasis"/>
    <w:qFormat/>
    <w:rPr>
      <w:b/>
      <w:bCs/>
    </w:rPr>
  </w:style>
  <w:style w:type="character" w:styleId="SourceText">
    <w:name w:val="Source Text"/>
    <w:qFormat/>
    <w:rPr>
      <w:rFonts w:ascii="Liberation Mono" w:hAnsi="Liberation Mono" w:eastAsia="Noto Sans Mono CJK T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9"/>
    <w:pPr>
      <w:tabs>
        <w:tab w:val="clear" w:pos="720"/>
        <w:tab w:val="left" w:pos="288" w:leader="none"/>
      </w:tabs>
      <w:spacing w:lineRule="auto" w:line="228" w:before="0" w:after="120"/>
      <w:ind w:left="0" w:right="0"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name w:val="Abstract"/>
    <w:qFormat/>
    <w:pPr>
      <w:widowControl/>
      <w:suppressAutoHyphens w:val="true"/>
      <w:overflowPunct w:val="true"/>
      <w:bidi w:val="0"/>
      <w:spacing w:before="0" w:after="200"/>
      <w:ind w:left="0" w:right="0" w:firstLine="274"/>
      <w:jc w:val="both"/>
    </w:pPr>
    <w:rPr>
      <w:rFonts w:ascii="Times New Roman" w:hAnsi="Times New Roman" w:eastAsia="新細明體" w:cs="Times New Roman"/>
      <w:b/>
      <w:bCs/>
      <w:color w:val="auto"/>
      <w:kern w:val="0"/>
      <w:sz w:val="18"/>
      <w:szCs w:val="18"/>
      <w:lang w:val="en-US" w:eastAsia="en-US" w:bidi="ar-SA"/>
    </w:rPr>
  </w:style>
  <w:style w:type="paragraph" w:styleId="Affiliation">
    <w:name w:val="Affiliation"/>
    <w:qFormat/>
    <w:pPr>
      <w:widowControl/>
      <w:suppressAutoHyphens w:val="true"/>
      <w:overflowPunct w:val="tru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Author">
    <w:name w:val="Author"/>
    <w:qFormat/>
    <w:pPr>
      <w:widowControl/>
      <w:suppressAutoHyphens w:val="true"/>
      <w:overflowPunct w:val="true"/>
      <w:bidi w:val="0"/>
      <w:spacing w:before="360" w:after="40"/>
      <w:jc w:val="center"/>
    </w:pPr>
    <w:rPr>
      <w:rFonts w:ascii="Times New Roman" w:hAnsi="Times New Roman" w:eastAsia="新細明體" w:cs="Times New Roman"/>
      <w:color w:val="auto"/>
      <w:kern w:val="0"/>
      <w:sz w:val="22"/>
      <w:szCs w:val="22"/>
      <w:lang w:val="en-US" w:eastAsia="en-US" w:bidi="ar-SA"/>
    </w:rPr>
  </w:style>
  <w:style w:type="paragraph" w:styleId="Bulletlist">
    <w:name w:val="bullet list"/>
    <w:basedOn w:val="TextBody"/>
    <w:qFormat/>
    <w:pPr>
      <w:numPr>
        <w:ilvl w:val="0"/>
        <w:numId w:val="1"/>
      </w:numPr>
      <w:ind w:left="576" w:right="0" w:hanging="288"/>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2"/>
      </w:numPr>
      <w:tabs>
        <w:tab w:val="clear" w:pos="720"/>
        <w:tab w:val="left" w:pos="533" w:leader="none"/>
      </w:tabs>
      <w:suppressAutoHyphens w:val="true"/>
      <w:overflowPunct w:val="true"/>
      <w:bidi w:val="0"/>
      <w:spacing w:before="80" w:after="200"/>
      <w:ind w:left="0" w:right="0" w:hanging="0"/>
      <w:jc w:val="both"/>
    </w:pPr>
    <w:rPr>
      <w:rFonts w:ascii="Times New Roman" w:hAnsi="Times New Roman" w:eastAsia="新細明體" w:cs="Times New Roman"/>
      <w:color w:val="auto"/>
      <w:kern w:val="0"/>
      <w:sz w:val="16"/>
      <w:szCs w:val="16"/>
      <w:lang w:val="en-US" w:eastAsia="en-US" w:bidi="ar-SA"/>
    </w:rPr>
  </w:style>
  <w:style w:type="paragraph" w:styleId="Footnote">
    <w:name w:val="footnote"/>
    <w:qFormat/>
    <w:pPr>
      <w:widowControl/>
      <w:numPr>
        <w:ilvl w:val="0"/>
        <w:numId w:val="3"/>
      </w:numPr>
      <w:suppressAutoHyphens w:val="true"/>
      <w:overflowPunct w:val="true"/>
      <w:bidi w:val="0"/>
      <w:spacing w:before="0" w:after="40"/>
      <w:jc w:val="left"/>
    </w:pPr>
    <w:rPr>
      <w:rFonts w:ascii="Times New Roman" w:hAnsi="Times New Roman" w:eastAsia="新細明體" w:cs="Times New Roman"/>
      <w:color w:val="auto"/>
      <w:kern w:val="0"/>
      <w:sz w:val="16"/>
      <w:szCs w:val="16"/>
      <w:lang w:val="en-US" w:eastAsia="en-US" w:bidi="ar-SA"/>
    </w:rPr>
  </w:style>
  <w:style w:type="paragraph" w:styleId="Keywords">
    <w:name w:val="key words"/>
    <w:qFormat/>
    <w:pPr>
      <w:widowControl/>
      <w:suppressAutoHyphens w:val="true"/>
      <w:overflowPunct w:val="true"/>
      <w:bidi w:val="0"/>
      <w:spacing w:before="0" w:after="120"/>
      <w:ind w:left="0" w:right="0" w:firstLine="274"/>
      <w:jc w:val="both"/>
    </w:pPr>
    <w:rPr>
      <w:rFonts w:ascii="Times New Roman" w:hAnsi="Times New Roman" w:eastAsia="新細明體" w:cs="Times New Roman"/>
      <w:b/>
      <w:bCs/>
      <w:i/>
      <w:iCs/>
      <w:color w:val="auto"/>
      <w:kern w:val="0"/>
      <w:sz w:val="18"/>
      <w:szCs w:val="18"/>
      <w:lang w:val="en-US" w:eastAsia="en-US" w:bidi="ar-SA"/>
    </w:rPr>
  </w:style>
  <w:style w:type="paragraph" w:styleId="Papersubtitle">
    <w:name w:val="paper subtitle"/>
    <w:qFormat/>
    <w:pPr>
      <w:widowControl/>
      <w:suppressAutoHyphens w:val="true"/>
      <w:overflowPunct w:val="true"/>
      <w:bidi w:val="0"/>
      <w:spacing w:before="0" w:after="120"/>
      <w:jc w:val="center"/>
    </w:pPr>
    <w:rPr>
      <w:rFonts w:ascii="Times New Roman" w:hAnsi="Times New Roman" w:eastAsia="新細明體" w:cs="Times New Roman"/>
      <w:bCs/>
      <w:color w:val="auto"/>
      <w:kern w:val="0"/>
      <w:sz w:val="28"/>
      <w:szCs w:val="28"/>
      <w:lang w:val="en-US" w:eastAsia="en-US" w:bidi="ar-SA"/>
    </w:rPr>
  </w:style>
  <w:style w:type="paragraph" w:styleId="Papertitle">
    <w:name w:val="paper title"/>
    <w:qFormat/>
    <w:pPr>
      <w:widowControl/>
      <w:suppressAutoHyphens w:val="true"/>
      <w:overflowPunct w:val="true"/>
      <w:bidi w:val="0"/>
      <w:spacing w:before="0" w:after="120"/>
      <w:jc w:val="center"/>
    </w:pPr>
    <w:rPr>
      <w:rFonts w:ascii="Times New Roman" w:hAnsi="Times New Roman" w:eastAsia="新細明體" w:cs="Times New Roman"/>
      <w:bCs/>
      <w:color w:val="auto"/>
      <w:kern w:val="0"/>
      <w:sz w:val="48"/>
      <w:szCs w:val="48"/>
      <w:lang w:val="en-US" w:eastAsia="en-US" w:bidi="ar-SA"/>
    </w:rPr>
  </w:style>
  <w:style w:type="paragraph" w:styleId="References">
    <w:name w:val="references"/>
    <w:qFormat/>
    <w:pPr>
      <w:widowControl/>
      <w:numPr>
        <w:ilvl w:val="0"/>
        <w:numId w:val="8"/>
      </w:numPr>
      <w:suppressAutoHyphens w:val="true"/>
      <w:overflowPunct w:val="true"/>
      <w:bidi w:val="0"/>
      <w:spacing w:lineRule="exact" w:line="180" w:before="0" w:after="50"/>
      <w:jc w:val="both"/>
    </w:pPr>
    <w:rPr>
      <w:rFonts w:ascii="Times New Roman" w:hAnsi="Times New Roman" w:eastAsia="新細明體" w:cs="Times New Roman"/>
      <w:color w:val="auto"/>
      <w:kern w:val="0"/>
      <w:sz w:val="16"/>
      <w:szCs w:val="16"/>
      <w:lang w:val="en-US" w:eastAsia="en-US" w:bidi="ar-SA"/>
    </w:rPr>
  </w:style>
  <w:style w:type="paragraph" w:styleId="Sponsors">
    <w:name w:val="sponsors"/>
    <w:qFormat/>
    <w:pPr>
      <w:widowControl/>
      <w:pBdr>
        <w:top w:val="single" w:sz="4" w:space="2" w:color="000000"/>
      </w:pBdr>
      <w:suppressAutoHyphens w:val="true"/>
      <w:overflowPunct w:val="true"/>
      <w:bidi w:val="0"/>
      <w:spacing w:before="0" w:after="0"/>
      <w:ind w:left="0" w:right="0" w:firstLine="288"/>
      <w:jc w:val="left"/>
    </w:pPr>
    <w:rPr>
      <w:rFonts w:ascii="Times New Roman" w:hAnsi="Times New Roman" w:eastAsia="新細明體"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overflowPunct w:val="true"/>
      <w:bidi w:val="0"/>
      <w:spacing w:before="0" w:after="0"/>
      <w:jc w:val="both"/>
    </w:pPr>
    <w:rPr>
      <w:rFonts w:ascii="Times New Roman" w:hAnsi="Times New Roman" w:eastAsia="新細明體" w:cs="Times New Roman"/>
      <w:color w:val="auto"/>
      <w:kern w:val="0"/>
      <w:sz w:val="16"/>
      <w:szCs w:val="16"/>
      <w:lang w:val="en-US" w:eastAsia="en-US" w:bidi="ar-SA"/>
    </w:rPr>
  </w:style>
  <w:style w:type="paragraph" w:styleId="Tablefootnote">
    <w:name w:val="table footnote"/>
    <w:qFormat/>
    <w:pPr>
      <w:widowControl/>
      <w:numPr>
        <w:ilvl w:val="0"/>
        <w:numId w:val="10"/>
      </w:numPr>
      <w:tabs>
        <w:tab w:val="clear" w:pos="720"/>
        <w:tab w:val="left" w:pos="29" w:leader="none"/>
      </w:tabs>
      <w:suppressAutoHyphens w:val="true"/>
      <w:overflowPunct w:val="true"/>
      <w:bidi w:val="0"/>
      <w:spacing w:before="60" w:after="30"/>
      <w:ind w:left="360" w:right="0" w:hanging="0"/>
      <w:jc w:val="right"/>
    </w:pPr>
    <w:rPr>
      <w:rFonts w:ascii="Times New Roman" w:hAnsi="Times New Roman" w:eastAsia="MS Mincho" w:cs="Times New Roman"/>
      <w:color w:val="auto"/>
      <w:kern w:val="0"/>
      <w:sz w:val="12"/>
      <w:szCs w:val="12"/>
      <w:lang w:val="en-US" w:eastAsia="en-US" w:bidi="ar-SA"/>
    </w:rPr>
  </w:style>
  <w:style w:type="paragraph" w:styleId="Tablehead">
    <w:name w:val="table head"/>
    <w:qFormat/>
    <w:pPr>
      <w:widowControl/>
      <w:numPr>
        <w:ilvl w:val="0"/>
        <w:numId w:val="9"/>
      </w:numPr>
      <w:suppressAutoHyphens w:val="true"/>
      <w:overflowPunct w:val="true"/>
      <w:bidi w:val="0"/>
      <w:spacing w:lineRule="auto" w:line="216" w:before="240" w:after="120"/>
      <w:jc w:val="center"/>
    </w:pPr>
    <w:rPr>
      <w:rFonts w:ascii="Times New Roman" w:hAnsi="Times New Roman" w:eastAsia="新細明體" w:cs="Times New Roman"/>
      <w:smallCaps/>
      <w:color w:val="auto"/>
      <w:kern w:val="0"/>
      <w:sz w:val="16"/>
      <w:szCs w:val="16"/>
      <w:lang w:val="en-US" w:eastAsia="en-US" w:bidi="ar-SA"/>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TC" w:cs="Liberation Mono"/>
      <w:sz w:val="20"/>
      <w:szCs w:val="20"/>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327</TotalTime>
  <Application>LibreOffice/7.3.7.2$Linux_X86_64 LibreOffice_project/30$Build-2</Application>
  <AppVersion>15.0000</AppVersion>
  <Pages>3</Pages>
  <Words>1816</Words>
  <Characters>10469</Characters>
  <CharactersWithSpaces>12208</CharactersWithSpaces>
  <Paragraphs>66</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2013-10-11T00:15:00Z</dcterms:created>
  <dc:creator>IEEE</dc:creator>
  <dc:description/>
  <dc:language>en-US</dc:language>
  <cp:lastModifiedBy/>
  <dcterms:modified xsi:type="dcterms:W3CDTF">2024-12-06T19:50:28Z</dcterms:modified>
  <cp:revision>45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