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60.80065359477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470"/>
        <w:gridCol w:w="3192.4346405228753"/>
        <w:gridCol w:w="3360.4575163398695"/>
        <w:gridCol w:w="1641.454248366013"/>
        <w:gridCol w:w="1641.454248366013"/>
        <w:tblGridChange w:id="0">
          <w:tblGrid>
            <w:gridCol w:w="555"/>
            <w:gridCol w:w="1470"/>
            <w:gridCol w:w="3192.4346405228753"/>
            <w:gridCol w:w="3360.4575163398695"/>
            <w:gridCol w:w="1641.454248366013"/>
            <w:gridCol w:w="1641.4542483660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&lt;Role&gt;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&lt;Do something&gt;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&lt;achieve some goals&gt;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(Pri/Sec)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(1-5)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other popular eportfolio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how to make eportfolio from others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own eportfolio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check whether the information is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different templates for my eportfolio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customize the design of my eportfolio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Upload, download and delete multimedia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show eportfolio owner’s work or achievement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Upload, download and delete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show personal 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Upload, download and delete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store different format of files such as PDF, word, excel and 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 in and edit information in the eportfolio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and update the outdated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navigation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Easier to reach the target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and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Able to manipulate own eportfolio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Adjust the font and colour of the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customize the design of my eportfolio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Generate a link of own eportfolio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share own eportfolio to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personal website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 can know more my information on other websites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Eportfolio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eportfolio to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share it with others offline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