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BAF7" w14:textId="1558461E" w:rsidR="001B4DA8" w:rsidRDefault="001B4DA8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Сравнение классической и свежей архитектур </w:t>
      </w:r>
      <w:proofErr w:type="spellStart"/>
      <w:r>
        <w:rPr>
          <w:rFonts w:ascii="Times New Roman" w:hAnsi="Times New Roman" w:cs="Times New Roman"/>
          <w:b/>
          <w:bCs/>
        </w:rPr>
        <w:t>графовой</w:t>
      </w:r>
      <w:proofErr w:type="spellEnd"/>
      <w:r>
        <w:rPr>
          <w:rFonts w:ascii="Times New Roman" w:hAnsi="Times New Roman" w:cs="Times New Roman"/>
          <w:b/>
          <w:bCs/>
        </w:rPr>
        <w:t xml:space="preserve"> нейронной сети на задаче симуляции простейшего физического процесса</w:t>
      </w:r>
    </w:p>
    <w:p w14:paraId="2354E5D8" w14:textId="77777777" w:rsidR="0005644F" w:rsidRPr="0005644F" w:rsidRDefault="0005644F" w:rsidP="0005644F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0B855A5" w14:textId="77777777" w:rsidR="001B4DA8" w:rsidRPr="001B4DA8" w:rsidRDefault="001B4DA8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1B4DA8">
        <w:rPr>
          <w:rFonts w:ascii="Times New Roman" w:hAnsi="Times New Roman" w:cs="Times New Roman"/>
          <w:b/>
          <w:bCs/>
        </w:rPr>
        <w:t>Обучение</w:t>
      </w:r>
    </w:p>
    <w:p w14:paraId="2ABA7276" w14:textId="0A121B8D" w:rsidR="00500965" w:rsidRDefault="001B4DA8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Сравним классическую модель </w:t>
      </w:r>
      <w:proofErr w:type="spellStart"/>
      <w:r>
        <w:rPr>
          <w:rFonts w:ascii="Times New Roman" w:hAnsi="Times New Roman" w:cs="Times New Roman"/>
        </w:rPr>
        <w:t>графовой</w:t>
      </w:r>
      <w:proofErr w:type="spellEnd"/>
      <w:r>
        <w:rPr>
          <w:rFonts w:ascii="Times New Roman" w:hAnsi="Times New Roman" w:cs="Times New Roman"/>
        </w:rPr>
        <w:t xml:space="preserve"> нейросети </w:t>
      </w:r>
      <w:r>
        <w:rPr>
          <w:rFonts w:ascii="Times New Roman" w:hAnsi="Times New Roman" w:cs="Times New Roman"/>
          <w:lang w:val="en-US"/>
        </w:rPr>
        <w:t>EGNN</w:t>
      </w:r>
      <w:r w:rsidRPr="001B4DA8">
        <w:rPr>
          <w:rFonts w:ascii="Times New Roman" w:hAnsi="Times New Roman" w:cs="Times New Roman"/>
        </w:rPr>
        <w:t xml:space="preserve"> (202</w:t>
      </w:r>
      <w:r w:rsidR="0005644F">
        <w:rPr>
          <w:rFonts w:ascii="Times New Roman" w:hAnsi="Times New Roman" w:cs="Times New Roman"/>
        </w:rPr>
        <w:t>2</w:t>
      </w:r>
      <w:r w:rsidRPr="001B4DA8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и современную </w:t>
      </w:r>
      <w:r>
        <w:rPr>
          <w:rFonts w:ascii="Times New Roman" w:hAnsi="Times New Roman" w:cs="Times New Roman"/>
          <w:lang w:val="en-US"/>
        </w:rPr>
        <w:t>HEGNN</w:t>
      </w:r>
      <w:r w:rsidRPr="001B4DA8">
        <w:rPr>
          <w:rFonts w:ascii="Times New Roman" w:hAnsi="Times New Roman" w:cs="Times New Roman"/>
        </w:rPr>
        <w:t xml:space="preserve"> (202</w:t>
      </w:r>
      <w:r w:rsidR="0005644F">
        <w:rPr>
          <w:rFonts w:ascii="Times New Roman" w:hAnsi="Times New Roman" w:cs="Times New Roman"/>
        </w:rPr>
        <w:t>5</w:t>
      </w:r>
      <w:r w:rsidRPr="001B4DA8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на задаче трех тел. Требуется предсказать состояние системы через 500 шагов, зная начальному положение и скорость каждого объекта. Создадим выборку из 8000 траекторий для тренировки и 2000 для валидации. В качестве </w:t>
      </w:r>
      <w:r>
        <w:rPr>
          <w:rFonts w:ascii="Times New Roman" w:hAnsi="Times New Roman" w:cs="Times New Roman"/>
          <w:lang w:val="en-US"/>
        </w:rPr>
        <w:t>loss</w:t>
      </w:r>
      <w:r w:rsidRPr="001B4D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функции будем использовать </w:t>
      </w:r>
      <w:r>
        <w:rPr>
          <w:rFonts w:ascii="Times New Roman" w:hAnsi="Times New Roman" w:cs="Times New Roman"/>
          <w:lang w:val="en-US"/>
        </w:rPr>
        <w:t>MSE</w:t>
      </w:r>
      <w:r w:rsidRPr="001B4DA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Будем обучать модели в течение 10000 эпох.</w:t>
      </w:r>
    </w:p>
    <w:p w14:paraId="4DC5D256" w14:textId="77777777" w:rsidR="001B4DA8" w:rsidRPr="001B4DA8" w:rsidRDefault="001B4DA8" w:rsidP="001B4DA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33784F3" wp14:editId="33B4A9AA">
            <wp:extent cx="5683250" cy="2432649"/>
            <wp:effectExtent l="0" t="0" r="12700" b="6350"/>
            <wp:docPr id="175887042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D1A4040-756D-529A-90C7-AFAC6EB298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923134C" w14:textId="77777777" w:rsidR="001B4DA8" w:rsidRDefault="001B4DA8" w:rsidP="001B4DA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Можно видеть, что </w:t>
      </w:r>
      <w:r>
        <w:rPr>
          <w:rFonts w:ascii="Times New Roman" w:hAnsi="Times New Roman" w:cs="Times New Roman"/>
          <w:lang w:val="en-US"/>
        </w:rPr>
        <w:t>HEGNN</w:t>
      </w:r>
      <w:r w:rsidRPr="001B4D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обучается лучше</w:t>
      </w:r>
      <w:r>
        <w:rPr>
          <w:rFonts w:ascii="Times New Roman" w:hAnsi="Times New Roman" w:cs="Times New Roman"/>
        </w:rPr>
        <w:tab/>
        <w:t xml:space="preserve">, но обе модели переобучаются уже после </w:t>
      </w:r>
      <w:r w:rsidRPr="001B4DA8">
        <w:rPr>
          <w:rFonts w:ascii="Times New Roman" w:hAnsi="Times New Roman" w:cs="Times New Roman"/>
        </w:rPr>
        <w:t xml:space="preserve">2000 </w:t>
      </w:r>
      <w:r>
        <w:rPr>
          <w:rFonts w:ascii="Times New Roman" w:hAnsi="Times New Roman" w:cs="Times New Roman"/>
        </w:rPr>
        <w:t>итераций.</w:t>
      </w:r>
    </w:p>
    <w:p w14:paraId="11A80D39" w14:textId="77777777" w:rsidR="001B4DA8" w:rsidRPr="001B4DA8" w:rsidRDefault="001B4DA8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Заметим, что при одинаковых параметрах, </w:t>
      </w:r>
      <w:r>
        <w:rPr>
          <w:rFonts w:ascii="Times New Roman" w:hAnsi="Times New Roman" w:cs="Times New Roman"/>
          <w:lang w:val="en-US"/>
        </w:rPr>
        <w:t>EGNN</w:t>
      </w:r>
      <w:r w:rsidRPr="001B4D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обучалась </w:t>
      </w:r>
      <w:r w:rsidRPr="001B4DA8">
        <w:rPr>
          <w:rFonts w:ascii="Times New Roman" w:hAnsi="Times New Roman" w:cs="Times New Roman"/>
        </w:rPr>
        <w:t>173</w:t>
      </w:r>
      <w:r w:rsidRPr="001B4DA8">
        <w:rPr>
          <w:rFonts w:ascii="Times New Roman" w:hAnsi="Times New Roman" w:cs="Times New Roman"/>
        </w:rPr>
        <w:t>,</w:t>
      </w:r>
      <w:r w:rsidRPr="001B4DA8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минут, а</w:t>
      </w:r>
      <w:r w:rsidRPr="001B4D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HEGNN</w:t>
      </w:r>
      <w:r w:rsidRPr="001B4DA8">
        <w:rPr>
          <w:rFonts w:ascii="Times New Roman" w:hAnsi="Times New Roman" w:cs="Times New Roman"/>
        </w:rPr>
        <w:t xml:space="preserve"> </w:t>
      </w:r>
      <w:r w:rsidRPr="001B4DA8">
        <w:rPr>
          <w:rFonts w:ascii="Times New Roman" w:hAnsi="Times New Roman" w:cs="Times New Roman"/>
        </w:rPr>
        <w:t>337</w:t>
      </w:r>
      <w:r w:rsidRPr="001B4DA8">
        <w:rPr>
          <w:rFonts w:ascii="Times New Roman" w:hAnsi="Times New Roman" w:cs="Times New Roman"/>
        </w:rPr>
        <w:t>,</w:t>
      </w:r>
      <w:r w:rsidRPr="001B4DA8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минут, то есть в </w:t>
      </w:r>
      <w:r w:rsidRPr="001B4DA8">
        <w:rPr>
          <w:rFonts w:ascii="Times New Roman" w:hAnsi="Times New Roman" w:cs="Times New Roman"/>
        </w:rPr>
        <w:t>1</w:t>
      </w:r>
      <w:r w:rsidRPr="001B4DA8">
        <w:rPr>
          <w:rFonts w:ascii="Times New Roman" w:hAnsi="Times New Roman" w:cs="Times New Roman"/>
        </w:rPr>
        <w:t>,</w:t>
      </w:r>
      <w:r w:rsidRPr="001B4DA8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раз дольше. Процесс можно ускорить, увеличив размер </w:t>
      </w:r>
      <w:proofErr w:type="spellStart"/>
      <w:r>
        <w:rPr>
          <w:rFonts w:ascii="Times New Roman" w:hAnsi="Times New Roman" w:cs="Times New Roman"/>
        </w:rPr>
        <w:t>батча</w:t>
      </w:r>
      <w:proofErr w:type="spellEnd"/>
      <w:r>
        <w:rPr>
          <w:rFonts w:ascii="Times New Roman" w:hAnsi="Times New Roman" w:cs="Times New Roman"/>
        </w:rPr>
        <w:t>, но это ухудшает результаты.</w:t>
      </w:r>
      <w:r w:rsidRPr="001B4D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Обучение проводилось на </w:t>
      </w:r>
      <w:r>
        <w:rPr>
          <w:rFonts w:ascii="Times New Roman" w:hAnsi="Times New Roman" w:cs="Times New Roman"/>
          <w:lang w:val="en-US"/>
        </w:rPr>
        <w:t>RTX 3070.</w:t>
      </w:r>
    </w:p>
    <w:p w14:paraId="7710098A" w14:textId="77777777" w:rsidR="001B4DA8" w:rsidRPr="001B4DA8" w:rsidRDefault="001B4DA8" w:rsidP="001B4DA8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D4AD810" w14:textId="77777777" w:rsidR="001B4DA8" w:rsidRDefault="001B4DA8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1B4DA8">
        <w:rPr>
          <w:rFonts w:ascii="Times New Roman" w:hAnsi="Times New Roman" w:cs="Times New Roman"/>
          <w:b/>
          <w:bCs/>
        </w:rPr>
        <w:t>Тестирование</w:t>
      </w:r>
    </w:p>
    <w:p w14:paraId="7B4FAB0F" w14:textId="77777777" w:rsidR="001B4DA8" w:rsidRDefault="001B4DA8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Возьмем веса, полученные после 2000 эпох, и вычислим среднюю погрешность на тестовой выборке из 1000 траекторий. Получим среднее отклонение 1</w:t>
      </w:r>
      <w:r w:rsidRPr="001B4D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947</w:t>
      </w:r>
      <w:r>
        <w:rPr>
          <w:rFonts w:ascii="Times New Roman" w:hAnsi="Times New Roman" w:cs="Times New Roman"/>
          <w:lang w:val="en-US"/>
        </w:rPr>
        <w:t>e</w:t>
      </w:r>
      <w:r w:rsidRPr="001B4DA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2 у </w:t>
      </w:r>
      <w:r>
        <w:rPr>
          <w:rFonts w:ascii="Times New Roman" w:hAnsi="Times New Roman" w:cs="Times New Roman"/>
          <w:lang w:val="en-US"/>
        </w:rPr>
        <w:t>EGNN</w:t>
      </w:r>
      <w:r w:rsidRPr="001B4D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</w:t>
      </w:r>
      <w:r w:rsidRPr="001B4DA8">
        <w:rPr>
          <w:rFonts w:ascii="Times New Roman" w:hAnsi="Times New Roman" w:cs="Times New Roman"/>
        </w:rPr>
        <w:t>1,316</w:t>
      </w:r>
      <w:r>
        <w:rPr>
          <w:rFonts w:ascii="Times New Roman" w:hAnsi="Times New Roman" w:cs="Times New Roman"/>
          <w:lang w:val="en-US"/>
        </w:rPr>
        <w:t>e</w:t>
      </w:r>
      <w:r w:rsidRPr="001B4DA8">
        <w:rPr>
          <w:rFonts w:ascii="Times New Roman" w:hAnsi="Times New Roman" w:cs="Times New Roman"/>
        </w:rPr>
        <w:t xml:space="preserve">-2 </w:t>
      </w:r>
      <w:r>
        <w:rPr>
          <w:rFonts w:ascii="Times New Roman" w:hAnsi="Times New Roman" w:cs="Times New Roman"/>
        </w:rPr>
        <w:t xml:space="preserve">у </w:t>
      </w:r>
      <w:r>
        <w:rPr>
          <w:rFonts w:ascii="Times New Roman" w:hAnsi="Times New Roman" w:cs="Times New Roman"/>
          <w:lang w:val="en-US"/>
        </w:rPr>
        <w:t>HEGNN</w:t>
      </w:r>
      <w:r w:rsidRPr="001B4DA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Таким образом, ошибка более свежей модели на 33% меньше, чем у классической. </w:t>
      </w:r>
    </w:p>
    <w:p w14:paraId="3A626911" w14:textId="77777777" w:rsidR="001B4DA8" w:rsidRDefault="001B4DA8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Измерим также время </w:t>
      </w:r>
      <w:proofErr w:type="spellStart"/>
      <w:r>
        <w:rPr>
          <w:rFonts w:ascii="Times New Roman" w:hAnsi="Times New Roman" w:cs="Times New Roman"/>
        </w:rPr>
        <w:t>инференса</w:t>
      </w:r>
      <w:proofErr w:type="spellEnd"/>
      <w:r>
        <w:rPr>
          <w:rFonts w:ascii="Times New Roman" w:hAnsi="Times New Roman" w:cs="Times New Roman"/>
        </w:rPr>
        <w:t xml:space="preserve"> двух моделей. Для </w:t>
      </w:r>
      <w:proofErr w:type="spellStart"/>
      <w:r>
        <w:rPr>
          <w:rFonts w:ascii="Times New Roman" w:hAnsi="Times New Roman" w:cs="Times New Roman"/>
        </w:rPr>
        <w:t>батча</w:t>
      </w:r>
      <w:proofErr w:type="spellEnd"/>
      <w:r>
        <w:rPr>
          <w:rFonts w:ascii="Times New Roman" w:hAnsi="Times New Roman" w:cs="Times New Roman"/>
        </w:rPr>
        <w:t xml:space="preserve"> из 1000 систем по 3 тела в каждой </w:t>
      </w:r>
      <w:r>
        <w:rPr>
          <w:rFonts w:ascii="Times New Roman" w:hAnsi="Times New Roman" w:cs="Times New Roman"/>
          <w:lang w:val="en-US"/>
        </w:rPr>
        <w:t>EGNN</w:t>
      </w:r>
      <w:r w:rsidRPr="001B4D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дает предсказание в среднем за </w:t>
      </w:r>
      <w:r w:rsidRPr="001B4DA8">
        <w:rPr>
          <w:rFonts w:ascii="Times New Roman" w:hAnsi="Times New Roman" w:cs="Times New Roman"/>
        </w:rPr>
        <w:t xml:space="preserve">3,8 </w:t>
      </w:r>
      <w:r>
        <w:rPr>
          <w:rFonts w:ascii="Times New Roman" w:hAnsi="Times New Roman" w:cs="Times New Roman"/>
        </w:rPr>
        <w:t xml:space="preserve">миллисекунд, а </w:t>
      </w:r>
      <w:r>
        <w:rPr>
          <w:rFonts w:ascii="Times New Roman" w:hAnsi="Times New Roman" w:cs="Times New Roman"/>
          <w:lang w:val="en-US"/>
        </w:rPr>
        <w:t>HEGNN</w:t>
      </w:r>
      <w:r w:rsidRPr="001B4D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– за </w:t>
      </w:r>
      <w:r w:rsidRPr="001B4DA8">
        <w:rPr>
          <w:rFonts w:ascii="Times New Roman" w:hAnsi="Times New Roman" w:cs="Times New Roman"/>
        </w:rPr>
        <w:t>185</w:t>
      </w:r>
      <w:r w:rsidRPr="001B4DA8">
        <w:rPr>
          <w:rFonts w:ascii="Times New Roman" w:hAnsi="Times New Roman" w:cs="Times New Roman"/>
        </w:rPr>
        <w:t>,</w:t>
      </w:r>
      <w:r w:rsidRPr="001B4DA8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миллисекунд. То есть новая модель</w:t>
      </w:r>
      <w:r w:rsidRPr="001B4D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 48.</w:t>
      </w:r>
      <w:r>
        <w:rPr>
          <w:rFonts w:ascii="Times New Roman" w:hAnsi="Times New Roman" w:cs="Times New Roman"/>
          <w:lang w:val="en-US"/>
        </w:rPr>
        <w:t>9</w:t>
      </w:r>
      <w:r>
        <w:rPr>
          <w:rFonts w:ascii="Times New Roman" w:hAnsi="Times New Roman" w:cs="Times New Roman"/>
        </w:rPr>
        <w:t xml:space="preserve"> раз медленнее. </w:t>
      </w:r>
    </w:p>
    <w:p w14:paraId="6C658C83" w14:textId="77777777" w:rsidR="001B4DA8" w:rsidRDefault="001B4DA8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Наконец, количество параметров. У </w:t>
      </w:r>
      <w:r>
        <w:rPr>
          <w:rFonts w:ascii="Times New Roman" w:hAnsi="Times New Roman" w:cs="Times New Roman"/>
          <w:lang w:val="en-US"/>
        </w:rPr>
        <w:t>EGNN</w:t>
      </w:r>
      <w:r>
        <w:rPr>
          <w:rFonts w:ascii="Times New Roman" w:hAnsi="Times New Roman" w:cs="Times New Roman"/>
        </w:rPr>
        <w:t xml:space="preserve"> их</w:t>
      </w:r>
      <w:r w:rsidRPr="001B4DA8">
        <w:rPr>
          <w:rFonts w:ascii="Times New Roman" w:hAnsi="Times New Roman" w:cs="Times New Roman"/>
        </w:rPr>
        <w:t xml:space="preserve"> </w:t>
      </w:r>
      <w:r w:rsidRPr="001B4DA8">
        <w:rPr>
          <w:rFonts w:ascii="Times New Roman" w:hAnsi="Times New Roman" w:cs="Times New Roman"/>
        </w:rPr>
        <w:t>133764</w:t>
      </w:r>
      <w:r>
        <w:rPr>
          <w:rFonts w:ascii="Times New Roman" w:hAnsi="Times New Roman" w:cs="Times New Roman"/>
        </w:rPr>
        <w:t xml:space="preserve"> (</w:t>
      </w:r>
      <w:r w:rsidRPr="001B4DA8">
        <w:rPr>
          <w:rFonts w:ascii="Times New Roman" w:hAnsi="Times New Roman" w:cs="Times New Roman"/>
        </w:rPr>
        <w:t>522</w:t>
      </w:r>
      <w:r>
        <w:rPr>
          <w:rFonts w:ascii="Times New Roman" w:hAnsi="Times New Roman" w:cs="Times New Roman"/>
          <w:lang w:val="en-US"/>
        </w:rPr>
        <w:t>KB</w:t>
      </w:r>
      <w:r>
        <w:rPr>
          <w:rFonts w:ascii="Times New Roman" w:hAnsi="Times New Roman" w:cs="Times New Roman"/>
        </w:rPr>
        <w:t xml:space="preserve">), а у </w:t>
      </w:r>
      <w:r>
        <w:rPr>
          <w:rFonts w:ascii="Times New Roman" w:hAnsi="Times New Roman" w:cs="Times New Roman"/>
          <w:lang w:val="en-US"/>
        </w:rPr>
        <w:t>HEGNN</w:t>
      </w:r>
      <w:r w:rsidRPr="001B4DA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1B4DA8">
        <w:rPr>
          <w:rFonts w:ascii="Times New Roman" w:hAnsi="Times New Roman" w:cs="Times New Roman"/>
        </w:rPr>
        <w:t xml:space="preserve"> </w:t>
      </w:r>
      <w:r w:rsidRPr="001B4DA8">
        <w:rPr>
          <w:rFonts w:ascii="Times New Roman" w:hAnsi="Times New Roman" w:cs="Times New Roman"/>
        </w:rPr>
        <w:t>161500</w:t>
      </w:r>
      <w:r w:rsidRPr="001B4DA8">
        <w:rPr>
          <w:rFonts w:ascii="Times New Roman" w:hAnsi="Times New Roman" w:cs="Times New Roman"/>
        </w:rPr>
        <w:t xml:space="preserve"> (</w:t>
      </w:r>
      <w:r w:rsidRPr="001B4DA8">
        <w:rPr>
          <w:rFonts w:ascii="Times New Roman" w:hAnsi="Times New Roman" w:cs="Times New Roman"/>
        </w:rPr>
        <w:t>63</w:t>
      </w:r>
      <w:r w:rsidRPr="001B4DA8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KB</w:t>
      </w:r>
      <w:r w:rsidRPr="001B4DA8">
        <w:rPr>
          <w:rFonts w:ascii="Times New Roman" w:hAnsi="Times New Roman" w:cs="Times New Roman"/>
        </w:rPr>
        <w:t>).</w:t>
      </w:r>
    </w:p>
    <w:p w14:paraId="0ECC678B" w14:textId="77777777" w:rsidR="001B4DA8" w:rsidRDefault="001B4DA8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05644F">
        <w:rPr>
          <w:rFonts w:ascii="Times New Roman" w:hAnsi="Times New Roman" w:cs="Times New Roman"/>
          <w:b/>
          <w:bCs/>
        </w:rPr>
        <w:lastRenderedPageBreak/>
        <w:t>Сравнительная таблица</w:t>
      </w:r>
    </w:p>
    <w:p w14:paraId="246FE040" w14:textId="3AA12544" w:rsidR="0005644F" w:rsidRDefault="0005644F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Приведем сравнительную таблицу для изученных моделей.</w:t>
      </w:r>
    </w:p>
    <w:tbl>
      <w:tblPr>
        <w:tblStyle w:val="ac"/>
        <w:tblW w:w="9240" w:type="dxa"/>
        <w:jc w:val="center"/>
        <w:tblLook w:val="04A0" w:firstRow="1" w:lastRow="0" w:firstColumn="1" w:lastColumn="0" w:noHBand="0" w:noVBand="1"/>
      </w:tblPr>
      <w:tblGrid>
        <w:gridCol w:w="3969"/>
        <w:gridCol w:w="1757"/>
        <w:gridCol w:w="1757"/>
        <w:gridCol w:w="1757"/>
      </w:tblGrid>
      <w:tr w:rsidR="007E65F7" w14:paraId="00DF29D7" w14:textId="14A2C2C4" w:rsidTr="007E65F7">
        <w:trPr>
          <w:jc w:val="center"/>
        </w:trPr>
        <w:tc>
          <w:tcPr>
            <w:tcW w:w="3969" w:type="dxa"/>
            <w:vAlign w:val="center"/>
          </w:tcPr>
          <w:p w14:paraId="60B10D6F" w14:textId="24BF28FF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1757" w:type="dxa"/>
            <w:vAlign w:val="center"/>
          </w:tcPr>
          <w:p w14:paraId="035D5563" w14:textId="3517A5E5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EGNN (2022)</w:t>
            </w:r>
          </w:p>
        </w:tc>
        <w:tc>
          <w:tcPr>
            <w:tcW w:w="1757" w:type="dxa"/>
            <w:vAlign w:val="center"/>
          </w:tcPr>
          <w:p w14:paraId="2EA16652" w14:textId="17A1431B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HEGNN (2025)</w:t>
            </w:r>
          </w:p>
        </w:tc>
        <w:tc>
          <w:tcPr>
            <w:tcW w:w="1757" w:type="dxa"/>
            <w:vAlign w:val="center"/>
          </w:tcPr>
          <w:p w14:paraId="43168BC8" w14:textId="011B4345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Коэффициент</w:t>
            </w:r>
          </w:p>
        </w:tc>
      </w:tr>
      <w:tr w:rsidR="007E65F7" w14:paraId="108557EA" w14:textId="52FD426F" w:rsidTr="007E65F7">
        <w:trPr>
          <w:jc w:val="center"/>
        </w:trPr>
        <w:tc>
          <w:tcPr>
            <w:tcW w:w="3969" w:type="dxa"/>
            <w:vAlign w:val="center"/>
          </w:tcPr>
          <w:p w14:paraId="0C54CC9D" w14:textId="4B42D1AB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Время обучения, минут</w:t>
            </w:r>
          </w:p>
        </w:tc>
        <w:tc>
          <w:tcPr>
            <w:tcW w:w="1757" w:type="dxa"/>
            <w:vAlign w:val="center"/>
          </w:tcPr>
          <w:p w14:paraId="2C3A5CA8" w14:textId="70F84AD3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173</w:t>
            </w:r>
            <w:r>
              <w:rPr>
                <w:rFonts w:ascii="Times New Roman" w:hAnsi="Times New Roman" w:cs="Times New Roman"/>
                <w:lang w:val="en-US"/>
              </w:rPr>
              <w:t>,5</w:t>
            </w:r>
          </w:p>
        </w:tc>
        <w:tc>
          <w:tcPr>
            <w:tcW w:w="1757" w:type="dxa"/>
            <w:vAlign w:val="center"/>
          </w:tcPr>
          <w:p w14:paraId="56017228" w14:textId="3299C3B1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337,9</w:t>
            </w:r>
          </w:p>
        </w:tc>
        <w:tc>
          <w:tcPr>
            <w:tcW w:w="1757" w:type="dxa"/>
            <w:vAlign w:val="center"/>
          </w:tcPr>
          <w:p w14:paraId="58EA80CD" w14:textId="362B2719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1,9</w:t>
            </w:r>
          </w:p>
        </w:tc>
      </w:tr>
      <w:tr w:rsidR="007E65F7" w14:paraId="517BBDF1" w14:textId="375C2891" w:rsidTr="007E65F7">
        <w:trPr>
          <w:jc w:val="center"/>
        </w:trPr>
        <w:tc>
          <w:tcPr>
            <w:tcW w:w="3969" w:type="dxa"/>
            <w:vAlign w:val="center"/>
          </w:tcPr>
          <w:p w14:paraId="668A730A" w14:textId="0597909D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Минимальный </w:t>
            </w:r>
            <w:r>
              <w:rPr>
                <w:rFonts w:ascii="Times New Roman" w:hAnsi="Times New Roman" w:cs="Times New Roman"/>
                <w:lang w:val="en-US"/>
              </w:rPr>
              <w:t>MSE</w:t>
            </w:r>
          </w:p>
        </w:tc>
        <w:tc>
          <w:tcPr>
            <w:tcW w:w="1757" w:type="dxa"/>
            <w:vAlign w:val="center"/>
          </w:tcPr>
          <w:p w14:paraId="686C27F6" w14:textId="545503A8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1B4DA8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>947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1B4DA8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57" w:type="dxa"/>
            <w:vAlign w:val="center"/>
          </w:tcPr>
          <w:p w14:paraId="184606B3" w14:textId="08B9A76D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4DA8">
              <w:rPr>
                <w:rFonts w:ascii="Times New Roman" w:hAnsi="Times New Roman" w:cs="Times New Roman"/>
              </w:rPr>
              <w:t>1,316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  <w:r w:rsidRPr="001B4DA8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1757" w:type="dxa"/>
            <w:vAlign w:val="center"/>
          </w:tcPr>
          <w:p w14:paraId="658D1253" w14:textId="3E3F1C52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65F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,</w:t>
            </w:r>
            <w:r w:rsidRPr="007E65F7">
              <w:rPr>
                <w:rFonts w:ascii="Times New Roman" w:hAnsi="Times New Roman" w:cs="Times New Roman"/>
              </w:rPr>
              <w:t>67</w:t>
            </w:r>
          </w:p>
        </w:tc>
      </w:tr>
      <w:tr w:rsidR="007E65F7" w14:paraId="17BC9383" w14:textId="7004D736" w:rsidTr="007E65F7">
        <w:trPr>
          <w:jc w:val="center"/>
        </w:trPr>
        <w:tc>
          <w:tcPr>
            <w:tcW w:w="3969" w:type="dxa"/>
            <w:vAlign w:val="center"/>
          </w:tcPr>
          <w:p w14:paraId="1332BA3E" w14:textId="0E84F787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Время </w:t>
            </w:r>
            <w:proofErr w:type="spellStart"/>
            <w:r>
              <w:rPr>
                <w:rFonts w:ascii="Times New Roman" w:hAnsi="Times New Roman" w:cs="Times New Roman"/>
              </w:rPr>
              <w:t>инференса</w:t>
            </w:r>
            <w:proofErr w:type="spellEnd"/>
            <w:r>
              <w:rPr>
                <w:rFonts w:ascii="Times New Roman" w:hAnsi="Times New Roman" w:cs="Times New Roman"/>
              </w:rPr>
              <w:t>, миллисекунд</w:t>
            </w:r>
          </w:p>
        </w:tc>
        <w:tc>
          <w:tcPr>
            <w:tcW w:w="1757" w:type="dxa"/>
            <w:vAlign w:val="center"/>
          </w:tcPr>
          <w:p w14:paraId="1C1FA163" w14:textId="059C0956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,8</w:t>
            </w:r>
          </w:p>
        </w:tc>
        <w:tc>
          <w:tcPr>
            <w:tcW w:w="1757" w:type="dxa"/>
            <w:vAlign w:val="center"/>
          </w:tcPr>
          <w:p w14:paraId="047F03AC" w14:textId="35A53D9B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185,9</w:t>
            </w:r>
          </w:p>
        </w:tc>
        <w:tc>
          <w:tcPr>
            <w:tcW w:w="1757" w:type="dxa"/>
            <w:vAlign w:val="center"/>
          </w:tcPr>
          <w:p w14:paraId="04C12363" w14:textId="57AB24E7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7E65F7" w14:paraId="6341C749" w14:textId="77777777" w:rsidTr="007E65F7">
        <w:trPr>
          <w:jc w:val="center"/>
        </w:trPr>
        <w:tc>
          <w:tcPr>
            <w:tcW w:w="3969" w:type="dxa"/>
            <w:vAlign w:val="center"/>
          </w:tcPr>
          <w:p w14:paraId="530CEC32" w14:textId="6C674DE4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Примерная частота кадров</w:t>
            </w:r>
          </w:p>
        </w:tc>
        <w:tc>
          <w:tcPr>
            <w:tcW w:w="1757" w:type="dxa"/>
            <w:vAlign w:val="center"/>
          </w:tcPr>
          <w:p w14:paraId="31CE2B88" w14:textId="274224BD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263,2</w:t>
            </w:r>
          </w:p>
        </w:tc>
        <w:tc>
          <w:tcPr>
            <w:tcW w:w="1757" w:type="dxa"/>
            <w:vAlign w:val="center"/>
          </w:tcPr>
          <w:p w14:paraId="4D68D36D" w14:textId="4EB37BFA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E65F7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,4</w:t>
            </w:r>
          </w:p>
        </w:tc>
        <w:tc>
          <w:tcPr>
            <w:tcW w:w="1757" w:type="dxa"/>
            <w:vAlign w:val="center"/>
          </w:tcPr>
          <w:p w14:paraId="4983E054" w14:textId="6A5FACDD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65F7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 w:rsidRPr="007E65F7">
              <w:rPr>
                <w:rFonts w:ascii="Times New Roman" w:hAnsi="Times New Roman" w:cs="Times New Roman"/>
              </w:rPr>
              <w:t>02</w:t>
            </w:r>
          </w:p>
        </w:tc>
      </w:tr>
      <w:tr w:rsidR="007E65F7" w14:paraId="6AB63C14" w14:textId="00774EAE" w:rsidTr="007E65F7">
        <w:trPr>
          <w:jc w:val="center"/>
        </w:trPr>
        <w:tc>
          <w:tcPr>
            <w:tcW w:w="3969" w:type="dxa"/>
            <w:vAlign w:val="center"/>
          </w:tcPr>
          <w:p w14:paraId="3873BAA5" w14:textId="26D84A61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параметров</w:t>
            </w:r>
          </w:p>
        </w:tc>
        <w:tc>
          <w:tcPr>
            <w:tcW w:w="1757" w:type="dxa"/>
            <w:vAlign w:val="center"/>
          </w:tcPr>
          <w:p w14:paraId="4ACC0C4E" w14:textId="0F0A362A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4DA8">
              <w:rPr>
                <w:rFonts w:ascii="Times New Roman" w:hAnsi="Times New Roman" w:cs="Times New Roman"/>
              </w:rPr>
              <w:t>133764</w:t>
            </w:r>
          </w:p>
        </w:tc>
        <w:tc>
          <w:tcPr>
            <w:tcW w:w="1757" w:type="dxa"/>
            <w:vAlign w:val="center"/>
          </w:tcPr>
          <w:p w14:paraId="1100E74D" w14:textId="3110E17D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4DA8">
              <w:rPr>
                <w:rFonts w:ascii="Times New Roman" w:hAnsi="Times New Roman" w:cs="Times New Roman"/>
              </w:rPr>
              <w:t>161500</w:t>
            </w:r>
          </w:p>
        </w:tc>
        <w:tc>
          <w:tcPr>
            <w:tcW w:w="1757" w:type="dxa"/>
            <w:vAlign w:val="center"/>
          </w:tcPr>
          <w:p w14:paraId="7C122826" w14:textId="1F164668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65F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 w:rsidRPr="007E65F7">
              <w:rPr>
                <w:rFonts w:ascii="Times New Roman" w:hAnsi="Times New Roman" w:cs="Times New Roman"/>
              </w:rPr>
              <w:t>2</w:t>
            </w:r>
          </w:p>
        </w:tc>
      </w:tr>
      <w:tr w:rsidR="007E65F7" w14:paraId="61D0E421" w14:textId="5F9B29D2" w:rsidTr="007E65F7">
        <w:trPr>
          <w:jc w:val="center"/>
        </w:trPr>
        <w:tc>
          <w:tcPr>
            <w:tcW w:w="3969" w:type="dxa"/>
            <w:vAlign w:val="center"/>
          </w:tcPr>
          <w:p w14:paraId="6C2BB390" w14:textId="167ACEA1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Вес параметров, килобайт</w:t>
            </w:r>
          </w:p>
        </w:tc>
        <w:tc>
          <w:tcPr>
            <w:tcW w:w="1757" w:type="dxa"/>
            <w:vAlign w:val="center"/>
          </w:tcPr>
          <w:p w14:paraId="63949585" w14:textId="5E50EF95" w:rsidR="007E65F7" w:rsidRP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B4DA8">
              <w:rPr>
                <w:rFonts w:ascii="Times New Roman" w:hAnsi="Times New Roman" w:cs="Times New Roman"/>
              </w:rPr>
              <w:t>522</w:t>
            </w:r>
          </w:p>
        </w:tc>
        <w:tc>
          <w:tcPr>
            <w:tcW w:w="1757" w:type="dxa"/>
            <w:vAlign w:val="center"/>
          </w:tcPr>
          <w:p w14:paraId="5638F30C" w14:textId="48A062E9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631</w:t>
            </w:r>
          </w:p>
        </w:tc>
        <w:tc>
          <w:tcPr>
            <w:tcW w:w="1757" w:type="dxa"/>
            <w:vAlign w:val="center"/>
          </w:tcPr>
          <w:p w14:paraId="5EA057F2" w14:textId="19A250D6" w:rsidR="007E65F7" w:rsidRDefault="007E65F7" w:rsidP="007E65F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7E65F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 w:rsidRPr="007E65F7">
              <w:rPr>
                <w:rFonts w:ascii="Times New Roman" w:hAnsi="Times New Roman" w:cs="Times New Roman"/>
              </w:rPr>
              <w:t>2</w:t>
            </w:r>
          </w:p>
        </w:tc>
      </w:tr>
    </w:tbl>
    <w:p w14:paraId="7840E745" w14:textId="77777777" w:rsidR="0005644F" w:rsidRDefault="0005644F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64CA0707" w14:textId="47620F99" w:rsidR="007E65F7" w:rsidRDefault="007E65F7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7E65F7">
        <w:rPr>
          <w:rFonts w:ascii="Times New Roman" w:hAnsi="Times New Roman" w:cs="Times New Roman"/>
          <w:b/>
          <w:bCs/>
        </w:rPr>
        <w:t>Пример работы моделей</w:t>
      </w:r>
    </w:p>
    <w:p w14:paraId="018C2745" w14:textId="27997BA0" w:rsidR="007E65F7" w:rsidRPr="00D73E33" w:rsidRDefault="007E65F7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приведенн</w:t>
      </w:r>
      <w:r w:rsidR="00D73E33">
        <w:rPr>
          <w:rFonts w:ascii="Times New Roman" w:hAnsi="Times New Roman" w:cs="Times New Roman"/>
        </w:rPr>
        <w:t>ом</w:t>
      </w:r>
      <w:r>
        <w:rPr>
          <w:rFonts w:ascii="Times New Roman" w:hAnsi="Times New Roman" w:cs="Times New Roman"/>
        </w:rPr>
        <w:t xml:space="preserve"> изображени</w:t>
      </w:r>
      <w:r w:rsidR="00D73E33">
        <w:rPr>
          <w:rFonts w:ascii="Times New Roman" w:hAnsi="Times New Roman" w:cs="Times New Roman"/>
        </w:rPr>
        <w:t xml:space="preserve">и </w:t>
      </w:r>
      <w:r>
        <w:rPr>
          <w:rFonts w:ascii="Times New Roman" w:hAnsi="Times New Roman" w:cs="Times New Roman"/>
        </w:rPr>
        <w:t xml:space="preserve">красные точки это истинное состояние модели через 500 шагов, зеленое – </w:t>
      </w:r>
      <w:r w:rsidR="00173318">
        <w:rPr>
          <w:rFonts w:ascii="Times New Roman" w:hAnsi="Times New Roman" w:cs="Times New Roman"/>
        </w:rPr>
        <w:t>прысканное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EGNN</w:t>
      </w:r>
      <w:r w:rsidRPr="007E65F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а синее – предсказанное </w:t>
      </w:r>
      <w:r>
        <w:rPr>
          <w:rFonts w:ascii="Times New Roman" w:hAnsi="Times New Roman" w:cs="Times New Roman"/>
          <w:lang w:val="en-US"/>
        </w:rPr>
        <w:t>HEGNN</w:t>
      </w:r>
      <w:r w:rsidRPr="007E65F7">
        <w:rPr>
          <w:rFonts w:ascii="Times New Roman" w:hAnsi="Times New Roman" w:cs="Times New Roman"/>
        </w:rPr>
        <w:t>.</w:t>
      </w:r>
    </w:p>
    <w:p w14:paraId="288C9EC1" w14:textId="5A43A1F3" w:rsidR="007E65F7" w:rsidRDefault="00D73E33" w:rsidP="005A3646">
      <w:pPr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06D885B" wp14:editId="1AC76E16">
            <wp:extent cx="6120000" cy="3109513"/>
            <wp:effectExtent l="0" t="0" r="0" b="0"/>
            <wp:docPr id="1055340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38" b="31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10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3087B" w14:textId="77777777" w:rsidR="00D73E33" w:rsidRDefault="00D73E33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14:paraId="6E9427BB" w14:textId="333EE585" w:rsidR="007E65F7" w:rsidRDefault="007E65F7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lang w:val="en-US"/>
        </w:rPr>
      </w:pPr>
      <w:r w:rsidRPr="007E65F7">
        <w:rPr>
          <w:rFonts w:ascii="Times New Roman" w:hAnsi="Times New Roman" w:cs="Times New Roman"/>
          <w:b/>
          <w:bCs/>
        </w:rPr>
        <w:t xml:space="preserve">Вывод </w:t>
      </w:r>
    </w:p>
    <w:p w14:paraId="5DD197F1" w14:textId="0B52115A" w:rsidR="00D73E33" w:rsidRPr="005A3646" w:rsidRDefault="005A3646" w:rsidP="001B4D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К сожалению, при многократном увеличении вычислительной сложности современная модель </w:t>
      </w:r>
      <w:proofErr w:type="spellStart"/>
      <w:r>
        <w:rPr>
          <w:rFonts w:ascii="Times New Roman" w:hAnsi="Times New Roman" w:cs="Times New Roman"/>
        </w:rPr>
        <w:t>графовой</w:t>
      </w:r>
      <w:proofErr w:type="spellEnd"/>
      <w:r>
        <w:rPr>
          <w:rFonts w:ascii="Times New Roman" w:hAnsi="Times New Roman" w:cs="Times New Roman"/>
        </w:rPr>
        <w:t xml:space="preserve"> нейросети дает на данной задаче погрешность всего на </w:t>
      </w:r>
      <w:r w:rsidRPr="005A3646">
        <w:rPr>
          <w:rFonts w:ascii="Times New Roman" w:hAnsi="Times New Roman" w:cs="Times New Roman"/>
        </w:rPr>
        <w:t xml:space="preserve">33% </w:t>
      </w:r>
      <w:r>
        <w:rPr>
          <w:rFonts w:ascii="Times New Roman" w:hAnsi="Times New Roman" w:cs="Times New Roman"/>
        </w:rPr>
        <w:t>меньшую, чем более простая модель. Замечу, что мой результат совпадает с результат</w:t>
      </w:r>
      <w:r w:rsidR="00002ADA">
        <w:rPr>
          <w:rFonts w:ascii="Times New Roman" w:hAnsi="Times New Roman" w:cs="Times New Roman"/>
        </w:rPr>
        <w:t>ом</w:t>
      </w:r>
      <w:r>
        <w:rPr>
          <w:rFonts w:ascii="Times New Roman" w:hAnsi="Times New Roman" w:cs="Times New Roman"/>
        </w:rPr>
        <w:t xml:space="preserve"> авторов </w:t>
      </w:r>
      <w:r>
        <w:rPr>
          <w:rFonts w:ascii="Times New Roman" w:hAnsi="Times New Roman" w:cs="Times New Roman"/>
          <w:lang w:val="en-US"/>
        </w:rPr>
        <w:t>HEGNN</w:t>
      </w:r>
      <w:r>
        <w:rPr>
          <w:rFonts w:ascii="Times New Roman" w:hAnsi="Times New Roman" w:cs="Times New Roman"/>
        </w:rPr>
        <w:t>.</w:t>
      </w:r>
    </w:p>
    <w:sectPr w:rsidR="00D73E33" w:rsidRPr="005A3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A8"/>
    <w:rsid w:val="00002ADA"/>
    <w:rsid w:val="0005644F"/>
    <w:rsid w:val="001118F7"/>
    <w:rsid w:val="00173318"/>
    <w:rsid w:val="001B4DA8"/>
    <w:rsid w:val="001C275C"/>
    <w:rsid w:val="00500965"/>
    <w:rsid w:val="005A3646"/>
    <w:rsid w:val="005D1533"/>
    <w:rsid w:val="00714D48"/>
    <w:rsid w:val="007E65F7"/>
    <w:rsid w:val="00800CFF"/>
    <w:rsid w:val="008C3D1C"/>
    <w:rsid w:val="00BA30B4"/>
    <w:rsid w:val="00CA6CD9"/>
    <w:rsid w:val="00D73E33"/>
    <w:rsid w:val="00F3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328AF"/>
  <w15:chartTrackingRefBased/>
  <w15:docId w15:val="{21B7FE6F-1E22-4B8A-B648-41D714D3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D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D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D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D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D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D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D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D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D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D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4DA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E6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Validation loss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EGNN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3000</c:v>
                </c:pt>
                <c:pt idx="4">
                  <c:v>4000</c:v>
                </c:pt>
                <c:pt idx="5">
                  <c:v>5000</c:v>
                </c:pt>
                <c:pt idx="6">
                  <c:v>6000</c:v>
                </c:pt>
                <c:pt idx="7">
                  <c:v>7000</c:v>
                </c:pt>
                <c:pt idx="8">
                  <c:v>8000</c:v>
                </c:pt>
                <c:pt idx="9">
                  <c:v>9000</c:v>
                </c:pt>
                <c:pt idx="10">
                  <c:v>10000</c:v>
                </c:pt>
              </c:numCache>
            </c:numRef>
          </c:xVal>
          <c:yVal>
            <c:numRef>
              <c:f>Лист1!$B$2:$B$12</c:f>
              <c:numCache>
                <c:formatCode>0.00E+00</c:formatCode>
                <c:ptCount val="11"/>
                <c:pt idx="0">
                  <c:v>2.4729999999999999</c:v>
                </c:pt>
                <c:pt idx="1">
                  <c:v>2.63E-2</c:v>
                </c:pt>
                <c:pt idx="2">
                  <c:v>1.9740000000000001E-2</c:v>
                </c:pt>
                <c:pt idx="3">
                  <c:v>2.435E-2</c:v>
                </c:pt>
                <c:pt idx="4">
                  <c:v>2.7089999999999999E-2</c:v>
                </c:pt>
                <c:pt idx="5">
                  <c:v>2.9440000000000001E-2</c:v>
                </c:pt>
                <c:pt idx="6">
                  <c:v>3.1780000000000003E-2</c:v>
                </c:pt>
                <c:pt idx="7">
                  <c:v>3.449E-2</c:v>
                </c:pt>
                <c:pt idx="8">
                  <c:v>3.7530000000000001E-2</c:v>
                </c:pt>
                <c:pt idx="9">
                  <c:v>4.02E-2</c:v>
                </c:pt>
                <c:pt idx="10">
                  <c:v>4.0899999999999999E-2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D35-4908-BAFA-D5162444C67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HEGNN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0</c:v>
                </c:pt>
                <c:pt idx="1">
                  <c:v>1000</c:v>
                </c:pt>
                <c:pt idx="2">
                  <c:v>2000</c:v>
                </c:pt>
                <c:pt idx="3">
                  <c:v>3000</c:v>
                </c:pt>
                <c:pt idx="4">
                  <c:v>4000</c:v>
                </c:pt>
                <c:pt idx="5">
                  <c:v>5000</c:v>
                </c:pt>
                <c:pt idx="6">
                  <c:v>6000</c:v>
                </c:pt>
                <c:pt idx="7">
                  <c:v>7000</c:v>
                </c:pt>
                <c:pt idx="8">
                  <c:v>8000</c:v>
                </c:pt>
                <c:pt idx="9">
                  <c:v>9000</c:v>
                </c:pt>
                <c:pt idx="10">
                  <c:v>10000</c:v>
                </c:pt>
              </c:numCache>
            </c:numRef>
          </c:xVal>
          <c:yVal>
            <c:numRef>
              <c:f>Лист1!$C$2:$C$12</c:f>
              <c:numCache>
                <c:formatCode>0.00E+00</c:formatCode>
                <c:ptCount val="11"/>
                <c:pt idx="0">
                  <c:v>1.129</c:v>
                </c:pt>
                <c:pt idx="1">
                  <c:v>1.486E-2</c:v>
                </c:pt>
                <c:pt idx="2">
                  <c:v>1.3180000000000001E-2</c:v>
                </c:pt>
                <c:pt idx="3">
                  <c:v>1.7219999999999999E-2</c:v>
                </c:pt>
                <c:pt idx="4">
                  <c:v>1.898E-2</c:v>
                </c:pt>
                <c:pt idx="5">
                  <c:v>2.036E-2</c:v>
                </c:pt>
                <c:pt idx="6">
                  <c:v>2.1940000000000001E-2</c:v>
                </c:pt>
                <c:pt idx="7">
                  <c:v>2.3869999999999999E-2</c:v>
                </c:pt>
                <c:pt idx="8">
                  <c:v>2.6009999999999998E-2</c:v>
                </c:pt>
                <c:pt idx="9">
                  <c:v>2.8400000000000002E-2</c:v>
                </c:pt>
                <c:pt idx="10">
                  <c:v>2.9049999999999999E-2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D35-4908-BAFA-D5162444C6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17120671"/>
        <c:axId val="817123551"/>
      </c:scatterChart>
      <c:valAx>
        <c:axId val="817120671"/>
        <c:scaling>
          <c:orientation val="minMax"/>
          <c:max val="1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817123551"/>
        <c:crosses val="autoZero"/>
        <c:crossBetween val="midCat"/>
      </c:valAx>
      <c:valAx>
        <c:axId val="817123551"/>
        <c:scaling>
          <c:orientation val="minMax"/>
          <c:max val="5.000000000000001E-2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817120671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Куприн</dc:creator>
  <cp:keywords/>
  <dc:description/>
  <cp:lastModifiedBy>Андрей Куприн</cp:lastModifiedBy>
  <cp:revision>9</cp:revision>
  <dcterms:created xsi:type="dcterms:W3CDTF">2025-11-14T08:18:00Z</dcterms:created>
  <dcterms:modified xsi:type="dcterms:W3CDTF">2025-11-14T08:34:00Z</dcterms:modified>
</cp:coreProperties>
</file>