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F5AA" w14:textId="508EE940" w:rsidR="004E06FC" w:rsidRPr="004E06FC" w:rsidRDefault="004E06FC" w:rsidP="004E06FC">
      <w:pPr>
        <w:jc w:val="center"/>
      </w:pPr>
      <w:r w:rsidRPr="004E06FC">
        <w:rPr>
          <w:rFonts w:eastAsiaTheme="majorEastAsia" w:cs="Times New Roman"/>
          <w:b/>
          <w:bCs/>
          <w:color w:val="000000"/>
          <w:sz w:val="28"/>
          <w:szCs w:val="28"/>
        </w:rPr>
        <w:t>BIBLIOGRAPHY</w:t>
      </w:r>
      <w:r>
        <w:rPr>
          <w:rFonts w:eastAsiaTheme="majorEastAsia" w:cs="Times New Roman"/>
          <w:b/>
          <w:bCs/>
          <w:color w:val="000000"/>
          <w:sz w:val="28"/>
          <w:szCs w:val="28"/>
        </w:rPr>
        <w:br/>
      </w:r>
    </w:p>
    <w:p w14:paraId="185E601F" w14:textId="5077D5E8" w:rsidR="00266909" w:rsidRPr="00E336C6" w:rsidRDefault="00E336C6" w:rsidP="00E336C6">
      <w:pPr>
        <w:rPr>
          <w:rFonts w:cs="Times New Roman"/>
        </w:rPr>
      </w:pPr>
      <w:r w:rsidRPr="00E336C6">
        <w:rPr>
          <w:rFonts w:cs="Times New Roman"/>
        </w:rPr>
        <w:t xml:space="preserve">1. Bezemer, Cor-Paul; Zaidman, Andy (2010). Multi-tenant SaaS applications: maintenance dream or </w:t>
      </w:r>
      <w:proofErr w:type="gramStart"/>
      <w:r w:rsidRPr="00E336C6">
        <w:rPr>
          <w:rFonts w:cs="Times New Roman"/>
        </w:rPr>
        <w:t>nightmare?.</w:t>
      </w:r>
      <w:proofErr w:type="gramEnd"/>
      <w:r w:rsidRPr="00E336C6">
        <w:rPr>
          <w:rFonts w:cs="Times New Roman"/>
        </w:rPr>
        <w:t xml:space="preserve"> Proc. of the Joint ERCIM Workshop on Software Evolution and Int. Workshop on Principles of Software Evolution.</w:t>
      </w:r>
    </w:p>
    <w:p w14:paraId="779A4D6A" w14:textId="2198B25D" w:rsidR="00266909" w:rsidRPr="00E336C6" w:rsidRDefault="00E336C6" w:rsidP="00E336C6">
      <w:pPr>
        <w:rPr>
          <w:rFonts w:cs="Times New Roman"/>
        </w:rPr>
      </w:pPr>
      <w:r w:rsidRPr="00E336C6">
        <w:rPr>
          <w:rFonts w:cs="Times New Roman"/>
        </w:rPr>
        <w:t xml:space="preserve">2. European Commission (2024). Regulation of the European Parliament and of the Council laying down </w:t>
      </w:r>
      <w:proofErr w:type="spellStart"/>
      <w:r w:rsidRPr="00E336C6">
        <w:rPr>
          <w:rFonts w:cs="Times New Roman"/>
        </w:rPr>
        <w:t>harmonised</w:t>
      </w:r>
      <w:proofErr w:type="spellEnd"/>
      <w:r w:rsidRPr="00E336C6">
        <w:rPr>
          <w:rFonts w:cs="Times New Roman"/>
        </w:rPr>
        <w:t xml:space="preserve"> rules on artificial intelligence (AI Act).</w:t>
      </w:r>
    </w:p>
    <w:p w14:paraId="7598D8A3" w14:textId="52F04D40" w:rsidR="00266909" w:rsidRPr="00E336C6" w:rsidRDefault="00E336C6" w:rsidP="00E336C6">
      <w:pPr>
        <w:rPr>
          <w:rFonts w:cs="Times New Roman"/>
        </w:rPr>
      </w:pPr>
      <w:r w:rsidRPr="00E336C6">
        <w:rPr>
          <w:rFonts w:cs="Times New Roman"/>
        </w:rPr>
        <w:t>3. Gartner (2023). Magic Quadrant for Cloud ERP for Service-Centric Enterprises.</w:t>
      </w:r>
    </w:p>
    <w:p w14:paraId="03BBCC3F" w14:textId="67D07F11" w:rsidR="00266909" w:rsidRPr="00E336C6" w:rsidRDefault="00E336C6" w:rsidP="00E336C6">
      <w:pPr>
        <w:rPr>
          <w:rFonts w:cs="Times New Roman"/>
        </w:rPr>
      </w:pPr>
      <w:r w:rsidRPr="00E336C6">
        <w:rPr>
          <w:rFonts w:cs="Times New Roman"/>
        </w:rPr>
        <w:t xml:space="preserve">4. </w:t>
      </w:r>
      <w:proofErr w:type="spellStart"/>
      <w:r w:rsidRPr="00E336C6">
        <w:rPr>
          <w:rFonts w:cs="Times New Roman"/>
        </w:rPr>
        <w:t>Haddara</w:t>
      </w:r>
      <w:proofErr w:type="spellEnd"/>
      <w:r w:rsidRPr="00E336C6">
        <w:rPr>
          <w:rFonts w:cs="Times New Roman"/>
        </w:rPr>
        <w:t>, Moutaz; Zach, Ondrej (2011). ERP systems in SMEs: a literature review. Proc. of the 44th Hawaii Int. Conf. on System Sciences.</w:t>
      </w:r>
    </w:p>
    <w:p w14:paraId="56973712" w14:textId="6DF7A551" w:rsidR="00266909" w:rsidRPr="00E336C6" w:rsidRDefault="00E336C6" w:rsidP="00E336C6">
      <w:pPr>
        <w:rPr>
          <w:rFonts w:cs="Times New Roman"/>
        </w:rPr>
      </w:pPr>
      <w:r w:rsidRPr="00E336C6">
        <w:rPr>
          <w:rFonts w:cs="Times New Roman"/>
        </w:rPr>
        <w:t>5. IDC (2024). Worldwide Embedded AI in Enterprise Applications Forecast.</w:t>
      </w:r>
    </w:p>
    <w:p w14:paraId="0228917F" w14:textId="7275BBCB" w:rsidR="00266909" w:rsidRPr="00E336C6" w:rsidRDefault="00E336C6" w:rsidP="00E336C6">
      <w:pPr>
        <w:rPr>
          <w:rFonts w:cs="Times New Roman"/>
        </w:rPr>
      </w:pPr>
      <w:r w:rsidRPr="00E336C6">
        <w:rPr>
          <w:rFonts w:cs="Times New Roman"/>
        </w:rPr>
        <w:t xml:space="preserve">6. Krebs, Rouven; </w:t>
      </w:r>
      <w:proofErr w:type="spellStart"/>
      <w:r w:rsidRPr="00E336C6">
        <w:rPr>
          <w:rFonts w:cs="Times New Roman"/>
        </w:rPr>
        <w:t>Momm</w:t>
      </w:r>
      <w:proofErr w:type="spellEnd"/>
      <w:r w:rsidRPr="00E336C6">
        <w:rPr>
          <w:rFonts w:cs="Times New Roman"/>
        </w:rPr>
        <w:t>, Christof; Kounev, Samuel (2014). Architectural concerns in multi-tenant SaaS applications. Proc. of the 2nd Int. Conf. on Cloud Computing and Services Science.</w:t>
      </w:r>
    </w:p>
    <w:p w14:paraId="69627473" w14:textId="29B23E1A" w:rsidR="00266909" w:rsidRPr="00E336C6" w:rsidRDefault="00E336C6" w:rsidP="00E336C6">
      <w:pPr>
        <w:rPr>
          <w:rFonts w:cs="Times New Roman"/>
        </w:rPr>
      </w:pPr>
      <w:r w:rsidRPr="00E336C6">
        <w:rPr>
          <w:rFonts w:cs="Times New Roman"/>
        </w:rPr>
        <w:t>7. Lipton, Zachary C. (2018). The mythos of model interpretability. Communications of the ACM.</w:t>
      </w:r>
    </w:p>
    <w:p w14:paraId="011A4C48" w14:textId="36053FE4" w:rsidR="00266909" w:rsidRPr="00E336C6" w:rsidRDefault="00E336C6" w:rsidP="00E336C6">
      <w:pPr>
        <w:rPr>
          <w:rFonts w:cs="Times New Roman"/>
        </w:rPr>
      </w:pPr>
      <w:r w:rsidRPr="00E336C6">
        <w:rPr>
          <w:rFonts w:cs="Times New Roman"/>
        </w:rPr>
        <w:t>8. Lundberg, Scott M; Lee, Su-In (2017). A unified approach to interpreting model predictions. Advances in Neural Information Processing Systems.</w:t>
      </w:r>
    </w:p>
    <w:p w14:paraId="68ED0ADE" w14:textId="1C1D0F6E" w:rsidR="00266909" w:rsidRPr="00E336C6" w:rsidRDefault="00E336C6" w:rsidP="00E336C6">
      <w:pPr>
        <w:rPr>
          <w:rFonts w:cs="Times New Roman"/>
        </w:rPr>
      </w:pPr>
      <w:r w:rsidRPr="00E336C6">
        <w:rPr>
          <w:rFonts w:cs="Times New Roman"/>
        </w:rPr>
        <w:t xml:space="preserve">9. Lundberg, Scott M; Erion, Gabriel; Chen, Hugh; DeGrave, Alex; </w:t>
      </w:r>
      <w:proofErr w:type="spellStart"/>
      <w:r w:rsidRPr="00E336C6">
        <w:rPr>
          <w:rFonts w:cs="Times New Roman"/>
        </w:rPr>
        <w:t>Prutkin</w:t>
      </w:r>
      <w:proofErr w:type="spellEnd"/>
      <w:r w:rsidRPr="00E336C6">
        <w:rPr>
          <w:rFonts w:cs="Times New Roman"/>
        </w:rPr>
        <w:t>, Jordan M; Nair, Bala; Katz, Ronit; Himmelfarb, Jonathan; Bansal, Nisha; Lee, Su-In (2020). From local explanations to global understanding with explainable AI for trees. Nature Machine Intelligence.</w:t>
      </w:r>
    </w:p>
    <w:p w14:paraId="4CF169C6" w14:textId="066C5CA0" w:rsidR="00BE4844" w:rsidRPr="00E336C6" w:rsidRDefault="00E336C6" w:rsidP="00E336C6">
      <w:pPr>
        <w:rPr>
          <w:rFonts w:cs="Times New Roman"/>
        </w:rPr>
      </w:pPr>
      <w:r w:rsidRPr="00E336C6">
        <w:rPr>
          <w:rFonts w:cs="Times New Roman"/>
        </w:rPr>
        <w:t xml:space="preserve">10. Ribeiro, Marco Tulio; Singh, Sameer; </w:t>
      </w:r>
      <w:proofErr w:type="spellStart"/>
      <w:r w:rsidRPr="00E336C6">
        <w:rPr>
          <w:rFonts w:cs="Times New Roman"/>
        </w:rPr>
        <w:t>Guestrin</w:t>
      </w:r>
      <w:proofErr w:type="spellEnd"/>
      <w:r w:rsidRPr="00E336C6">
        <w:rPr>
          <w:rFonts w:cs="Times New Roman"/>
        </w:rPr>
        <w:t>, Carlos (2016). "Why should I trust you?": Explaining the predictions of any classifier. Proc. of the 22nd ACM SIGKDD Int. Conf. on Knowledge Discovery and Data Mining.</w:t>
      </w:r>
    </w:p>
    <w:p w14:paraId="68C6E700" w14:textId="165BEF2F" w:rsidR="00266909" w:rsidRPr="00E336C6" w:rsidRDefault="00E336C6" w:rsidP="00E336C6">
      <w:pPr>
        <w:rPr>
          <w:rFonts w:cs="Times New Roman"/>
        </w:rPr>
      </w:pPr>
      <w:r w:rsidRPr="00E336C6">
        <w:rPr>
          <w:rFonts w:cs="Times New Roman"/>
        </w:rPr>
        <w:t>11. Rudin, Cynthia (2019). Stop explaining black box machine learning models for high stakes decisions and use interpretable models instead. Nature Machine Intelligence.</w:t>
      </w:r>
    </w:p>
    <w:p w14:paraId="3198D613" w14:textId="6B5A67C0" w:rsidR="00266909" w:rsidRPr="00E336C6" w:rsidRDefault="00E336C6" w:rsidP="00E336C6">
      <w:pPr>
        <w:rPr>
          <w:rFonts w:cs="Times New Roman"/>
        </w:rPr>
      </w:pPr>
      <w:r w:rsidRPr="00E336C6">
        <w:rPr>
          <w:rFonts w:cs="Times New Roman"/>
        </w:rPr>
        <w:t xml:space="preserve">12. Slack, Dylan; Hilgard, Sophie; Jia, Emily; Singh, Sameer; </w:t>
      </w:r>
      <w:proofErr w:type="spellStart"/>
      <w:r w:rsidRPr="00E336C6">
        <w:rPr>
          <w:rFonts w:cs="Times New Roman"/>
        </w:rPr>
        <w:t>Lakkaraju</w:t>
      </w:r>
      <w:proofErr w:type="spellEnd"/>
      <w:r w:rsidRPr="00E336C6">
        <w:rPr>
          <w:rFonts w:cs="Times New Roman"/>
        </w:rPr>
        <w:t xml:space="preserve">, Himabindu (2020). Fooling LIME and SHAP: Adversarial Attacks on Post Hoc Explanation </w:t>
      </w:r>
      <w:r w:rsidRPr="00E336C6">
        <w:rPr>
          <w:rFonts w:cs="Times New Roman"/>
        </w:rPr>
        <w:lastRenderedPageBreak/>
        <w:t>Methods. Proceedings of the AAAI/ACM Conference on AI, Ethics, and Society (AIES '20), pp. 180-186.</w:t>
      </w:r>
    </w:p>
    <w:p w14:paraId="64295C65" w14:textId="45D07A4D" w:rsidR="00C13615" w:rsidRDefault="00E336C6" w:rsidP="009D151B">
      <w:pPr>
        <w:rPr>
          <w:rFonts w:cs="Times New Roman"/>
        </w:rPr>
      </w:pPr>
      <w:r w:rsidRPr="00E336C6">
        <w:rPr>
          <w:rFonts w:cs="Times New Roman"/>
        </w:rPr>
        <w:t>13. Zhang, Zhi-Dan; Cao, Qiang; Yeung, Dit-Yan (2014). Addressing cold start in recommender systems: a semi-supervised co-training algorithm. Proc. of the 37th Int. ACM SIGIR Conf. on Research &amp; Development in Information Retrieval.</w:t>
      </w:r>
    </w:p>
    <w:sectPr w:rsidR="00C1361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699" w:right="1699" w:bottom="1699" w:left="22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95806" w14:textId="77777777" w:rsidR="00E97A82" w:rsidRDefault="00E97A82">
      <w:pPr>
        <w:spacing w:after="0" w:line="240" w:lineRule="auto"/>
      </w:pPr>
      <w:r>
        <w:separator/>
      </w:r>
    </w:p>
  </w:endnote>
  <w:endnote w:type="continuationSeparator" w:id="0">
    <w:p w14:paraId="159D6451" w14:textId="77777777" w:rsidR="00E97A82" w:rsidRDefault="00E97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CA82" w14:textId="77777777" w:rsidR="006C27C0" w:rsidRDefault="006C27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B36B5" w14:textId="37984D49" w:rsidR="00266909" w:rsidRPr="00C13615" w:rsidRDefault="00C13615" w:rsidP="00C13615">
    <w:pPr>
      <w:pStyle w:val="Footer"/>
      <w:jc w:val="center"/>
      <w:rPr>
        <w:rFonts w:cs="Times New Roman"/>
        <w:color w:val="000000"/>
      </w:rPr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 xml:space="preserve"> PAGE \* arabic \* MERGEFORMAT </w:instrText>
    </w:r>
    <w:r>
      <w:rPr>
        <w:rFonts w:cs="Times New Roman"/>
        <w:color w:val="000000"/>
      </w:rPr>
      <w:fldChar w:fldCharType="separate"/>
    </w:r>
    <w:r>
      <w:rPr>
        <w:rFonts w:cs="Times New Roman"/>
        <w:noProof/>
        <w:color w:val="000000"/>
      </w:rPr>
      <w:t>68</w:t>
    </w:r>
    <w:r>
      <w:rPr>
        <w:rFonts w:cs="Times New Roman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03A6" w14:textId="77777777" w:rsidR="006C27C0" w:rsidRDefault="006C27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50111" w14:textId="77777777" w:rsidR="00E97A82" w:rsidRDefault="00E97A82">
      <w:pPr>
        <w:spacing w:after="0" w:line="240" w:lineRule="auto"/>
      </w:pPr>
      <w:r>
        <w:separator/>
      </w:r>
    </w:p>
  </w:footnote>
  <w:footnote w:type="continuationSeparator" w:id="0">
    <w:p w14:paraId="633BCE05" w14:textId="77777777" w:rsidR="00E97A82" w:rsidRDefault="00E97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560F3" w14:textId="459B4396" w:rsidR="006C27C0" w:rsidRDefault="00000000">
    <w:pPr>
      <w:pStyle w:val="Header"/>
    </w:pPr>
    <w:r>
      <w:rPr>
        <w:noProof/>
      </w:rPr>
      <w:pict w14:anchorId="707CA5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8" o:spid="_x0000_s1032" type="#_x0000_t75" style="position:absolute;margin-left:0;margin-top:0;width:413.75pt;height:413.75pt;z-index:-251651072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70EE" w14:textId="78D71848" w:rsidR="006C27C0" w:rsidRDefault="00000000">
    <w:pPr>
      <w:pStyle w:val="Header"/>
    </w:pPr>
    <w:r>
      <w:rPr>
        <w:noProof/>
      </w:rPr>
      <w:pict w14:anchorId="6ECB7E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9" o:spid="_x0000_s1033" type="#_x0000_t75" style="position:absolute;margin-left:0;margin-top:0;width:413.75pt;height:413.75pt;z-index:-251650048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1813" w14:textId="69D7ED46" w:rsidR="006C27C0" w:rsidRDefault="00000000">
    <w:pPr>
      <w:pStyle w:val="Header"/>
    </w:pPr>
    <w:r>
      <w:rPr>
        <w:noProof/>
      </w:rPr>
      <w:pict w14:anchorId="1BB68F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7" o:spid="_x0000_s1031" type="#_x0000_t75" style="position:absolute;margin-left:0;margin-top:0;width:413.75pt;height:413.75pt;z-index:-251652096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186247">
    <w:abstractNumId w:val="8"/>
  </w:num>
  <w:num w:numId="2" w16cid:durableId="1479496085">
    <w:abstractNumId w:val="6"/>
  </w:num>
  <w:num w:numId="3" w16cid:durableId="1006439264">
    <w:abstractNumId w:val="5"/>
  </w:num>
  <w:num w:numId="4" w16cid:durableId="15349644">
    <w:abstractNumId w:val="4"/>
  </w:num>
  <w:num w:numId="5" w16cid:durableId="1517111420">
    <w:abstractNumId w:val="7"/>
  </w:num>
  <w:num w:numId="6" w16cid:durableId="1193692886">
    <w:abstractNumId w:val="3"/>
  </w:num>
  <w:num w:numId="7" w16cid:durableId="336931302">
    <w:abstractNumId w:val="2"/>
  </w:num>
  <w:num w:numId="8" w16cid:durableId="177549239">
    <w:abstractNumId w:val="1"/>
  </w:num>
  <w:num w:numId="9" w16cid:durableId="177255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A2"/>
    <w:rsid w:val="00034616"/>
    <w:rsid w:val="0006063C"/>
    <w:rsid w:val="00077A63"/>
    <w:rsid w:val="000E5806"/>
    <w:rsid w:val="0015074B"/>
    <w:rsid w:val="00151013"/>
    <w:rsid w:val="00205173"/>
    <w:rsid w:val="00266909"/>
    <w:rsid w:val="0029639D"/>
    <w:rsid w:val="002A5A86"/>
    <w:rsid w:val="00326F90"/>
    <w:rsid w:val="00436E41"/>
    <w:rsid w:val="004477FD"/>
    <w:rsid w:val="00471312"/>
    <w:rsid w:val="004B555C"/>
    <w:rsid w:val="004B6798"/>
    <w:rsid w:val="004E06FC"/>
    <w:rsid w:val="005630B1"/>
    <w:rsid w:val="005C30E2"/>
    <w:rsid w:val="005D581C"/>
    <w:rsid w:val="00653346"/>
    <w:rsid w:val="006C27C0"/>
    <w:rsid w:val="006F1DEE"/>
    <w:rsid w:val="007D6185"/>
    <w:rsid w:val="008C5EA5"/>
    <w:rsid w:val="008E18C2"/>
    <w:rsid w:val="00927C5D"/>
    <w:rsid w:val="00935488"/>
    <w:rsid w:val="00945597"/>
    <w:rsid w:val="009B79AA"/>
    <w:rsid w:val="009D151B"/>
    <w:rsid w:val="009D7DB5"/>
    <w:rsid w:val="00AA1D8D"/>
    <w:rsid w:val="00AF5233"/>
    <w:rsid w:val="00B06A29"/>
    <w:rsid w:val="00B47730"/>
    <w:rsid w:val="00BB3434"/>
    <w:rsid w:val="00BD6586"/>
    <w:rsid w:val="00BE4844"/>
    <w:rsid w:val="00C0280F"/>
    <w:rsid w:val="00C13615"/>
    <w:rsid w:val="00C501EB"/>
    <w:rsid w:val="00C6617D"/>
    <w:rsid w:val="00C817E0"/>
    <w:rsid w:val="00CB0664"/>
    <w:rsid w:val="00D710DB"/>
    <w:rsid w:val="00DB3A76"/>
    <w:rsid w:val="00DD0721"/>
    <w:rsid w:val="00DF7A0D"/>
    <w:rsid w:val="00E011C8"/>
    <w:rsid w:val="00E2083D"/>
    <w:rsid w:val="00E20B71"/>
    <w:rsid w:val="00E336C6"/>
    <w:rsid w:val="00E375C8"/>
    <w:rsid w:val="00E64620"/>
    <w:rsid w:val="00E80065"/>
    <w:rsid w:val="00E97A82"/>
    <w:rsid w:val="00F548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F2F315"/>
  <w14:defaultImageDpi w14:val="330"/>
  <w15:docId w15:val="{FF61026A-049E-4E14-8BDC-E3C5EE4A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27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27C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C27C0"/>
    <w:pPr>
      <w:spacing w:after="100"/>
      <w:ind w:left="480"/>
    </w:pPr>
  </w:style>
  <w:style w:type="table" w:styleId="GridTable4-Accent1">
    <w:name w:val="Grid Table 4 Accent 1"/>
    <w:basedOn w:val="TableNormal"/>
    <w:uiPriority w:val="49"/>
    <w:rsid w:val="00E20B7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5483A"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rsid w:val="00C501EB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C501EB"/>
    <w:rPr>
      <w:color w:val="0000FF" w:themeColor="hyperlink"/>
      <w:u w:val="single"/>
    </w:rPr>
  </w:style>
  <w:style w:type="table" w:styleId="PlainTable2">
    <w:name w:val="Plain Table 2"/>
    <w:basedOn w:val="TableNormal"/>
    <w:uiPriority w:val="99"/>
    <w:rsid w:val="00000EA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000E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DD61A7-F4AD-49FB-B0EE-226721386B1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fbdd8e02-ed1b-4906-af06-2b19ff0e902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321</Words>
  <Characters>1939</Characters>
  <Application>Microsoft Office Word</Application>
  <DocSecurity>0</DocSecurity>
  <Lines>39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kuraimi</cp:lastModifiedBy>
  <cp:revision>5</cp:revision>
  <cp:lastPrinted>2026-05-30T18:35:00Z</cp:lastPrinted>
  <dcterms:created xsi:type="dcterms:W3CDTF">2026-06-01T20:13:00Z</dcterms:created>
  <dcterms:modified xsi:type="dcterms:W3CDTF">2026-06-12T04:18:00Z</dcterms:modified>
  <cp:category/>
</cp:coreProperties>
</file>