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F391" w14:textId="022AF3C2" w:rsidR="00952DDC" w:rsidRDefault="00541BD6" w:rsidP="00601025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szCs w:val="24"/>
          <w:lang w:val="en-IN" w:bidi="ta-IN"/>
        </w:rPr>
      </w:pPr>
      <w:bookmarkStart w:id="0" w:name="_Hlk533082055"/>
      <w:bookmarkStart w:id="1" w:name="_Hlk534914378"/>
      <w:bookmarkStart w:id="2" w:name="_Hlk71888593"/>
      <w:r w:rsidRPr="008A2456">
        <w:rPr>
          <w:rFonts w:cs="Times New Roman"/>
          <w:b/>
          <w:bCs/>
          <w:szCs w:val="24"/>
          <w:lang w:val="en-IN" w:bidi="ta-IN"/>
        </w:rPr>
        <w:t xml:space="preserve">Spatial Scale in </w:t>
      </w:r>
      <w:r w:rsidR="002A66BD">
        <w:rPr>
          <w:rFonts w:cs="Times New Roman"/>
          <w:b/>
          <w:bCs/>
          <w:szCs w:val="24"/>
          <w:lang w:val="en-IN" w:bidi="ta-IN"/>
        </w:rPr>
        <w:t xml:space="preserve">Crime </w:t>
      </w:r>
      <w:r w:rsidRPr="008A2456">
        <w:rPr>
          <w:rFonts w:cs="Times New Roman"/>
          <w:b/>
          <w:bCs/>
          <w:szCs w:val="24"/>
          <w:lang w:val="en-IN" w:bidi="ta-IN"/>
        </w:rPr>
        <w:t>Location Choice</w:t>
      </w:r>
      <w:r w:rsidR="00BD3BEE">
        <w:rPr>
          <w:rFonts w:cs="Times New Roman"/>
          <w:b/>
          <w:bCs/>
          <w:szCs w:val="24"/>
          <w:lang w:val="en-IN" w:bidi="ta-IN"/>
        </w:rPr>
        <w:t xml:space="preserve"> Research</w:t>
      </w:r>
    </w:p>
    <w:p w14:paraId="41ACA55A" w14:textId="175045AA" w:rsidR="00541BD6" w:rsidRDefault="00541BD6" w:rsidP="00601025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szCs w:val="24"/>
          <w:lang w:val="en-IN" w:bidi="ta-IN"/>
        </w:rPr>
      </w:pPr>
    </w:p>
    <w:p w14:paraId="7D8D47AC" w14:textId="67D77D14" w:rsidR="00541BD6" w:rsidRPr="008A2456" w:rsidRDefault="00BD3BEE" w:rsidP="00556495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bCs/>
          <w:szCs w:val="24"/>
          <w:lang w:val="en-IN" w:bidi="ta-IN"/>
        </w:rPr>
      </w:pPr>
      <w:r w:rsidRPr="008A2456">
        <w:rPr>
          <w:rFonts w:cs="Times New Roman"/>
          <w:b/>
          <w:bCs/>
          <w:szCs w:val="24"/>
          <w:lang w:val="en-IN" w:bidi="ta-IN"/>
        </w:rPr>
        <w:t>Wim Bernasco</w:t>
      </w:r>
      <w:r w:rsidRPr="008A2456">
        <w:rPr>
          <w:rFonts w:cs="Times New Roman"/>
          <w:b/>
          <w:bCs/>
          <w:szCs w:val="24"/>
          <w:lang w:val="en-IN" w:bidi="ta-IN"/>
        </w:rPr>
        <w:t xml:space="preserve"> </w:t>
      </w:r>
      <w:r>
        <w:rPr>
          <w:rFonts w:cs="Times New Roman"/>
          <w:b/>
          <w:bCs/>
          <w:szCs w:val="24"/>
          <w:lang w:val="en-IN" w:bidi="ta-IN"/>
        </w:rPr>
        <w:t xml:space="preserve">&amp; </w:t>
      </w:r>
      <w:r w:rsidR="002A66BD" w:rsidRPr="008A2456">
        <w:rPr>
          <w:rFonts w:cs="Times New Roman"/>
          <w:b/>
          <w:bCs/>
          <w:szCs w:val="24"/>
          <w:lang w:val="en-IN" w:bidi="ta-IN"/>
        </w:rPr>
        <w:t xml:space="preserve">K. </w:t>
      </w:r>
      <w:proofErr w:type="spellStart"/>
      <w:r w:rsidR="002A66BD" w:rsidRPr="008A2456">
        <w:rPr>
          <w:rFonts w:cs="Times New Roman"/>
          <w:b/>
          <w:bCs/>
          <w:szCs w:val="24"/>
          <w:lang w:val="en-IN" w:bidi="ta-IN"/>
        </w:rPr>
        <w:t>Kuralarasan</w:t>
      </w:r>
      <w:proofErr w:type="spellEnd"/>
      <w:r w:rsidR="00556495">
        <w:rPr>
          <w:rFonts w:cs="Times New Roman"/>
          <w:b/>
          <w:bCs/>
          <w:szCs w:val="24"/>
          <w:lang w:val="en-IN" w:bidi="ta-IN"/>
        </w:rPr>
        <w:t xml:space="preserve"> </w:t>
      </w:r>
    </w:p>
    <w:p w14:paraId="1FDE65CC" w14:textId="01C20BF3" w:rsidR="002330AE" w:rsidRPr="00952DDC" w:rsidRDefault="002330AE" w:rsidP="00601025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szCs w:val="24"/>
          <w:lang w:val="en-IN" w:bidi="ta-IN"/>
        </w:rPr>
      </w:pPr>
    </w:p>
    <w:p w14:paraId="625ED6C7" w14:textId="77777777" w:rsidR="00952DDC" w:rsidRDefault="00952DDC" w:rsidP="0060102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/>
          <w:bCs/>
          <w:szCs w:val="24"/>
          <w:lang w:val="en-IN" w:bidi="ta-IN"/>
        </w:rPr>
      </w:pPr>
    </w:p>
    <w:p w14:paraId="0AA5FBB3" w14:textId="1DF7A796" w:rsidR="00952DDC" w:rsidRPr="00952DDC" w:rsidRDefault="00952DDC" w:rsidP="0060102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/>
          <w:bCs/>
          <w:szCs w:val="24"/>
          <w:lang w:val="en-IN" w:bidi="ta-IN"/>
        </w:rPr>
      </w:pPr>
      <w:r w:rsidRPr="00952DDC">
        <w:rPr>
          <w:rFonts w:cs="Times New Roman"/>
          <w:b/>
          <w:bCs/>
          <w:szCs w:val="24"/>
          <w:lang w:val="en-IN" w:bidi="ta-IN"/>
        </w:rPr>
        <w:t>Abstract</w:t>
      </w:r>
    </w:p>
    <w:p w14:paraId="38A86457" w14:textId="29DFBADC" w:rsidR="00952DDC" w:rsidRDefault="002330AE" w:rsidP="0060102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val="en-IN" w:bidi="ta-IN"/>
        </w:rPr>
      </w:pPr>
      <w:r>
        <w:rPr>
          <w:rFonts w:cs="Times New Roman"/>
          <w:b/>
          <w:bCs/>
          <w:szCs w:val="24"/>
          <w:lang w:val="en-IN" w:bidi="ta-IN"/>
        </w:rPr>
        <w:t>Aim</w:t>
      </w:r>
      <w:r w:rsidR="00952DDC" w:rsidRPr="00952DDC">
        <w:rPr>
          <w:rFonts w:cs="Times New Roman"/>
          <w:szCs w:val="24"/>
          <w:lang w:val="en-IN" w:bidi="ta-IN"/>
        </w:rPr>
        <w:t xml:space="preserve"> </w:t>
      </w:r>
      <w:r w:rsidR="00556495">
        <w:rPr>
          <w:rFonts w:cs="Times New Roman"/>
          <w:szCs w:val="24"/>
          <w:lang w:val="en-IN" w:bidi="ta-IN"/>
        </w:rPr>
        <w:t xml:space="preserve">In research on crime location choice, </w:t>
      </w:r>
      <w:r w:rsidR="009D3804">
        <w:rPr>
          <w:rFonts w:cs="Times New Roman"/>
          <w:szCs w:val="24"/>
          <w:lang w:val="en-IN" w:bidi="ta-IN"/>
        </w:rPr>
        <w:t xml:space="preserve">spatial scale </w:t>
      </w:r>
      <w:r w:rsidR="00F476DC">
        <w:rPr>
          <w:rFonts w:cs="Times New Roman"/>
          <w:szCs w:val="24"/>
          <w:lang w:val="en-IN" w:bidi="ta-IN"/>
        </w:rPr>
        <w:t>(size of the unit of analysis) varies widely</w:t>
      </w:r>
      <w:r w:rsidR="009D3804">
        <w:rPr>
          <w:rFonts w:cs="Times New Roman"/>
          <w:szCs w:val="24"/>
          <w:lang w:val="en-IN" w:bidi="ta-IN"/>
        </w:rPr>
        <w:t>.</w:t>
      </w:r>
      <w:r w:rsidR="00556495">
        <w:rPr>
          <w:rFonts w:cs="Times New Roman"/>
          <w:szCs w:val="24"/>
          <w:lang w:val="en-IN" w:bidi="ta-IN"/>
        </w:rPr>
        <w:t xml:space="preserve"> </w:t>
      </w:r>
      <w:r w:rsidR="009D3804">
        <w:rPr>
          <w:rFonts w:cs="Times New Roman"/>
          <w:szCs w:val="24"/>
          <w:lang w:val="en-IN" w:bidi="ta-IN"/>
        </w:rPr>
        <w:t>However, a discussion lack</w:t>
      </w:r>
      <w:r w:rsidR="00F476DC">
        <w:rPr>
          <w:rFonts w:cs="Times New Roman"/>
          <w:szCs w:val="24"/>
          <w:lang w:val="en-IN" w:bidi="ta-IN"/>
        </w:rPr>
        <w:t>s</w:t>
      </w:r>
      <w:r w:rsidR="009D3804">
        <w:rPr>
          <w:rFonts w:cs="Times New Roman"/>
          <w:szCs w:val="24"/>
          <w:lang w:val="en-IN" w:bidi="ta-IN"/>
        </w:rPr>
        <w:t xml:space="preserve"> of how spatial scale affects the comparability </w:t>
      </w:r>
      <w:r w:rsidR="00F476DC">
        <w:rPr>
          <w:rFonts w:cs="Times New Roman"/>
          <w:szCs w:val="24"/>
          <w:lang w:val="en-IN" w:bidi="ta-IN"/>
        </w:rPr>
        <w:t xml:space="preserve">of findings </w:t>
      </w:r>
      <w:r w:rsidR="009D3804">
        <w:rPr>
          <w:rFonts w:cs="Times New Roman"/>
          <w:szCs w:val="24"/>
          <w:lang w:val="en-IN" w:bidi="ta-IN"/>
        </w:rPr>
        <w:t>across studies. We</w:t>
      </w:r>
      <w:r w:rsidR="00952DDC" w:rsidRPr="00952DDC">
        <w:rPr>
          <w:rFonts w:cs="Times New Roman"/>
          <w:szCs w:val="24"/>
          <w:lang w:val="en-IN" w:bidi="ta-IN"/>
        </w:rPr>
        <w:t xml:space="preserve"> </w:t>
      </w:r>
      <w:r w:rsidR="009A4A14">
        <w:rPr>
          <w:rFonts w:cs="Times New Roman"/>
          <w:szCs w:val="24"/>
          <w:lang w:val="en-IN" w:bidi="ta-IN"/>
        </w:rPr>
        <w:t xml:space="preserve">review </w:t>
      </w:r>
      <w:r w:rsidR="00286378">
        <w:rPr>
          <w:rFonts w:cs="Times New Roman"/>
          <w:szCs w:val="24"/>
          <w:lang w:val="en-IN" w:bidi="ta-IN"/>
        </w:rPr>
        <w:t xml:space="preserve">variation in spatial scale </w:t>
      </w:r>
      <w:r w:rsidR="00F9008E">
        <w:rPr>
          <w:rFonts w:cs="Times New Roman"/>
          <w:szCs w:val="24"/>
          <w:lang w:val="en-IN" w:bidi="ta-IN"/>
        </w:rPr>
        <w:t xml:space="preserve">in </w:t>
      </w:r>
      <w:r w:rsidR="00712BAD">
        <w:rPr>
          <w:rFonts w:cs="Times New Roman"/>
          <w:szCs w:val="24"/>
          <w:lang w:val="en-IN" w:bidi="ta-IN"/>
        </w:rPr>
        <w:t xml:space="preserve">the </w:t>
      </w:r>
      <w:r w:rsidR="00F9008E">
        <w:rPr>
          <w:rFonts w:cs="Times New Roman"/>
          <w:szCs w:val="24"/>
          <w:lang w:val="en-IN" w:bidi="ta-IN"/>
        </w:rPr>
        <w:t>literature</w:t>
      </w:r>
      <w:r w:rsidR="00712BAD">
        <w:rPr>
          <w:rFonts w:cs="Times New Roman"/>
          <w:szCs w:val="24"/>
          <w:lang w:val="en-IN" w:bidi="ta-IN"/>
        </w:rPr>
        <w:t>,</w:t>
      </w:r>
      <w:r w:rsidR="00F9008E">
        <w:rPr>
          <w:rFonts w:cs="Times New Roman"/>
          <w:szCs w:val="24"/>
          <w:lang w:val="en-IN" w:bidi="ta-IN"/>
        </w:rPr>
        <w:t xml:space="preserve"> </w:t>
      </w:r>
      <w:r w:rsidR="00262154">
        <w:rPr>
          <w:rFonts w:cs="Times New Roman"/>
          <w:szCs w:val="24"/>
          <w:lang w:val="en-IN" w:bidi="ta-IN"/>
        </w:rPr>
        <w:t>explain</w:t>
      </w:r>
      <w:r w:rsidR="00D51F01">
        <w:rPr>
          <w:rFonts w:cs="Times New Roman"/>
          <w:szCs w:val="24"/>
          <w:lang w:val="en-IN" w:bidi="ta-IN"/>
        </w:rPr>
        <w:t xml:space="preserve"> </w:t>
      </w:r>
      <w:r w:rsidR="004D6C26">
        <w:rPr>
          <w:rFonts w:cs="Times New Roman"/>
          <w:szCs w:val="24"/>
          <w:lang w:val="en-IN" w:bidi="ta-IN"/>
        </w:rPr>
        <w:t xml:space="preserve">its </w:t>
      </w:r>
      <w:r w:rsidR="00601025">
        <w:rPr>
          <w:rFonts w:cs="Times New Roman"/>
          <w:szCs w:val="24"/>
          <w:lang w:val="en-IN" w:bidi="ta-IN"/>
        </w:rPr>
        <w:t xml:space="preserve">theoretical </w:t>
      </w:r>
      <w:r w:rsidR="004D6C26">
        <w:rPr>
          <w:rFonts w:cs="Times New Roman"/>
          <w:szCs w:val="24"/>
          <w:lang w:val="en-IN" w:bidi="ta-IN"/>
        </w:rPr>
        <w:t>foundation</w:t>
      </w:r>
      <w:r w:rsidR="00286378">
        <w:rPr>
          <w:rFonts w:cs="Times New Roman"/>
          <w:szCs w:val="24"/>
          <w:lang w:val="en-IN" w:bidi="ta-IN"/>
        </w:rPr>
        <w:t xml:space="preserve">, and </w:t>
      </w:r>
      <w:r w:rsidR="00087B12">
        <w:rPr>
          <w:rFonts w:cs="Times New Roman"/>
          <w:szCs w:val="24"/>
          <w:lang w:val="en-IN" w:bidi="ta-IN"/>
        </w:rPr>
        <w:t xml:space="preserve">assess </w:t>
      </w:r>
      <w:r w:rsidR="009A4A14">
        <w:rPr>
          <w:rFonts w:cs="Times New Roman"/>
          <w:szCs w:val="24"/>
          <w:lang w:val="en-IN" w:bidi="ta-IN"/>
        </w:rPr>
        <w:t xml:space="preserve">whether </w:t>
      </w:r>
      <w:r w:rsidR="00286378">
        <w:rPr>
          <w:rFonts w:cs="Times New Roman"/>
          <w:szCs w:val="24"/>
          <w:lang w:val="en-IN" w:bidi="ta-IN"/>
        </w:rPr>
        <w:t>variability in spatial scale affects empirical findings</w:t>
      </w:r>
      <w:r w:rsidR="008A2456">
        <w:rPr>
          <w:rFonts w:cs="Times New Roman"/>
          <w:szCs w:val="24"/>
          <w:lang w:val="en-IN" w:bidi="ta-IN"/>
        </w:rPr>
        <w:t xml:space="preserve">. </w:t>
      </w:r>
    </w:p>
    <w:p w14:paraId="39BEA4E0" w14:textId="66C7E97B" w:rsidR="00952DDC" w:rsidRDefault="00952DDC" w:rsidP="0060102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val="en-IN" w:bidi="ta-IN"/>
        </w:rPr>
      </w:pPr>
      <w:r w:rsidRPr="00952DDC">
        <w:rPr>
          <w:rFonts w:cs="Times New Roman"/>
          <w:b/>
          <w:bCs/>
          <w:szCs w:val="24"/>
          <w:lang w:val="en-IN" w:bidi="ta-IN"/>
        </w:rPr>
        <w:t>Methods</w:t>
      </w:r>
      <w:r w:rsidRPr="00952DDC">
        <w:rPr>
          <w:rFonts w:cs="Times New Roman"/>
          <w:szCs w:val="24"/>
          <w:lang w:val="en-IN" w:bidi="ta-IN"/>
        </w:rPr>
        <w:t xml:space="preserve"> </w:t>
      </w:r>
      <w:r w:rsidR="009F533B">
        <w:rPr>
          <w:rFonts w:cs="Times New Roman"/>
          <w:szCs w:val="24"/>
          <w:lang w:val="en-IN" w:bidi="ta-IN"/>
        </w:rPr>
        <w:t>First, w</w:t>
      </w:r>
      <w:r w:rsidR="00286378">
        <w:rPr>
          <w:rFonts w:cs="Times New Roman"/>
          <w:szCs w:val="24"/>
          <w:lang w:val="en-IN" w:bidi="ta-IN"/>
        </w:rPr>
        <w:t xml:space="preserve">e provide a structured </w:t>
      </w:r>
      <w:r w:rsidR="009F533B">
        <w:rPr>
          <w:rFonts w:cs="Times New Roman"/>
          <w:szCs w:val="24"/>
          <w:lang w:val="en-IN" w:bidi="ta-IN"/>
        </w:rPr>
        <w:t xml:space="preserve">review on </w:t>
      </w:r>
      <w:r w:rsidR="00286378">
        <w:rPr>
          <w:rFonts w:cs="Times New Roman"/>
          <w:szCs w:val="24"/>
          <w:lang w:val="en-IN" w:bidi="ta-IN"/>
        </w:rPr>
        <w:t xml:space="preserve">spatial scale in </w:t>
      </w:r>
      <w:r w:rsidR="007460DE">
        <w:rPr>
          <w:rFonts w:cs="Times New Roman"/>
          <w:szCs w:val="24"/>
          <w:lang w:val="en-IN" w:bidi="ta-IN"/>
        </w:rPr>
        <w:t>previously</w:t>
      </w:r>
      <w:r w:rsidR="009F533B">
        <w:rPr>
          <w:rFonts w:cs="Times New Roman"/>
          <w:szCs w:val="24"/>
          <w:lang w:val="en-IN" w:bidi="ta-IN"/>
        </w:rPr>
        <w:t xml:space="preserve"> </w:t>
      </w:r>
      <w:r w:rsidR="00286378">
        <w:rPr>
          <w:rFonts w:cs="Times New Roman"/>
          <w:szCs w:val="24"/>
          <w:lang w:val="en-IN" w:bidi="ta-IN"/>
        </w:rPr>
        <w:t xml:space="preserve">published </w:t>
      </w:r>
      <w:r w:rsidR="007460DE">
        <w:rPr>
          <w:rFonts w:cs="Times New Roman"/>
          <w:szCs w:val="24"/>
          <w:lang w:val="en-IN" w:bidi="ta-IN"/>
        </w:rPr>
        <w:t xml:space="preserve">in </w:t>
      </w:r>
      <w:r w:rsidR="00286378">
        <w:rPr>
          <w:rFonts w:cs="Times New Roman"/>
          <w:szCs w:val="24"/>
          <w:lang w:val="en-IN" w:bidi="ta-IN"/>
        </w:rPr>
        <w:t xml:space="preserve">crime location choice studies. </w:t>
      </w:r>
      <w:r w:rsidR="009F533B">
        <w:rPr>
          <w:rFonts w:cs="Times New Roman"/>
          <w:szCs w:val="24"/>
          <w:lang w:val="en-IN" w:bidi="ta-IN"/>
        </w:rPr>
        <w:t>Second, w</w:t>
      </w:r>
      <w:r w:rsidR="00286378">
        <w:rPr>
          <w:rFonts w:cs="Times New Roman"/>
          <w:szCs w:val="24"/>
          <w:lang w:val="en-IN" w:bidi="ta-IN"/>
        </w:rPr>
        <w:t>e summarize the theor</w:t>
      </w:r>
      <w:r w:rsidR="004D6C26">
        <w:rPr>
          <w:rFonts w:cs="Times New Roman"/>
          <w:szCs w:val="24"/>
          <w:lang w:val="en-IN" w:bidi="ta-IN"/>
        </w:rPr>
        <w:t>y</w:t>
      </w:r>
      <w:r w:rsidR="009F533B">
        <w:rPr>
          <w:rFonts w:cs="Times New Roman"/>
          <w:szCs w:val="24"/>
          <w:lang w:val="en-IN" w:bidi="ta-IN"/>
        </w:rPr>
        <w:t xml:space="preserve"> of spatial aggregation in discrete location choice. Third, using different </w:t>
      </w:r>
      <w:r w:rsidR="00087B12">
        <w:rPr>
          <w:rFonts w:cs="Times New Roman"/>
          <w:szCs w:val="24"/>
          <w:lang w:val="en-IN" w:bidi="ta-IN"/>
        </w:rPr>
        <w:t xml:space="preserve">spatial </w:t>
      </w:r>
      <w:r w:rsidR="009F533B">
        <w:rPr>
          <w:rFonts w:cs="Times New Roman"/>
          <w:szCs w:val="24"/>
          <w:lang w:val="en-IN" w:bidi="ta-IN"/>
        </w:rPr>
        <w:t xml:space="preserve">scales </w:t>
      </w:r>
      <w:r w:rsidR="009D3804">
        <w:rPr>
          <w:rFonts w:cs="Times New Roman"/>
          <w:szCs w:val="24"/>
          <w:lang w:val="en-IN" w:bidi="ta-IN"/>
        </w:rPr>
        <w:t>we assess</w:t>
      </w:r>
      <w:r w:rsidR="009F533B">
        <w:rPr>
          <w:rFonts w:cs="Times New Roman"/>
          <w:szCs w:val="24"/>
          <w:lang w:val="en-IN" w:bidi="ta-IN"/>
        </w:rPr>
        <w:t xml:space="preserve"> </w:t>
      </w:r>
      <w:r w:rsidR="009F533B" w:rsidRPr="00952DDC">
        <w:rPr>
          <w:rFonts w:cs="Times New Roman"/>
          <w:szCs w:val="24"/>
          <w:lang w:val="en-IN" w:bidi="ta-IN"/>
        </w:rPr>
        <w:t xml:space="preserve">the choice criteria </w:t>
      </w:r>
      <w:r w:rsidR="009F533B">
        <w:rPr>
          <w:rFonts w:cs="Times New Roman"/>
          <w:szCs w:val="24"/>
          <w:lang w:val="en-IN" w:bidi="ta-IN"/>
        </w:rPr>
        <w:t>of</w:t>
      </w:r>
      <w:r w:rsidR="009F533B" w:rsidRPr="00952DDC">
        <w:rPr>
          <w:rFonts w:cs="Times New Roman"/>
          <w:szCs w:val="24"/>
          <w:lang w:val="en-IN" w:bidi="ta-IN"/>
        </w:rPr>
        <w:t xml:space="preserve"> </w:t>
      </w:r>
      <w:r w:rsidR="009F533B">
        <w:rPr>
          <w:rFonts w:cs="Times New Roman"/>
          <w:szCs w:val="24"/>
          <w:lang w:val="en-IN" w:bidi="ta-IN"/>
        </w:rPr>
        <w:t xml:space="preserve">1152 </w:t>
      </w:r>
      <w:r w:rsidR="009F533B" w:rsidRPr="00952DDC">
        <w:rPr>
          <w:rFonts w:cs="Times New Roman"/>
          <w:szCs w:val="24"/>
          <w:lang w:val="en-IN" w:bidi="ta-IN"/>
        </w:rPr>
        <w:t>snatching offenders</w:t>
      </w:r>
      <w:r w:rsidR="009F533B">
        <w:rPr>
          <w:rFonts w:cs="Times New Roman"/>
          <w:szCs w:val="24"/>
          <w:lang w:val="en-IN" w:bidi="ta-IN"/>
        </w:rPr>
        <w:t xml:space="preserve"> across Chennai City, and explore differences in the findings </w:t>
      </w:r>
      <w:r w:rsidR="009D3804">
        <w:rPr>
          <w:rFonts w:cs="Times New Roman"/>
          <w:szCs w:val="24"/>
          <w:lang w:val="en-IN" w:bidi="ta-IN"/>
        </w:rPr>
        <w:t>across</w:t>
      </w:r>
      <w:r w:rsidR="009F533B">
        <w:rPr>
          <w:rFonts w:cs="Times New Roman"/>
          <w:szCs w:val="24"/>
          <w:lang w:val="en-IN" w:bidi="ta-IN"/>
        </w:rPr>
        <w:t xml:space="preserve"> three spatial scales</w:t>
      </w:r>
      <w:r w:rsidR="00B53B5C">
        <w:rPr>
          <w:rFonts w:cs="Times New Roman"/>
          <w:szCs w:val="24"/>
          <w:lang w:val="en-IN" w:bidi="ta-IN"/>
        </w:rPr>
        <w:t>.</w:t>
      </w:r>
    </w:p>
    <w:p w14:paraId="1EAB0715" w14:textId="038F5334" w:rsidR="00FA0155" w:rsidRDefault="002330AE" w:rsidP="0060102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val="en-IN" w:bidi="ta-IN"/>
        </w:rPr>
      </w:pPr>
      <w:r>
        <w:rPr>
          <w:rFonts w:cs="Times New Roman"/>
          <w:b/>
          <w:bCs/>
          <w:szCs w:val="24"/>
          <w:lang w:val="en-IN" w:bidi="ta-IN"/>
        </w:rPr>
        <w:t>Findings</w:t>
      </w:r>
      <w:r w:rsidR="00952DDC" w:rsidRPr="00952DDC">
        <w:rPr>
          <w:rFonts w:cs="Times New Roman"/>
          <w:szCs w:val="24"/>
          <w:lang w:val="en-IN" w:bidi="ta-IN"/>
        </w:rPr>
        <w:t xml:space="preserve"> </w:t>
      </w:r>
      <w:r w:rsidR="00072ABD">
        <w:rPr>
          <w:rFonts w:cs="Times New Roman"/>
          <w:szCs w:val="24"/>
          <w:lang w:val="en-IN" w:bidi="ta-IN"/>
        </w:rPr>
        <w:t>L</w:t>
      </w:r>
      <w:r w:rsidR="009F533B">
        <w:rPr>
          <w:rFonts w:cs="Times New Roman"/>
          <w:szCs w:val="24"/>
          <w:lang w:val="en-IN" w:bidi="ta-IN"/>
        </w:rPr>
        <w:t>arger units like neighbo</w:t>
      </w:r>
      <w:r w:rsidR="00556495">
        <w:rPr>
          <w:rFonts w:cs="Times New Roman"/>
          <w:szCs w:val="24"/>
          <w:lang w:val="en-IN" w:bidi="ta-IN"/>
        </w:rPr>
        <w:t>u</w:t>
      </w:r>
      <w:r w:rsidR="009F533B">
        <w:rPr>
          <w:rFonts w:cs="Times New Roman"/>
          <w:szCs w:val="24"/>
          <w:lang w:val="en-IN" w:bidi="ta-IN"/>
        </w:rPr>
        <w:t>rhoods and census tracts have been common</w:t>
      </w:r>
      <w:r w:rsidR="00072ABD">
        <w:rPr>
          <w:rFonts w:cs="Times New Roman"/>
          <w:szCs w:val="24"/>
          <w:lang w:val="en-IN" w:bidi="ta-IN"/>
        </w:rPr>
        <w:t xml:space="preserve"> in literature</w:t>
      </w:r>
      <w:r w:rsidR="009F533B">
        <w:rPr>
          <w:rFonts w:cs="Times New Roman"/>
          <w:szCs w:val="24"/>
          <w:lang w:val="en-IN" w:bidi="ta-IN"/>
        </w:rPr>
        <w:t xml:space="preserve">. Recent work has utilized smaller units, including </w:t>
      </w:r>
      <w:r w:rsidR="00FA0155">
        <w:rPr>
          <w:rFonts w:cs="Times New Roman"/>
          <w:szCs w:val="24"/>
          <w:lang w:val="en-IN" w:bidi="ta-IN"/>
        </w:rPr>
        <w:t>street segments</w:t>
      </w:r>
      <w:r w:rsidR="00F476DC">
        <w:rPr>
          <w:rFonts w:cs="Times New Roman"/>
          <w:szCs w:val="24"/>
          <w:lang w:val="en-IN" w:bidi="ta-IN"/>
        </w:rPr>
        <w:t xml:space="preserve"> and</w:t>
      </w:r>
      <w:r w:rsidR="00FA0155">
        <w:rPr>
          <w:rFonts w:cs="Times New Roman"/>
          <w:szCs w:val="24"/>
          <w:lang w:val="en-IN" w:bidi="ta-IN"/>
        </w:rPr>
        <w:t xml:space="preserve"> census block</w:t>
      </w:r>
      <w:r w:rsidR="00F476DC">
        <w:rPr>
          <w:rFonts w:cs="Times New Roman"/>
          <w:szCs w:val="24"/>
          <w:lang w:val="en-IN" w:bidi="ta-IN"/>
        </w:rPr>
        <w:t>s</w:t>
      </w:r>
      <w:r w:rsidR="009F533B">
        <w:rPr>
          <w:rFonts w:cs="Times New Roman"/>
          <w:szCs w:val="24"/>
          <w:lang w:val="en-IN" w:bidi="ta-IN"/>
        </w:rPr>
        <w:t xml:space="preserve">. </w:t>
      </w:r>
      <w:r w:rsidR="00556495">
        <w:rPr>
          <w:rFonts w:cs="Times New Roman"/>
          <w:szCs w:val="24"/>
          <w:lang w:val="en-IN" w:bidi="ta-IN"/>
        </w:rPr>
        <w:t xml:space="preserve">A theoretical analysis points out that to compare findings from varying spatial scales, the models </w:t>
      </w:r>
      <w:r w:rsidR="00F476DC">
        <w:rPr>
          <w:rFonts w:cs="Times New Roman"/>
          <w:szCs w:val="24"/>
          <w:lang w:val="en-IN" w:bidi="ta-IN"/>
        </w:rPr>
        <w:t>must</w:t>
      </w:r>
      <w:r w:rsidR="00556495">
        <w:rPr>
          <w:rFonts w:cs="Times New Roman"/>
          <w:szCs w:val="24"/>
          <w:lang w:val="en-IN" w:bidi="ta-IN"/>
        </w:rPr>
        <w:t xml:space="preserve"> contain a term that reflects spatial scale</w:t>
      </w:r>
      <w:r w:rsidR="00FA0155">
        <w:rPr>
          <w:rFonts w:cs="Times New Roman"/>
          <w:szCs w:val="24"/>
          <w:lang w:val="en-IN" w:bidi="ta-IN"/>
        </w:rPr>
        <w:t xml:space="preserve">. </w:t>
      </w:r>
      <w:r w:rsidR="00556495">
        <w:rPr>
          <w:rFonts w:cs="Times New Roman"/>
          <w:szCs w:val="24"/>
          <w:lang w:val="en-IN" w:bidi="ta-IN"/>
        </w:rPr>
        <w:t>Based on the empirical analysis, we</w:t>
      </w:r>
      <w:r w:rsidR="00FA0155" w:rsidRPr="00FA0155">
        <w:rPr>
          <w:rFonts w:cs="Times New Roman"/>
          <w:szCs w:val="24"/>
          <w:lang w:val="en-IN" w:bidi="ta-IN"/>
        </w:rPr>
        <w:t xml:space="preserve"> present and interpret similarities and differences between findings </w:t>
      </w:r>
      <w:r w:rsidR="00262154">
        <w:rPr>
          <w:rFonts w:cs="Times New Roman"/>
          <w:szCs w:val="24"/>
          <w:lang w:val="en-IN" w:bidi="ta-IN"/>
        </w:rPr>
        <w:t>using</w:t>
      </w:r>
      <w:r w:rsidR="00FA0155" w:rsidRPr="00FA0155">
        <w:rPr>
          <w:rFonts w:cs="Times New Roman"/>
          <w:szCs w:val="24"/>
          <w:lang w:val="en-IN" w:bidi="ta-IN"/>
        </w:rPr>
        <w:t xml:space="preserve"> multiple </w:t>
      </w:r>
      <w:r w:rsidR="00262154">
        <w:rPr>
          <w:rFonts w:cs="Times New Roman"/>
          <w:szCs w:val="24"/>
          <w:lang w:val="en-IN" w:bidi="ta-IN"/>
        </w:rPr>
        <w:t xml:space="preserve">spatial </w:t>
      </w:r>
      <w:r w:rsidR="00556495">
        <w:rPr>
          <w:rFonts w:cs="Times New Roman"/>
          <w:szCs w:val="24"/>
          <w:lang w:val="en-IN" w:bidi="ta-IN"/>
        </w:rPr>
        <w:t>scales</w:t>
      </w:r>
      <w:r w:rsidR="00262154">
        <w:rPr>
          <w:rFonts w:cs="Times New Roman"/>
          <w:szCs w:val="24"/>
          <w:lang w:val="en-IN" w:bidi="ta-IN"/>
        </w:rPr>
        <w:t>.</w:t>
      </w:r>
    </w:p>
    <w:p w14:paraId="67144E97" w14:textId="342DBC44" w:rsidR="00952DDC" w:rsidRPr="00952DDC" w:rsidRDefault="00952DDC" w:rsidP="0060102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val="en-IN" w:bidi="ta-IN"/>
        </w:rPr>
      </w:pPr>
      <w:r w:rsidRPr="00952DDC">
        <w:rPr>
          <w:rFonts w:cs="Times New Roman"/>
          <w:b/>
          <w:bCs/>
          <w:szCs w:val="24"/>
          <w:lang w:val="en-IN" w:bidi="ta-IN"/>
        </w:rPr>
        <w:t>Conclusions</w:t>
      </w:r>
      <w:r w:rsidRPr="00952DDC">
        <w:rPr>
          <w:rFonts w:cs="Times New Roman"/>
          <w:szCs w:val="24"/>
          <w:lang w:val="en-IN" w:bidi="ta-IN"/>
        </w:rPr>
        <w:t xml:space="preserve"> </w:t>
      </w:r>
      <w:r w:rsidR="00FA0155" w:rsidRPr="00FA0155">
        <w:rPr>
          <w:rFonts w:cs="Times New Roman"/>
          <w:szCs w:val="24"/>
          <w:lang w:val="en-IN" w:bidi="ta-IN"/>
        </w:rPr>
        <w:t xml:space="preserve">Based on the literature review and empirical </w:t>
      </w:r>
      <w:r w:rsidR="00D51F01">
        <w:rPr>
          <w:rFonts w:cs="Times New Roman"/>
          <w:szCs w:val="24"/>
          <w:lang w:val="en-IN" w:bidi="ta-IN"/>
        </w:rPr>
        <w:t>fin</w:t>
      </w:r>
      <w:r w:rsidR="00601025">
        <w:rPr>
          <w:rFonts w:cs="Times New Roman"/>
          <w:szCs w:val="24"/>
          <w:lang w:val="en-IN" w:bidi="ta-IN"/>
        </w:rPr>
        <w:t>dings</w:t>
      </w:r>
      <w:r w:rsidR="00FA0155" w:rsidRPr="00FA0155">
        <w:rPr>
          <w:rFonts w:cs="Times New Roman"/>
          <w:szCs w:val="24"/>
          <w:lang w:val="en-IN" w:bidi="ta-IN"/>
        </w:rPr>
        <w:t>, we provide suggestions for deciding spatial scale in future crime location choice research</w:t>
      </w:r>
      <w:r w:rsidRPr="00952DDC">
        <w:rPr>
          <w:rFonts w:cs="Times New Roman"/>
          <w:szCs w:val="24"/>
          <w:lang w:val="en-IN" w:bidi="ta-IN"/>
        </w:rPr>
        <w:t>.</w:t>
      </w:r>
    </w:p>
    <w:p w14:paraId="4F773564" w14:textId="77777777" w:rsidR="00952DDC" w:rsidRDefault="00952DDC" w:rsidP="0060102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szCs w:val="24"/>
          <w:lang w:val="en-IN" w:bidi="ta-IN"/>
        </w:rPr>
      </w:pPr>
    </w:p>
    <w:bookmarkEnd w:id="0"/>
    <w:bookmarkEnd w:id="1"/>
    <w:bookmarkEnd w:id="2"/>
    <w:p w14:paraId="3889AA99" w14:textId="59D130C9" w:rsidR="00286378" w:rsidRDefault="00286378" w:rsidP="0060102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/>
          <w:szCs w:val="24"/>
          <w:u w:val="single"/>
        </w:rPr>
      </w:pPr>
    </w:p>
    <w:p w14:paraId="74E6DC4C" w14:textId="77777777" w:rsidR="00D822BC" w:rsidRDefault="00072ABD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 xml:space="preserve">Keywords: </w:t>
      </w:r>
    </w:p>
    <w:p w14:paraId="5F739A55" w14:textId="7BD9FDB4" w:rsidR="00D822BC" w:rsidRPr="00D822BC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Cs/>
          <w:szCs w:val="24"/>
        </w:rPr>
      </w:pPr>
      <w:r w:rsidRPr="00D822BC">
        <w:rPr>
          <w:rFonts w:cs="Times New Roman"/>
          <w:bCs/>
          <w:szCs w:val="24"/>
        </w:rPr>
        <w:t>Crime Location Choice</w:t>
      </w:r>
    </w:p>
    <w:p w14:paraId="70F49C6C" w14:textId="77777777" w:rsidR="00D822BC" w:rsidRPr="00D822BC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Cs/>
          <w:szCs w:val="24"/>
        </w:rPr>
      </w:pPr>
      <w:r w:rsidRPr="00D822BC">
        <w:rPr>
          <w:rFonts w:cs="Times New Roman"/>
          <w:bCs/>
          <w:szCs w:val="24"/>
        </w:rPr>
        <w:t>Discrete Choice Method</w:t>
      </w:r>
    </w:p>
    <w:p w14:paraId="7321CA80" w14:textId="77777777" w:rsidR="00D822BC" w:rsidRPr="00D822BC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Cs/>
          <w:szCs w:val="24"/>
        </w:rPr>
      </w:pPr>
      <w:r w:rsidRPr="00D822BC">
        <w:rPr>
          <w:rFonts w:cs="Times New Roman"/>
          <w:bCs/>
          <w:szCs w:val="24"/>
        </w:rPr>
        <w:t>Spatial Unit of Analysis</w:t>
      </w:r>
    </w:p>
    <w:p w14:paraId="726286A9" w14:textId="77777777" w:rsidR="00D822BC" w:rsidRPr="00D822BC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Cs/>
          <w:szCs w:val="24"/>
        </w:rPr>
      </w:pPr>
      <w:r w:rsidRPr="00D822BC">
        <w:rPr>
          <w:rFonts w:cs="Times New Roman"/>
          <w:bCs/>
          <w:szCs w:val="24"/>
        </w:rPr>
        <w:t>Multiple Spatial Scales</w:t>
      </w:r>
    </w:p>
    <w:p w14:paraId="48D4EC78" w14:textId="77777777" w:rsidR="00D822BC" w:rsidRPr="00D822BC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Cs/>
          <w:szCs w:val="24"/>
        </w:rPr>
      </w:pPr>
      <w:r w:rsidRPr="00D822BC">
        <w:rPr>
          <w:rFonts w:cs="Times New Roman"/>
          <w:bCs/>
          <w:szCs w:val="24"/>
        </w:rPr>
        <w:t>Snatching</w:t>
      </w:r>
    </w:p>
    <w:p w14:paraId="49496ABB" w14:textId="2B8080CD" w:rsidR="00072ABD" w:rsidRPr="00072ABD" w:rsidRDefault="00D822BC" w:rsidP="00D822B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cs="Times New Roman"/>
          <w:b/>
          <w:szCs w:val="24"/>
        </w:rPr>
      </w:pPr>
      <w:r w:rsidRPr="00D822BC">
        <w:rPr>
          <w:rFonts w:cs="Times New Roman"/>
          <w:bCs/>
          <w:szCs w:val="24"/>
        </w:rPr>
        <w:t>India</w:t>
      </w:r>
    </w:p>
    <w:sectPr w:rsidR="00072ABD" w:rsidRPr="00072ABD" w:rsidSect="0062590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95E4" w14:textId="77777777" w:rsidR="00385036" w:rsidRDefault="00385036" w:rsidP="00541BD6">
      <w:pPr>
        <w:spacing w:before="0" w:line="240" w:lineRule="auto"/>
      </w:pPr>
      <w:r>
        <w:separator/>
      </w:r>
    </w:p>
  </w:endnote>
  <w:endnote w:type="continuationSeparator" w:id="0">
    <w:p w14:paraId="2768896B" w14:textId="77777777" w:rsidR="00385036" w:rsidRDefault="00385036" w:rsidP="00541B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91CC" w14:textId="77777777" w:rsidR="00385036" w:rsidRDefault="00385036" w:rsidP="00541BD6">
      <w:pPr>
        <w:spacing w:before="0" w:line="240" w:lineRule="auto"/>
      </w:pPr>
      <w:r>
        <w:separator/>
      </w:r>
    </w:p>
  </w:footnote>
  <w:footnote w:type="continuationSeparator" w:id="0">
    <w:p w14:paraId="10073992" w14:textId="77777777" w:rsidR="00385036" w:rsidRDefault="00385036" w:rsidP="00541B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10A5"/>
    <w:multiLevelType w:val="multilevel"/>
    <w:tmpl w:val="951264D6"/>
    <w:lvl w:ilvl="0">
      <w:start w:val="4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EE"/>
    <w:rsid w:val="00072ABD"/>
    <w:rsid w:val="00087B12"/>
    <w:rsid w:val="00126AAE"/>
    <w:rsid w:val="001F680B"/>
    <w:rsid w:val="002330AE"/>
    <w:rsid w:val="00262154"/>
    <w:rsid w:val="00286378"/>
    <w:rsid w:val="00296A95"/>
    <w:rsid w:val="002A66BD"/>
    <w:rsid w:val="00385036"/>
    <w:rsid w:val="003A0CA1"/>
    <w:rsid w:val="004D6C26"/>
    <w:rsid w:val="00541BD6"/>
    <w:rsid w:val="00555F44"/>
    <w:rsid w:val="00556495"/>
    <w:rsid w:val="005933A5"/>
    <w:rsid w:val="005E1A79"/>
    <w:rsid w:val="00600687"/>
    <w:rsid w:val="0060099D"/>
    <w:rsid w:val="00601025"/>
    <w:rsid w:val="00672E07"/>
    <w:rsid w:val="006B1890"/>
    <w:rsid w:val="00712BAD"/>
    <w:rsid w:val="0071719C"/>
    <w:rsid w:val="007460DE"/>
    <w:rsid w:val="007C3BB4"/>
    <w:rsid w:val="00821E55"/>
    <w:rsid w:val="00831F75"/>
    <w:rsid w:val="008623DB"/>
    <w:rsid w:val="008A2456"/>
    <w:rsid w:val="00952DDC"/>
    <w:rsid w:val="00962AEA"/>
    <w:rsid w:val="00986FC5"/>
    <w:rsid w:val="00991AEE"/>
    <w:rsid w:val="009A4A14"/>
    <w:rsid w:val="009D3804"/>
    <w:rsid w:val="009F533B"/>
    <w:rsid w:val="00A02331"/>
    <w:rsid w:val="00B53B5C"/>
    <w:rsid w:val="00B71314"/>
    <w:rsid w:val="00BD3BEE"/>
    <w:rsid w:val="00BE6845"/>
    <w:rsid w:val="00C63D78"/>
    <w:rsid w:val="00CF6936"/>
    <w:rsid w:val="00D26D3D"/>
    <w:rsid w:val="00D471CB"/>
    <w:rsid w:val="00D51F01"/>
    <w:rsid w:val="00D822BC"/>
    <w:rsid w:val="00F00400"/>
    <w:rsid w:val="00F36163"/>
    <w:rsid w:val="00F476DC"/>
    <w:rsid w:val="00F9008E"/>
    <w:rsid w:val="00FA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ECE4"/>
  <w15:chartTrackingRefBased/>
  <w15:docId w15:val="{038C5C3E-D22E-4177-8751-06D40AD6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EE"/>
    <w:pPr>
      <w:spacing w:before="240" w:after="0" w:line="480" w:lineRule="auto"/>
      <w:ind w:firstLine="576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331"/>
    <w:pPr>
      <w:keepNext/>
      <w:keepLines/>
      <w:numPr>
        <w:numId w:val="4"/>
      </w:numPr>
      <w:spacing w:line="240" w:lineRule="auto"/>
      <w:jc w:val="center"/>
      <w:outlineLvl w:val="0"/>
    </w:pPr>
    <w:rPr>
      <w:rFonts w:asciiTheme="minorHAnsi" w:eastAsiaTheme="majorEastAsia" w:hAnsiTheme="minorHAnsi" w:cs="Times New Roman"/>
      <w:b/>
      <w:szCs w:val="24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331"/>
    <w:pPr>
      <w:keepNext/>
      <w:keepLines/>
      <w:numPr>
        <w:ilvl w:val="1"/>
        <w:numId w:val="3"/>
      </w:numPr>
      <w:tabs>
        <w:tab w:val="left" w:pos="426"/>
      </w:tabs>
      <w:spacing w:line="240" w:lineRule="auto"/>
      <w:contextualSpacing/>
      <w:outlineLvl w:val="1"/>
    </w:pPr>
    <w:rPr>
      <w:rFonts w:eastAsiaTheme="majorEastAsia" w:cs="Times New Roman"/>
      <w:b/>
      <w:szCs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31"/>
    <w:pPr>
      <w:keepNext/>
      <w:keepLines/>
      <w:numPr>
        <w:ilvl w:val="2"/>
        <w:numId w:val="1"/>
      </w:numPr>
      <w:spacing w:line="240" w:lineRule="auto"/>
      <w:ind w:left="567" w:hanging="567"/>
      <w:outlineLvl w:val="2"/>
    </w:pPr>
    <w:rPr>
      <w:rFonts w:asciiTheme="minorHAnsi" w:eastAsiaTheme="majorEastAsia" w:hAnsiTheme="minorHAnsi" w:cs="Times New Roman"/>
      <w:b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331"/>
    <w:pPr>
      <w:keepNext/>
      <w:keepLines/>
      <w:tabs>
        <w:tab w:val="left" w:pos="720"/>
        <w:tab w:val="left" w:pos="1440"/>
      </w:tabs>
      <w:spacing w:line="240" w:lineRule="auto"/>
      <w:ind w:left="864" w:hanging="864"/>
      <w:outlineLvl w:val="3"/>
    </w:pPr>
    <w:rPr>
      <w:rFonts w:asciiTheme="minorHAnsi" w:eastAsiaTheme="majorEastAsia" w:hAnsiTheme="minorHAnsi"/>
      <w:b/>
      <w:i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.5"/>
    <w:basedOn w:val="Normal"/>
    <w:link w:val="15Char"/>
    <w:qFormat/>
    <w:rsid w:val="00A02331"/>
    <w:pPr>
      <w:spacing w:line="360" w:lineRule="auto"/>
    </w:pPr>
    <w:rPr>
      <w:lang w:val="en-GB"/>
    </w:rPr>
  </w:style>
  <w:style w:type="character" w:customStyle="1" w:styleId="15Char">
    <w:name w:val="1.5 Char"/>
    <w:basedOn w:val="DefaultParagraphFont"/>
    <w:link w:val="15"/>
    <w:rsid w:val="00A02331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2331"/>
    <w:rPr>
      <w:rFonts w:eastAsiaTheme="majorEastAsia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2331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2331"/>
    <w:rPr>
      <w:rFonts w:eastAsiaTheme="majorEastAsia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2331"/>
    <w:rPr>
      <w:rFonts w:eastAsiaTheme="majorEastAsia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331"/>
    <w:pPr>
      <w:spacing w:before="0"/>
      <w:ind w:firstLine="567"/>
      <w:contextualSpacing/>
      <w:jc w:val="center"/>
    </w:pPr>
    <w:rPr>
      <w:rFonts w:eastAsiaTheme="majorEastAsia" w:cs="Times New Roma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02331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en-US"/>
    </w:rPr>
  </w:style>
  <w:style w:type="paragraph" w:styleId="NoSpacing">
    <w:name w:val="No Spacing"/>
    <w:aliases w:val="Pragraph"/>
    <w:uiPriority w:val="1"/>
    <w:qFormat/>
    <w:rsid w:val="00991AEE"/>
    <w:pPr>
      <w:spacing w:before="240" w:after="0" w:line="480" w:lineRule="auto"/>
      <w:ind w:firstLine="720"/>
      <w:jc w:val="both"/>
    </w:pPr>
    <w:rPr>
      <w:rFonts w:ascii="Times New Roman" w:hAnsi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1B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BD6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41B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A6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6BD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6BD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7A85-6909-45B5-894C-8276AAB3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</dc:creator>
  <cp:keywords/>
  <dc:description/>
  <cp:lastModifiedBy>Bernasco</cp:lastModifiedBy>
  <cp:revision>4</cp:revision>
  <dcterms:created xsi:type="dcterms:W3CDTF">2022-05-05T06:03:00Z</dcterms:created>
  <dcterms:modified xsi:type="dcterms:W3CDTF">2022-05-05T06:36:00Z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