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xhykna1hi63b" w:id="0"/>
      <w:bookmarkEnd w:id="0"/>
      <w:r w:rsidDel="00000000" w:rsidR="00000000" w:rsidRPr="00000000">
        <w:rPr>
          <w:rtl w:val="0"/>
        </w:rPr>
        <w:t xml:space="preserve">Point of sale system</w:t>
      </w:r>
    </w:p>
    <w:sdt>
      <w:sdtPr>
        <w:docPartObj>
          <w:docPartGallery w:val="Table of Contents"/>
          <w:docPartUnique w:val="1"/>
        </w:docPartObj>
      </w:sdtPr>
      <w:sdtContent>
        <w:p w:rsidR="00000000" w:rsidDel="00000000" w:rsidP="00000000" w:rsidRDefault="00000000" w:rsidRPr="00000000" w14:paraId="00000002">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8momj3gmagen">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w:t>
              <w:tab/>
              <w:t xml:space="preserve">2</w:t>
            </w:r>
          </w:hyperlink>
          <w:r w:rsidDel="00000000" w:rsidR="00000000" w:rsidRPr="00000000">
            <w:rPr>
              <w:rtl w:val="0"/>
            </w:rPr>
          </w:r>
        </w:p>
        <w:p w:rsidR="00000000" w:rsidDel="00000000" w:rsidP="00000000" w:rsidRDefault="00000000" w:rsidRPr="00000000" w14:paraId="00000003">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nhdiymodj74">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Flows</w:t>
              <w:tab/>
              <w:t xml:space="preserve">2</w:t>
            </w:r>
          </w:hyperlink>
          <w:r w:rsidDel="00000000" w:rsidR="00000000" w:rsidRPr="00000000">
            <w:rPr>
              <w:rtl w:val="0"/>
            </w:rPr>
          </w:r>
        </w:p>
        <w:p w:rsidR="00000000" w:rsidDel="00000000" w:rsidP="00000000" w:rsidRDefault="00000000" w:rsidRPr="00000000" w14:paraId="00000004">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6x04q21c9o4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Order</w:t>
              <w:tab/>
              <w:t xml:space="preserve">2</w:t>
            </w:r>
          </w:hyperlink>
          <w:r w:rsidDel="00000000" w:rsidR="00000000" w:rsidRPr="00000000">
            <w:rPr>
              <w:rtl w:val="0"/>
            </w:rPr>
          </w:r>
        </w:p>
        <w:p w:rsidR="00000000" w:rsidDel="00000000" w:rsidP="00000000" w:rsidRDefault="00000000" w:rsidRPr="00000000" w14:paraId="00000005">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weyyiepez03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Order discount</w:t>
              <w:tab/>
              <w:t xml:space="preserve">2</w:t>
            </w:r>
          </w:hyperlink>
          <w:r w:rsidDel="00000000" w:rsidR="00000000" w:rsidRPr="00000000">
            <w:rPr>
              <w:rtl w:val="0"/>
            </w:rPr>
          </w:r>
        </w:p>
        <w:p w:rsidR="00000000" w:rsidDel="00000000" w:rsidP="00000000" w:rsidRDefault="00000000" w:rsidRPr="00000000" w14:paraId="00000006">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cuplhivzjat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Available discounts</w:t>
              <w:tab/>
              <w:t xml:space="preserve">3</w:t>
            </w:r>
          </w:hyperlink>
          <w:r w:rsidDel="00000000" w:rsidR="00000000" w:rsidRPr="00000000">
            <w:rPr>
              <w:rtl w:val="0"/>
            </w:rPr>
          </w:r>
        </w:p>
        <w:p w:rsidR="00000000" w:rsidDel="00000000" w:rsidP="00000000" w:rsidRDefault="00000000" w:rsidRPr="00000000" w14:paraId="00000007">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kmlyv8onid6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Log in</w:t>
              <w:tab/>
              <w:t xml:space="preserve">4</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g4u0ztceul9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Reservation</w:t>
              <w:tab/>
              <w:t xml:space="preserve">5</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d0cuavscjwi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Employee</w:t>
              <w:tab/>
              <w:t xml:space="preserve">5</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40ocslrosky4">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 model</w:t>
              <w:tab/>
              <w:t xml:space="preserve">6</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drw2zunk0lp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Roles and permissions</w:t>
              <w:tab/>
              <w:t xml:space="preserve">6</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8o5j9exoul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Roles</w:t>
              <w:tab/>
              <w:t xml:space="preserve">6</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ufhk1cv0jv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manipulation</w:t>
              <w:tab/>
              <w:t xml:space="preserve">7</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3iwcotu2ulwj">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Audit data</w:t>
              <w:tab/>
              <w:t xml:space="preserve">7</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c1xg8axwy1f">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API contracts</w:t>
              <w:tab/>
              <w:t xml:space="preserve">8</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vqvvc0z7h5m6">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Appendix</w:t>
              <w:tab/>
              <w:t xml:space="preserve">8</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a1p050134i2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Audit variation A</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2">
      <w:pPr>
        <w:pStyle w:val="Title"/>
        <w:jc w:val="center"/>
        <w:rPr/>
      </w:pPr>
      <w:bookmarkStart w:colFirst="0" w:colLast="0" w:name="_w2a2dhil7n3c" w:id="1"/>
      <w:bookmarkEnd w:id="1"/>
      <w:r w:rsidDel="00000000" w:rsidR="00000000" w:rsidRPr="00000000">
        <w:br w:type="page"/>
      </w:r>
      <w:r w:rsidDel="00000000" w:rsidR="00000000" w:rsidRPr="00000000">
        <w:rPr>
          <w:rtl w:val="0"/>
        </w:rPr>
      </w:r>
    </w:p>
    <w:p w:rsidR="00000000" w:rsidDel="00000000" w:rsidP="00000000" w:rsidRDefault="00000000" w:rsidRPr="00000000" w14:paraId="00000013">
      <w:pPr>
        <w:pStyle w:val="Title"/>
        <w:jc w:val="center"/>
        <w:rPr>
          <w:rFonts w:ascii="Times New Roman" w:cs="Times New Roman" w:eastAsia="Times New Roman" w:hAnsi="Times New Roman"/>
        </w:rPr>
      </w:pPr>
      <w:bookmarkStart w:colFirst="0" w:colLast="0" w:name="_q0i0vkfw5mqx" w:id="2"/>
      <w:bookmarkEnd w:id="2"/>
      <w:r w:rsidDel="00000000" w:rsidR="00000000" w:rsidRPr="00000000">
        <w:rPr>
          <w:rFonts w:ascii="Times New Roman" w:cs="Times New Roman" w:eastAsia="Times New Roman" w:hAnsi="Times New Roman"/>
          <w:rtl w:val="0"/>
        </w:rPr>
        <w:t xml:space="preserve">Technical documentation</w:t>
      </w:r>
    </w:p>
    <w:p w:rsidR="00000000" w:rsidDel="00000000" w:rsidP="00000000" w:rsidRDefault="00000000" w:rsidRPr="00000000" w14:paraId="00000014">
      <w:pPr>
        <w:pStyle w:val="Heading1"/>
        <w:rPr/>
      </w:pPr>
      <w:bookmarkStart w:colFirst="0" w:colLast="0" w:name="_8momj3gmagen" w:id="3"/>
      <w:bookmarkEnd w:id="3"/>
      <w:commentRangeStart w:id="0"/>
      <w:r w:rsidDel="00000000" w:rsidR="00000000" w:rsidRPr="00000000">
        <w:rPr>
          <w:rtl w:val="0"/>
        </w:rPr>
        <w:t xml:space="preserve">Introduction</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 Point of Sale (POS) system is designed to streamline business operations by enabling employees to create, modify, and manage customer orders. It supports multiple payment methods, including cash, gift cards, and card payments (with future integration for Stripe or Elavon). Features include split payments, tip and discount application, and comprehensive tax management for different items.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The system also offers inventory tracking, ensuring that stock is updated in real time. A robust user management system allows business owners and managers to control employee access and roles. Closed orders are preserved indefinitely, with options for refunds when necessary, ensuring efficient handling of transactions and customer service.</w:t>
      </w:r>
    </w:p>
    <w:p w:rsidR="00000000" w:rsidDel="00000000" w:rsidP="00000000" w:rsidRDefault="00000000" w:rsidRPr="00000000" w14:paraId="00000018">
      <w:pPr>
        <w:pStyle w:val="Heading1"/>
        <w:rPr/>
      </w:pPr>
      <w:bookmarkStart w:colFirst="0" w:colLast="0" w:name="_hnhdiymodj74" w:id="4"/>
      <w:bookmarkEnd w:id="4"/>
      <w:commentRangeStart w:id="1"/>
      <w:r w:rsidDel="00000000" w:rsidR="00000000" w:rsidRPr="00000000">
        <w:rPr>
          <w:rtl w:val="0"/>
        </w:rPr>
        <w:t xml:space="preserve">Flows</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The main program flows are presented here. The blueish color is representing an inner process that will be shown in more detail in later flows.</w:t>
      </w:r>
    </w:p>
    <w:p w:rsidR="00000000" w:rsidDel="00000000" w:rsidP="00000000" w:rsidRDefault="00000000" w:rsidRPr="00000000" w14:paraId="0000001A">
      <w:pPr>
        <w:pStyle w:val="Heading2"/>
        <w:rPr/>
      </w:pPr>
      <w:bookmarkStart w:colFirst="0" w:colLast="0" w:name="_6x04q21c9o4b" w:id="5"/>
      <w:bookmarkEnd w:id="5"/>
      <w:r w:rsidDel="00000000" w:rsidR="00000000" w:rsidRPr="00000000">
        <w:rPr>
          <w:rtl w:val="0"/>
        </w:rPr>
        <w:t xml:space="preserve">Order</w:t>
      </w:r>
    </w:p>
    <w:p w:rsidR="00000000" w:rsidDel="00000000" w:rsidP="00000000" w:rsidRDefault="00000000" w:rsidRPr="00000000" w14:paraId="0000001B">
      <w:pPr>
        <w:rPr/>
      </w:pPr>
      <w:r w:rsidDel="00000000" w:rsidR="00000000" w:rsidRPr="00000000">
        <w:rPr>
          <w:rtl w:val="0"/>
        </w:rPr>
        <w:t xml:space="preserve">Order flow is showing how order is being processed. Adding a discount is an optional process that may be started by employee.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drawing>
          <wp:inline distB="114300" distT="114300" distL="114300" distR="114300">
            <wp:extent cx="5943600" cy="3035300"/>
            <wp:effectExtent b="0" l="0" r="0" t="0"/>
            <wp:docPr id="5"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9436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Style w:val="Heading2"/>
        <w:rPr/>
      </w:pPr>
      <w:bookmarkStart w:colFirst="0" w:colLast="0" w:name="_weyyiepez03y" w:id="6"/>
      <w:bookmarkEnd w:id="6"/>
      <w:r w:rsidDel="00000000" w:rsidR="00000000" w:rsidRPr="00000000">
        <w:rPr>
          <w:rtl w:val="0"/>
        </w:rPr>
        <w:t xml:space="preserve">Order discount</w:t>
      </w:r>
    </w:p>
    <w:p w:rsidR="00000000" w:rsidDel="00000000" w:rsidP="00000000" w:rsidRDefault="00000000" w:rsidRPr="00000000" w14:paraId="0000001F">
      <w:pPr>
        <w:rPr/>
      </w:pPr>
      <w:r w:rsidDel="00000000" w:rsidR="00000000" w:rsidRPr="00000000">
        <w:rPr>
          <w:rtl w:val="0"/>
        </w:rPr>
        <w:t xml:space="preserve">Employees will be shown all available discounts on that order at the current time. Then the employee is able to apply the discount on the current order.</w:t>
      </w:r>
    </w:p>
    <w:p w:rsidR="00000000" w:rsidDel="00000000" w:rsidP="00000000" w:rsidRDefault="00000000" w:rsidRPr="00000000" w14:paraId="00000020">
      <w:pPr>
        <w:jc w:val="center"/>
        <w:rPr/>
      </w:pPr>
      <w:r w:rsidDel="00000000" w:rsidR="00000000" w:rsidRPr="00000000">
        <w:rPr/>
        <w:drawing>
          <wp:inline distB="114300" distT="114300" distL="114300" distR="114300">
            <wp:extent cx="3152775" cy="2867025"/>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152775" cy="286702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pStyle w:val="Heading2"/>
        <w:rPr/>
      </w:pPr>
      <w:bookmarkStart w:colFirst="0" w:colLast="0" w:name="_cuplhivzjatb" w:id="7"/>
      <w:bookmarkEnd w:id="7"/>
      <w:r w:rsidDel="00000000" w:rsidR="00000000" w:rsidRPr="00000000">
        <w:rPr>
          <w:rtl w:val="0"/>
        </w:rPr>
        <w:t xml:space="preserve">Available discounts</w:t>
      </w:r>
    </w:p>
    <w:p w:rsidR="00000000" w:rsidDel="00000000" w:rsidP="00000000" w:rsidRDefault="00000000" w:rsidRPr="00000000" w14:paraId="00000022">
      <w:pPr>
        <w:rPr/>
      </w:pPr>
      <w:r w:rsidDel="00000000" w:rsidR="00000000" w:rsidRPr="00000000">
        <w:rPr>
          <w:rtl w:val="0"/>
        </w:rPr>
        <w:t xml:space="preserve">It is getting all available discounts at the current time. It is possible that some discounts are not valid at the current time of the day. Or they are not valid at all. Those will be skipped.</w:t>
      </w:r>
    </w:p>
    <w:p w:rsidR="00000000" w:rsidDel="00000000" w:rsidP="00000000" w:rsidRDefault="00000000" w:rsidRPr="00000000" w14:paraId="00000023">
      <w:pPr>
        <w:jc w:val="center"/>
        <w:rPr/>
      </w:pPr>
      <w:r w:rsidDel="00000000" w:rsidR="00000000" w:rsidRPr="00000000">
        <w:rPr/>
        <w:drawing>
          <wp:inline distB="114300" distT="114300" distL="114300" distR="114300">
            <wp:extent cx="2324100" cy="3533775"/>
            <wp:effectExtent b="0" l="0" r="0" t="0"/>
            <wp:docPr id="1"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2324100" cy="3533775"/>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pStyle w:val="Heading2"/>
        <w:rPr/>
      </w:pPr>
      <w:bookmarkStart w:colFirst="0" w:colLast="0" w:name="_4nptgflg03k" w:id="8"/>
      <w:bookmarkEnd w:id="8"/>
      <w:r w:rsidDel="00000000" w:rsidR="00000000" w:rsidRPr="00000000">
        <w:rPr>
          <w:rtl w:val="0"/>
        </w:rPr>
        <w:t xml:space="preserve">Refund</w:t>
      </w:r>
    </w:p>
    <w:p w:rsidR="00000000" w:rsidDel="00000000" w:rsidP="00000000" w:rsidRDefault="00000000" w:rsidRPr="00000000" w14:paraId="00000025">
      <w:pPr>
        <w:rPr/>
      </w:pPr>
      <w:r w:rsidDel="00000000" w:rsidR="00000000" w:rsidRPr="00000000">
        <w:rPr>
          <w:rtl w:val="0"/>
        </w:rPr>
        <w:t xml:space="preserve">Refunds will be done this way. New entry of payment will be added with “Refunded” status enum and negative value of </w:t>
      </w:r>
      <w:r w:rsidDel="00000000" w:rsidR="00000000" w:rsidRPr="00000000">
        <w:rPr>
          <w:i w:val="1"/>
          <w:rtl w:val="0"/>
        </w:rPr>
        <w:t xml:space="preserve">PaymentSize</w:t>
      </w:r>
      <w:r w:rsidDel="00000000" w:rsidR="00000000" w:rsidRPr="00000000">
        <w:rPr>
          <w:rtl w:val="0"/>
        </w:rPr>
        <w:t xml:space="preserve"> column.</w:t>
      </w:r>
    </w:p>
    <w:p w:rsidR="00000000" w:rsidDel="00000000" w:rsidP="00000000" w:rsidRDefault="00000000" w:rsidRPr="00000000" w14:paraId="00000026">
      <w:pPr>
        <w:jc w:val="center"/>
        <w:rPr/>
      </w:pPr>
      <w:r w:rsidDel="00000000" w:rsidR="00000000" w:rsidRPr="00000000">
        <w:rPr/>
        <w:drawing>
          <wp:inline distB="114300" distT="114300" distL="114300" distR="114300">
            <wp:extent cx="4581525" cy="3724275"/>
            <wp:effectExtent b="0" l="0" r="0" t="0"/>
            <wp:docPr id="8"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4581525" cy="372427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pStyle w:val="Heading2"/>
        <w:rPr/>
      </w:pPr>
      <w:bookmarkStart w:colFirst="0" w:colLast="0" w:name="_kmlyv8onid6i" w:id="9"/>
      <w:bookmarkEnd w:id="9"/>
      <w:r w:rsidDel="00000000" w:rsidR="00000000" w:rsidRPr="00000000">
        <w:rPr>
          <w:rtl w:val="0"/>
        </w:rPr>
        <w:t xml:space="preserve">Log in</w:t>
      </w:r>
    </w:p>
    <w:p w:rsidR="00000000" w:rsidDel="00000000" w:rsidP="00000000" w:rsidRDefault="00000000" w:rsidRPr="00000000" w14:paraId="00000028">
      <w:pPr>
        <w:rPr/>
      </w:pPr>
      <w:r w:rsidDel="00000000" w:rsidR="00000000" w:rsidRPr="00000000">
        <w:rPr>
          <w:rtl w:val="0"/>
        </w:rPr>
        <w:t xml:space="preserve">On login every user with the right credentials will get a token and be assigned his role. Then the user is able to proceed on using the point of sale system with the given token.</w:t>
      </w:r>
    </w:p>
    <w:p w:rsidR="00000000" w:rsidDel="00000000" w:rsidP="00000000" w:rsidRDefault="00000000" w:rsidRPr="00000000" w14:paraId="00000029">
      <w:pPr>
        <w:jc w:val="center"/>
        <w:rPr/>
      </w:pPr>
      <w:r w:rsidDel="00000000" w:rsidR="00000000" w:rsidRPr="00000000">
        <w:rPr/>
        <w:drawing>
          <wp:inline distB="114300" distT="114300" distL="114300" distR="114300">
            <wp:extent cx="3152775" cy="4295775"/>
            <wp:effectExtent b="0" l="0" r="0" t="0"/>
            <wp:docPr id="2"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152775" cy="429577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pStyle w:val="Heading2"/>
        <w:rPr/>
      </w:pPr>
      <w:bookmarkStart w:colFirst="0" w:colLast="0" w:name="_g4u0ztceul9r" w:id="10"/>
      <w:bookmarkEnd w:id="10"/>
      <w:r w:rsidDel="00000000" w:rsidR="00000000" w:rsidRPr="00000000">
        <w:rPr>
          <w:rtl w:val="0"/>
        </w:rPr>
        <w:t xml:space="preserve">Reservation</w:t>
      </w:r>
    </w:p>
    <w:p w:rsidR="00000000" w:rsidDel="00000000" w:rsidP="00000000" w:rsidRDefault="00000000" w:rsidRPr="00000000" w14:paraId="0000002B">
      <w:pPr>
        <w:jc w:val="center"/>
        <w:rPr/>
      </w:pPr>
      <w:r w:rsidDel="00000000" w:rsidR="00000000" w:rsidRPr="00000000">
        <w:rPr/>
        <w:drawing>
          <wp:inline distB="114300" distT="114300" distL="114300" distR="114300">
            <wp:extent cx="4295775" cy="4200525"/>
            <wp:effectExtent b="0" l="0" r="0" t="0"/>
            <wp:docPr id="9"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4295775" cy="4200525"/>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pStyle w:val="Heading2"/>
        <w:jc w:val="center"/>
        <w:rPr/>
      </w:pPr>
      <w:bookmarkStart w:colFirst="0" w:colLast="0" w:name="_d0cuavscjwiy" w:id="11"/>
      <w:bookmarkEnd w:id="11"/>
      <w:r w:rsidDel="00000000" w:rsidR="00000000" w:rsidRPr="00000000">
        <w:rPr>
          <w:rtl w:val="0"/>
        </w:rPr>
        <w:t xml:space="preserve">Employee</w:t>
      </w:r>
    </w:p>
    <w:p w:rsidR="00000000" w:rsidDel="00000000" w:rsidP="00000000" w:rsidRDefault="00000000" w:rsidRPr="00000000" w14:paraId="0000002D">
      <w:pPr>
        <w:rPr/>
      </w:pPr>
      <w:r w:rsidDel="00000000" w:rsidR="00000000" w:rsidRPr="00000000">
        <w:rPr>
          <w:rtl w:val="0"/>
        </w:rPr>
        <w:t xml:space="preserve">We are showing one create operation for clarity purposes. This flow creates an employee.</w:t>
      </w:r>
    </w:p>
    <w:p w:rsidR="00000000" w:rsidDel="00000000" w:rsidP="00000000" w:rsidRDefault="00000000" w:rsidRPr="00000000" w14:paraId="0000002E">
      <w:pPr>
        <w:jc w:val="center"/>
        <w:rPr/>
      </w:pPr>
      <w:r w:rsidDel="00000000" w:rsidR="00000000" w:rsidRPr="00000000">
        <w:rPr/>
        <w:drawing>
          <wp:inline distB="114300" distT="114300" distL="114300" distR="114300">
            <wp:extent cx="2771775" cy="4295775"/>
            <wp:effectExtent b="0" l="0" r="0" t="0"/>
            <wp:docPr id="7"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2771775" cy="429577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pStyle w:val="Heading1"/>
        <w:rPr/>
      </w:pPr>
      <w:bookmarkStart w:colFirst="0" w:colLast="0" w:name="_40ocslrosky4" w:id="12"/>
      <w:bookmarkEnd w:id="12"/>
      <w:commentRangeStart w:id="2"/>
      <w:r w:rsidDel="00000000" w:rsidR="00000000" w:rsidRPr="00000000">
        <w:rPr>
          <w:rtl w:val="0"/>
        </w:rPr>
        <w:t xml:space="preserve">Data model</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30">
      <w:pPr>
        <w:pStyle w:val="Heading1"/>
        <w:rPr/>
      </w:pPr>
      <w:bookmarkStart w:colFirst="0" w:colLast="0" w:name="_drw2zunk0lp8" w:id="13"/>
      <w:bookmarkEnd w:id="13"/>
      <w:r w:rsidDel="00000000" w:rsidR="00000000" w:rsidRPr="00000000">
        <w:rPr>
          <w:rtl w:val="0"/>
        </w:rPr>
        <w:t xml:space="preserve">Roles and permissions</w:t>
      </w:r>
    </w:p>
    <w:p w:rsidR="00000000" w:rsidDel="00000000" w:rsidP="00000000" w:rsidRDefault="00000000" w:rsidRPr="00000000" w14:paraId="00000031">
      <w:pPr>
        <w:pStyle w:val="Heading2"/>
        <w:rPr/>
      </w:pPr>
      <w:bookmarkStart w:colFirst="0" w:colLast="0" w:name="_8o5j9exoule" w:id="14"/>
      <w:bookmarkEnd w:id="14"/>
      <w:r w:rsidDel="00000000" w:rsidR="00000000" w:rsidRPr="00000000">
        <w:rPr>
          <w:rtl w:val="0"/>
        </w:rPr>
        <w:t xml:space="preserve">Roles</w:t>
      </w:r>
    </w:p>
    <w:p w:rsidR="00000000" w:rsidDel="00000000" w:rsidP="00000000" w:rsidRDefault="00000000" w:rsidRPr="00000000" w14:paraId="00000032">
      <w:pPr>
        <w:rPr/>
      </w:pPr>
      <w:r w:rsidDel="00000000" w:rsidR="00000000" w:rsidRPr="00000000">
        <w:rPr>
          <w:rtl w:val="0"/>
        </w:rPr>
        <w:t xml:space="preserve">Each endpoint in our system is assigned a unique permission. For instance, permissions like:</w:t>
      </w:r>
    </w:p>
    <w:p w:rsidR="00000000" w:rsidDel="00000000" w:rsidP="00000000" w:rsidRDefault="00000000" w:rsidRPr="00000000" w14:paraId="00000033">
      <w:pPr>
        <w:numPr>
          <w:ilvl w:val="0"/>
          <w:numId w:val="3"/>
        </w:numPr>
        <w:ind w:left="720" w:hanging="360"/>
        <w:rPr>
          <w:u w:val="none"/>
        </w:rPr>
      </w:pPr>
      <w:r w:rsidDel="00000000" w:rsidR="00000000" w:rsidRPr="00000000">
        <w:rPr>
          <w:rtl w:val="0"/>
        </w:rPr>
        <w:t xml:space="preserve">Employee.Get</w:t>
      </w:r>
    </w:p>
    <w:p w:rsidR="00000000" w:rsidDel="00000000" w:rsidP="00000000" w:rsidRDefault="00000000" w:rsidRPr="00000000" w14:paraId="00000034">
      <w:pPr>
        <w:numPr>
          <w:ilvl w:val="0"/>
          <w:numId w:val="3"/>
        </w:numPr>
        <w:ind w:left="720" w:hanging="360"/>
        <w:rPr>
          <w:u w:val="none"/>
        </w:rPr>
      </w:pPr>
      <w:r w:rsidDel="00000000" w:rsidR="00000000" w:rsidRPr="00000000">
        <w:rPr>
          <w:rtl w:val="0"/>
        </w:rPr>
        <w:t xml:space="preserve">Employee.Put</w:t>
      </w:r>
    </w:p>
    <w:p w:rsidR="00000000" w:rsidDel="00000000" w:rsidP="00000000" w:rsidRDefault="00000000" w:rsidRPr="00000000" w14:paraId="00000035">
      <w:pPr>
        <w:numPr>
          <w:ilvl w:val="0"/>
          <w:numId w:val="3"/>
        </w:numPr>
        <w:ind w:left="720" w:hanging="360"/>
        <w:rPr>
          <w:u w:val="none"/>
        </w:rPr>
      </w:pPr>
      <w:r w:rsidDel="00000000" w:rsidR="00000000" w:rsidRPr="00000000">
        <w:rPr>
          <w:rtl w:val="0"/>
        </w:rPr>
        <w:t xml:space="preserve">Employee.Post</w:t>
      </w:r>
    </w:p>
    <w:p w:rsidR="00000000" w:rsidDel="00000000" w:rsidP="00000000" w:rsidRDefault="00000000" w:rsidRPr="00000000" w14:paraId="00000036">
      <w:pPr>
        <w:rPr/>
      </w:pPr>
      <w:r w:rsidDel="00000000" w:rsidR="00000000" w:rsidRPr="00000000">
        <w:rPr>
          <w:rtl w:val="0"/>
        </w:rPr>
        <w:t xml:space="preserve">and others will represent distinct permissions. These permissions are stored in the SystemModule table, where each is associated with a unique integer ID.</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Additionally, businesses will have the flexibility to define custom roles, referred to as UserTypes, tailored to their specific needs. Each role can be assigned a set of permissions, which will be maintained in a many-to-many relationship table called UserSystemModuleRow.</w:t>
      </w:r>
    </w:p>
    <w:p w:rsidR="00000000" w:rsidDel="00000000" w:rsidP="00000000" w:rsidRDefault="00000000" w:rsidRPr="00000000" w14:paraId="00000039">
      <w:pPr>
        <w:pStyle w:val="Heading2"/>
        <w:rPr/>
      </w:pPr>
      <w:bookmarkStart w:colFirst="0" w:colLast="0" w:name="_ufhk1cv0jvrg" w:id="15"/>
      <w:bookmarkEnd w:id="15"/>
      <w:r w:rsidDel="00000000" w:rsidR="00000000" w:rsidRPr="00000000">
        <w:rPr>
          <w:rtl w:val="0"/>
        </w:rPr>
        <w:t xml:space="preserve">Data manipulation</w:t>
      </w:r>
    </w:p>
    <w:p w:rsidR="00000000" w:rsidDel="00000000" w:rsidP="00000000" w:rsidRDefault="00000000" w:rsidRPr="00000000" w14:paraId="0000003A">
      <w:pPr>
        <w:rPr/>
      </w:pPr>
      <w:r w:rsidDel="00000000" w:rsidR="00000000" w:rsidRPr="00000000">
        <w:rPr>
          <w:rtl w:val="0"/>
        </w:rPr>
        <w:t xml:space="preserve">Each endpoint should verify whether the user initiating the request intends to modify data belonging to their own business. If this condition is not met, an error message should be displayed to the user.</w:t>
      </w:r>
    </w:p>
    <w:p w:rsidR="00000000" w:rsidDel="00000000" w:rsidP="00000000" w:rsidRDefault="00000000" w:rsidRPr="00000000" w14:paraId="0000003B">
      <w:pPr>
        <w:pStyle w:val="Heading1"/>
        <w:rPr/>
      </w:pPr>
      <w:bookmarkStart w:colFirst="0" w:colLast="0" w:name="_3iwcotu2ulwj" w:id="16"/>
      <w:bookmarkEnd w:id="16"/>
      <w:r w:rsidDel="00000000" w:rsidR="00000000" w:rsidRPr="00000000">
        <w:rPr>
          <w:rtl w:val="0"/>
        </w:rPr>
        <w:t xml:space="preserve">Audit data</w:t>
      </w:r>
    </w:p>
    <w:p w:rsidR="00000000" w:rsidDel="00000000" w:rsidP="00000000" w:rsidRDefault="00000000" w:rsidRPr="00000000" w14:paraId="0000003C">
      <w:pPr>
        <w:jc w:val="both"/>
        <w:rPr/>
      </w:pPr>
      <w:r w:rsidDel="00000000" w:rsidR="00000000" w:rsidRPr="00000000">
        <w:rPr>
          <w:rtl w:val="0"/>
        </w:rPr>
        <w:t xml:space="preserve">A data audit should be implemented using triggers on every entity table, triggered by the actions </w:t>
      </w:r>
      <w:r w:rsidDel="00000000" w:rsidR="00000000" w:rsidRPr="00000000">
        <w:rPr>
          <w:rFonts w:ascii="Source Code Pro" w:cs="Source Code Pro" w:eastAsia="Source Code Pro" w:hAnsi="Source Code Pro"/>
          <w:rtl w:val="0"/>
        </w:rPr>
        <w:t xml:space="preserve">INSERT</w:t>
      </w:r>
      <w:r w:rsidDel="00000000" w:rsidR="00000000" w:rsidRPr="00000000">
        <w:rPr>
          <w:rtl w:val="0"/>
        </w:rPr>
        <w:t xml:space="preserve">, </w:t>
      </w:r>
      <w:r w:rsidDel="00000000" w:rsidR="00000000" w:rsidRPr="00000000">
        <w:rPr>
          <w:rFonts w:ascii="Source Code Pro" w:cs="Source Code Pro" w:eastAsia="Source Code Pro" w:hAnsi="Source Code Pro"/>
          <w:rtl w:val="0"/>
        </w:rPr>
        <w:t xml:space="preserve">UPDATE</w:t>
      </w:r>
      <w:r w:rsidDel="00000000" w:rsidR="00000000" w:rsidRPr="00000000">
        <w:rPr>
          <w:rtl w:val="0"/>
        </w:rPr>
        <w:t xml:space="preserve">, and </w:t>
      </w:r>
      <w:r w:rsidDel="00000000" w:rsidR="00000000" w:rsidRPr="00000000">
        <w:rPr>
          <w:rFonts w:ascii="Source Code Pro" w:cs="Source Code Pro" w:eastAsia="Source Code Pro" w:hAnsi="Source Code Pro"/>
          <w:rtl w:val="0"/>
        </w:rPr>
        <w:t xml:space="preserve">DELETE</w:t>
      </w:r>
      <w:r w:rsidDel="00000000" w:rsidR="00000000" w:rsidRPr="00000000">
        <w:rPr>
          <w:rtl w:val="0"/>
        </w:rPr>
        <w:t xml:space="preserve">. </w:t>
      </w:r>
    </w:p>
    <w:p w:rsidR="00000000" w:rsidDel="00000000" w:rsidP="00000000" w:rsidRDefault="00000000" w:rsidRPr="00000000" w14:paraId="0000003D">
      <w:pPr>
        <w:jc w:val="center"/>
        <w:rPr/>
      </w:pPr>
      <w:r w:rsidDel="00000000" w:rsidR="00000000" w:rsidRPr="00000000">
        <w:rPr/>
        <w:drawing>
          <wp:inline distB="114300" distT="114300" distL="114300" distR="114300">
            <wp:extent cx="4000500" cy="3609975"/>
            <wp:effectExtent b="0" l="0" r="0" t="0"/>
            <wp:docPr id="4" name="image2.png"/>
            <a:graphic>
              <a:graphicData uri="http://schemas.openxmlformats.org/drawingml/2006/picture">
                <pic:pic>
                  <pic:nvPicPr>
                    <pic:cNvPr id="0" name="image2.png"/>
                    <pic:cNvPicPr preferRelativeResize="0"/>
                  </pic:nvPicPr>
                  <pic:blipFill>
                    <a:blip r:embed="rId14"/>
                    <a:srcRect b="4447" l="0" r="0" t="4447"/>
                    <a:stretch>
                      <a:fillRect/>
                    </a:stretch>
                  </pic:blipFill>
                  <pic:spPr>
                    <a:xfrm>
                      <a:off x="0" y="0"/>
                      <a:ext cx="4000500" cy="3609975"/>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The table presented here is an abstract audit table, containing every field from the corresponding entity table. In addition, it includes four extra fields: </w:t>
      </w:r>
      <w:r w:rsidDel="00000000" w:rsidR="00000000" w:rsidRPr="00000000">
        <w:rPr>
          <w:b w:val="1"/>
          <w:rtl w:val="0"/>
        </w:rPr>
        <w:t xml:space="preserve">Id</w:t>
      </w:r>
      <w:r w:rsidDel="00000000" w:rsidR="00000000" w:rsidRPr="00000000">
        <w:rPr>
          <w:rtl w:val="0"/>
        </w:rPr>
        <w:t xml:space="preserve">, </w:t>
      </w:r>
      <w:r w:rsidDel="00000000" w:rsidR="00000000" w:rsidRPr="00000000">
        <w:rPr>
          <w:b w:val="1"/>
          <w:rtl w:val="0"/>
        </w:rPr>
        <w:t xml:space="preserve">Action</w:t>
      </w:r>
      <w:r w:rsidDel="00000000" w:rsidR="00000000" w:rsidRPr="00000000">
        <w:rPr>
          <w:rtl w:val="0"/>
        </w:rPr>
        <w:t xml:space="preserve">, </w:t>
      </w:r>
      <w:r w:rsidDel="00000000" w:rsidR="00000000" w:rsidRPr="00000000">
        <w:rPr>
          <w:b w:val="1"/>
          <w:rtl w:val="0"/>
        </w:rPr>
        <w:t xml:space="preserve">DBDate</w:t>
      </w:r>
      <w:r w:rsidDel="00000000" w:rsidR="00000000" w:rsidRPr="00000000">
        <w:rPr>
          <w:rtl w:val="0"/>
        </w:rPr>
        <w:t xml:space="preserve">, and </w:t>
      </w:r>
      <w:r w:rsidDel="00000000" w:rsidR="00000000" w:rsidRPr="00000000">
        <w:rPr>
          <w:b w:val="1"/>
          <w:rtl w:val="0"/>
        </w:rPr>
        <w:t xml:space="preserve">DBUser</w:t>
      </w:r>
      <w:r w:rsidDel="00000000" w:rsidR="00000000" w:rsidRPr="00000000">
        <w:rPr>
          <w:rtl w:val="0"/>
        </w:rPr>
        <w:t xml:space="preserve">. Each entity table will have three triggers (one for each action). These triggers will insert the previous data into the audit table and populate the additional fields as follows:</w:t>
      </w:r>
    </w:p>
    <w:p w:rsidR="00000000" w:rsidDel="00000000" w:rsidP="00000000" w:rsidRDefault="00000000" w:rsidRPr="00000000" w14:paraId="0000003F">
      <w:pPr>
        <w:numPr>
          <w:ilvl w:val="0"/>
          <w:numId w:val="2"/>
        </w:numPr>
        <w:ind w:left="720" w:hanging="360"/>
        <w:rPr>
          <w:u w:val="none"/>
        </w:rPr>
      </w:pPr>
      <w:r w:rsidDel="00000000" w:rsidR="00000000" w:rsidRPr="00000000">
        <w:rPr>
          <w:b w:val="1"/>
          <w:rtl w:val="0"/>
        </w:rPr>
        <w:t xml:space="preserve">Id</w:t>
      </w:r>
      <w:r w:rsidDel="00000000" w:rsidR="00000000" w:rsidRPr="00000000">
        <w:rPr>
          <w:rtl w:val="0"/>
        </w:rPr>
        <w:t xml:space="preserve">: An auto-incrementing integer.</w:t>
      </w:r>
    </w:p>
    <w:p w:rsidR="00000000" w:rsidDel="00000000" w:rsidP="00000000" w:rsidRDefault="00000000" w:rsidRPr="00000000" w14:paraId="00000040">
      <w:pPr>
        <w:numPr>
          <w:ilvl w:val="0"/>
          <w:numId w:val="2"/>
        </w:numPr>
        <w:ind w:left="720" w:hanging="360"/>
        <w:rPr>
          <w:u w:val="none"/>
        </w:rPr>
      </w:pPr>
      <w:r w:rsidDel="00000000" w:rsidR="00000000" w:rsidRPr="00000000">
        <w:rPr>
          <w:b w:val="1"/>
          <w:rtl w:val="0"/>
        </w:rPr>
        <w:t xml:space="preserve">Action</w:t>
      </w:r>
      <w:r w:rsidDel="00000000" w:rsidR="00000000" w:rsidRPr="00000000">
        <w:rPr>
          <w:rtl w:val="0"/>
        </w:rPr>
        <w:t xml:space="preserve">: A value from the set {</w:t>
      </w:r>
      <w:r w:rsidDel="00000000" w:rsidR="00000000" w:rsidRPr="00000000">
        <w:rPr>
          <w:rFonts w:ascii="Source Code Pro" w:cs="Source Code Pro" w:eastAsia="Source Code Pro" w:hAnsi="Source Code Pro"/>
          <w:sz w:val="22"/>
          <w:szCs w:val="22"/>
          <w:rtl w:val="0"/>
        </w:rPr>
        <w:t xml:space="preserve">“Insert”, “Update”, “Delete”</w:t>
      </w:r>
      <w:r w:rsidDel="00000000" w:rsidR="00000000" w:rsidRPr="00000000">
        <w:rPr>
          <w:rtl w:val="0"/>
        </w:rPr>
        <w:t xml:space="preserve">}, representing the action performed on the entity table.</w:t>
      </w:r>
    </w:p>
    <w:p w:rsidR="00000000" w:rsidDel="00000000" w:rsidP="00000000" w:rsidRDefault="00000000" w:rsidRPr="00000000" w14:paraId="00000041">
      <w:pPr>
        <w:numPr>
          <w:ilvl w:val="0"/>
          <w:numId w:val="2"/>
        </w:numPr>
        <w:ind w:left="720" w:hanging="360"/>
        <w:rPr>
          <w:u w:val="none"/>
        </w:rPr>
      </w:pPr>
      <w:r w:rsidDel="00000000" w:rsidR="00000000" w:rsidRPr="00000000">
        <w:rPr>
          <w:b w:val="1"/>
          <w:rtl w:val="0"/>
        </w:rPr>
        <w:t xml:space="preserve">DBDate</w:t>
      </w:r>
      <w:r w:rsidDel="00000000" w:rsidR="00000000" w:rsidRPr="00000000">
        <w:rPr>
          <w:rtl w:val="0"/>
        </w:rPr>
        <w:t xml:space="preserve">: The date the action was performed.</w:t>
      </w:r>
    </w:p>
    <w:p w:rsidR="00000000" w:rsidDel="00000000" w:rsidP="00000000" w:rsidRDefault="00000000" w:rsidRPr="00000000" w14:paraId="00000042">
      <w:pPr>
        <w:numPr>
          <w:ilvl w:val="0"/>
          <w:numId w:val="2"/>
        </w:numPr>
        <w:ind w:left="720" w:hanging="360"/>
        <w:rPr>
          <w:u w:val="none"/>
        </w:rPr>
      </w:pPr>
      <w:r w:rsidDel="00000000" w:rsidR="00000000" w:rsidRPr="00000000">
        <w:rPr>
          <w:b w:val="1"/>
          <w:rtl w:val="0"/>
        </w:rPr>
        <w:t xml:space="preserve">DBUser</w:t>
      </w:r>
      <w:r w:rsidDel="00000000" w:rsidR="00000000" w:rsidRPr="00000000">
        <w:rPr>
          <w:rtl w:val="0"/>
        </w:rPr>
        <w:t xml:space="preserve">: The user who performed the action.</w:t>
      </w:r>
      <w:r w:rsidDel="00000000" w:rsidR="00000000" w:rsidRPr="00000000">
        <w:rPr>
          <w:rtl w:val="0"/>
        </w:rPr>
      </w:r>
    </w:p>
    <w:p w:rsidR="00000000" w:rsidDel="00000000" w:rsidP="00000000" w:rsidRDefault="00000000" w:rsidRPr="00000000" w14:paraId="00000043">
      <w:pPr>
        <w:rPr/>
      </w:pPr>
      <w:r w:rsidDel="00000000" w:rsidR="00000000" w:rsidRPr="00000000">
        <w:rPr/>
        <w:drawing>
          <wp:inline distB="114300" distT="114300" distL="114300" distR="114300">
            <wp:extent cx="5943600" cy="4064000"/>
            <wp:effectExtent b="0" l="0" r="0" t="0"/>
            <wp:docPr id="6"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943600" cy="40640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Audit table example. In summary, the audit table contains all the fields of the entity table, with the addition of these four new fields: </w:t>
      </w:r>
      <w:r w:rsidDel="00000000" w:rsidR="00000000" w:rsidRPr="00000000">
        <w:rPr>
          <w:b w:val="1"/>
          <w:rtl w:val="0"/>
        </w:rPr>
        <w:t xml:space="preserve">Id</w:t>
      </w:r>
      <w:r w:rsidDel="00000000" w:rsidR="00000000" w:rsidRPr="00000000">
        <w:rPr>
          <w:rtl w:val="0"/>
        </w:rPr>
        <w:t xml:space="preserve">, </w:t>
      </w:r>
      <w:r w:rsidDel="00000000" w:rsidR="00000000" w:rsidRPr="00000000">
        <w:rPr>
          <w:b w:val="1"/>
          <w:rtl w:val="0"/>
        </w:rPr>
        <w:t xml:space="preserve">Action</w:t>
      </w:r>
      <w:r w:rsidDel="00000000" w:rsidR="00000000" w:rsidRPr="00000000">
        <w:rPr>
          <w:rtl w:val="0"/>
        </w:rPr>
        <w:t xml:space="preserve">, </w:t>
      </w:r>
      <w:r w:rsidDel="00000000" w:rsidR="00000000" w:rsidRPr="00000000">
        <w:rPr>
          <w:b w:val="1"/>
          <w:rtl w:val="0"/>
        </w:rPr>
        <w:t xml:space="preserve">DBDate</w:t>
      </w:r>
      <w:r w:rsidDel="00000000" w:rsidR="00000000" w:rsidRPr="00000000">
        <w:rPr>
          <w:rtl w:val="0"/>
        </w:rPr>
        <w:t xml:space="preserve">, and </w:t>
      </w:r>
      <w:r w:rsidDel="00000000" w:rsidR="00000000" w:rsidRPr="00000000">
        <w:rPr>
          <w:b w:val="1"/>
          <w:rtl w:val="0"/>
        </w:rPr>
        <w:t xml:space="preserve">DBUser</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5">
      <w:pPr>
        <w:pStyle w:val="Heading1"/>
        <w:rPr/>
      </w:pPr>
      <w:bookmarkStart w:colFirst="0" w:colLast="0" w:name="_c1xg8axwy1f" w:id="17"/>
      <w:bookmarkEnd w:id="17"/>
      <w:r w:rsidDel="00000000" w:rsidR="00000000" w:rsidRPr="00000000">
        <w:rPr>
          <w:rtl w:val="0"/>
        </w:rPr>
        <w:t xml:space="preserve">API contracts</w:t>
      </w:r>
    </w:p>
    <w:p w:rsidR="00000000" w:rsidDel="00000000" w:rsidP="00000000" w:rsidRDefault="00000000" w:rsidRPr="00000000" w14:paraId="00000046">
      <w:pPr>
        <w:rPr/>
      </w:pPr>
      <w:r w:rsidDel="00000000" w:rsidR="00000000" w:rsidRPr="00000000">
        <w:rPr>
          <w:rtl w:val="0"/>
        </w:rPr>
        <w:t xml:space="preserve">Everything related to the API contracts and this project could be found here: </w:t>
      </w:r>
      <w:hyperlink r:id="rId16">
        <w:r w:rsidDel="00000000" w:rsidR="00000000" w:rsidRPr="00000000">
          <w:rPr>
            <w:color w:val="1155cc"/>
            <w:u w:val="single"/>
            <w:rtl w:val="0"/>
          </w:rPr>
          <w:t xml:space="preserve">GitHub</w:t>
        </w:r>
      </w:hyperlink>
      <w:r w:rsidDel="00000000" w:rsidR="00000000" w:rsidRPr="00000000">
        <w:rPr>
          <w:rtl w:val="0"/>
        </w:rPr>
      </w:r>
    </w:p>
    <w:p w:rsidR="00000000" w:rsidDel="00000000" w:rsidP="00000000" w:rsidRDefault="00000000" w:rsidRPr="00000000" w14:paraId="00000047">
      <w:pPr>
        <w:pStyle w:val="Heading1"/>
        <w:rPr/>
      </w:pPr>
      <w:bookmarkStart w:colFirst="0" w:colLast="0" w:name="_vqvvc0z7h5m6" w:id="18"/>
      <w:bookmarkEnd w:id="18"/>
      <w:r w:rsidDel="00000000" w:rsidR="00000000" w:rsidRPr="00000000">
        <w:rPr>
          <w:rtl w:val="0"/>
        </w:rPr>
        <w:t xml:space="preserve">Appendix</w:t>
      </w:r>
    </w:p>
    <w:p w:rsidR="00000000" w:rsidDel="00000000" w:rsidP="00000000" w:rsidRDefault="00000000" w:rsidRPr="00000000" w14:paraId="00000048">
      <w:pPr>
        <w:pStyle w:val="Heading2"/>
        <w:rPr/>
      </w:pPr>
      <w:bookmarkStart w:colFirst="0" w:colLast="0" w:name="_a1p050134i29" w:id="19"/>
      <w:bookmarkEnd w:id="19"/>
      <w:r w:rsidDel="00000000" w:rsidR="00000000" w:rsidRPr="00000000">
        <w:rPr>
          <w:rtl w:val="0"/>
        </w:rPr>
        <w:t xml:space="preserve">Audit variation A</w:t>
      </w:r>
    </w:p>
    <w:p w:rsidR="00000000" w:rsidDel="00000000" w:rsidP="00000000" w:rsidRDefault="00000000" w:rsidRPr="00000000" w14:paraId="00000049">
      <w:pPr>
        <w:rPr/>
      </w:pPr>
      <w:r w:rsidDel="00000000" w:rsidR="00000000" w:rsidRPr="00000000">
        <w:rPr>
          <w:rtl w:val="0"/>
        </w:rPr>
        <w:t xml:space="preserve">We also considered an "Insert-only" data model, where data would not be deleted from the entity table but instead marked with a timestamp. The latest data would be retrieved based on this timestamp.</w:t>
      </w:r>
    </w:p>
    <w:p w:rsidR="00000000" w:rsidDel="00000000" w:rsidP="00000000" w:rsidRDefault="00000000" w:rsidRPr="00000000" w14:paraId="0000004A">
      <w:pPr>
        <w:rPr/>
      </w:pPr>
      <w:r w:rsidDel="00000000" w:rsidR="00000000" w:rsidRPr="00000000">
        <w:rPr>
          <w:rtl w:val="0"/>
        </w:rPr>
        <w:t xml:space="preserve">However, this approach did not seem ideal for several reasons:</w:t>
      </w:r>
    </w:p>
    <w:p w:rsidR="00000000" w:rsidDel="00000000" w:rsidP="00000000" w:rsidRDefault="00000000" w:rsidRPr="00000000" w14:paraId="0000004B">
      <w:pPr>
        <w:numPr>
          <w:ilvl w:val="0"/>
          <w:numId w:val="1"/>
        </w:numPr>
        <w:ind w:left="720" w:hanging="360"/>
      </w:pPr>
      <w:r w:rsidDel="00000000" w:rsidR="00000000" w:rsidRPr="00000000">
        <w:rPr>
          <w:rtl w:val="0"/>
        </w:rPr>
        <w:t xml:space="preserve">The main table would grow rapidly, which would slow down data retrieval.</w:t>
      </w:r>
    </w:p>
    <w:p w:rsidR="00000000" w:rsidDel="00000000" w:rsidP="00000000" w:rsidRDefault="00000000" w:rsidRPr="00000000" w14:paraId="0000004C">
      <w:pPr>
        <w:numPr>
          <w:ilvl w:val="0"/>
          <w:numId w:val="1"/>
        </w:numPr>
        <w:ind w:left="720" w:hanging="360"/>
      </w:pPr>
      <w:r w:rsidDel="00000000" w:rsidR="00000000" w:rsidRPr="00000000">
        <w:rPr>
          <w:rtl w:val="0"/>
        </w:rPr>
        <w:t xml:space="preserve">Our data model includes several many-to-many relationships, which would make data retrieval more complex in this scenario.</w:t>
      </w:r>
    </w:p>
    <w:p w:rsidR="00000000" w:rsidDel="00000000" w:rsidP="00000000" w:rsidRDefault="00000000" w:rsidRPr="00000000" w14:paraId="0000004D">
      <w:pPr>
        <w:numPr>
          <w:ilvl w:val="0"/>
          <w:numId w:val="1"/>
        </w:numPr>
        <w:ind w:left="720" w:hanging="360"/>
      </w:pPr>
      <w:r w:rsidDel="00000000" w:rsidR="00000000" w:rsidRPr="00000000">
        <w:rPr>
          <w:rtl w:val="0"/>
        </w:rPr>
        <w:t xml:space="preserve">Retrieving historical data from the audit table is faster and more efficient than doing so from the main entity table.</w:t>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Dominykas Černovas" w:id="1" w:date="2024-10-02T10:14:40Z">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Keleta flow chartų.</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Order</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Reservation</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Payment???</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Employees</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Discounts/Events</w:t>
      </w:r>
    </w:p>
  </w:comment>
  <w:comment w:author="Dominykas Černovas" w:id="2" w:date="2024-10-02T10:15:07Z">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Nesu tikras ką čia reiktų rašyti tinkamai</w:t>
      </w:r>
    </w:p>
  </w:comment>
  <w:comment w:author="Dominykas Černovas" w:id="0" w:date="2024-10-02T10:14:07Z">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Reikia background aprašyti</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jc w:val="center"/>
    </w:pPr>
    <w:rPr>
      <w:rFonts w:ascii="Times New Roman" w:cs="Times New Roman" w:eastAsia="Times New Roman" w:hAnsi="Times New Roman"/>
      <w:sz w:val="40"/>
      <w:szCs w:val="40"/>
    </w:rPr>
  </w:style>
  <w:style w:type="paragraph" w:styleId="Heading2">
    <w:name w:val="heading 2"/>
    <w:basedOn w:val="Normal"/>
    <w:next w:val="Normal"/>
    <w:pPr>
      <w:keepNext w:val="1"/>
      <w:keepLines w:val="1"/>
      <w:spacing w:after="120" w:before="360" w:lineRule="auto"/>
      <w:jc w:val="center"/>
    </w:pPr>
    <w:rPr>
      <w:rFonts w:ascii="Times New Roman" w:cs="Times New Roman" w:eastAsia="Times New Roman" w:hAnsi="Times New Roman"/>
      <w:sz w:val="32"/>
      <w:szCs w:val="32"/>
    </w:rPr>
  </w:style>
  <w:style w:type="paragraph" w:styleId="Heading3">
    <w:name w:val="heading 3"/>
    <w:basedOn w:val="Normal"/>
    <w:next w:val="Normal"/>
    <w:pPr>
      <w:keepNext w:val="1"/>
      <w:keepLines w:val="1"/>
      <w:spacing w:after="80" w:before="320" w:lineRule="auto"/>
      <w:ind w:left="2160" w:hanging="360"/>
      <w:jc w:val="center"/>
    </w:pPr>
    <w:rPr>
      <w:rFonts w:ascii="Times New Roman" w:cs="Times New Roman" w:eastAsia="Times New Roman" w:hAnsi="Times New Roman"/>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6.png"/><Relationship Id="rId15" Type="http://schemas.openxmlformats.org/officeDocument/2006/relationships/image" Target="media/image3.png"/><Relationship Id="rId14" Type="http://schemas.openxmlformats.org/officeDocument/2006/relationships/image" Target="media/image2.png"/><Relationship Id="rId16" Type="http://schemas.openxmlformats.org/officeDocument/2006/relationships/hyperlink" Target="https://github.com/Kurbamit/PSP1"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9.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