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01.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Abre en Editix el fichero alumnos.xml.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Abre el panel de Xpath (menú view-&gt;Windows-&gt;XPath view).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Prueba en la parte superior la ruta /instituto/curso/alumno/nombre desde 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elemento raíz y observa en la parte inferior el resultado de la ruta.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-649124</wp:posOffset>
            </wp:positionH>
            <wp:positionV relativeFrom="paragraph">
              <wp:posOffset>171450</wp:posOffset>
            </wp:positionV>
            <wp:extent cx="7024688" cy="395333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688" cy="3953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 obtenido 9 resultados en esta búsqueda, una por cada nombre de alumno.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