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FDE" w:rsidRDefault="00E31AD9" w:rsidP="00E31AD9">
      <w:pPr>
        <w:rPr>
          <w:b/>
        </w:rPr>
      </w:pPr>
      <w:r w:rsidRPr="00E31AD9">
        <w:rPr>
          <w:b/>
        </w:rPr>
        <w:t>Напишите функцию, которая определяет, похожи ли переданные массивы. Аналогично означает, что они содержат одинаковые элементы и одинаковое количество вхождений элементов.</w:t>
      </w:r>
    </w:p>
    <w:p w:rsidR="00E31AD9" w:rsidRDefault="00E31AD9" w:rsidP="00E31AD9">
      <w:r>
        <w:rPr>
          <w:noProof/>
          <w:lang w:eastAsia="ru-RU"/>
        </w:rPr>
        <w:drawing>
          <wp:inline distT="0" distB="0" distL="0" distR="0">
            <wp:extent cx="4916805" cy="158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9A7" w:rsidRDefault="004239A7" w:rsidP="00E31AD9">
      <w:r>
        <w:t>Работает и с вложенными массивами с элементами строки</w:t>
      </w:r>
      <w:bookmarkStart w:id="0" w:name="_GoBack"/>
      <w:bookmarkEnd w:id="0"/>
    </w:p>
    <w:p w:rsidR="00E31AD9" w:rsidRDefault="00E31AD9" w:rsidP="00E31AD9">
      <w:r>
        <w:rPr>
          <w:noProof/>
          <w:lang w:eastAsia="ru-RU"/>
        </w:rPr>
        <w:drawing>
          <wp:inline distT="0" distB="0" distL="0" distR="0">
            <wp:extent cx="4831080" cy="1612900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9A7" w:rsidRDefault="004239A7" w:rsidP="00E31AD9">
      <w:r>
        <w:t>Способ 2, когда не переводим массивы в строк</w:t>
      </w:r>
      <w:proofErr w:type="gramStart"/>
      <w:r>
        <w:t>у(</w:t>
      </w:r>
      <w:proofErr w:type="gramEnd"/>
      <w:r>
        <w:t>для собеседования).</w:t>
      </w:r>
    </w:p>
    <w:p w:rsidR="00E31AD9" w:rsidRDefault="00E31AD9" w:rsidP="00E31AD9">
      <w:r>
        <w:rPr>
          <w:noProof/>
          <w:lang w:eastAsia="ru-RU"/>
        </w:rPr>
        <w:drawing>
          <wp:inline distT="0" distB="0" distL="0" distR="0">
            <wp:extent cx="3829050" cy="3171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9A7" w:rsidRPr="004239A7" w:rsidRDefault="004239A7" w:rsidP="00E31AD9">
      <w:r>
        <w:lastRenderedPageBreak/>
        <w:t xml:space="preserve">Способ 3 с помощью </w:t>
      </w:r>
      <w:r>
        <w:rPr>
          <w:lang w:val="en-US"/>
        </w:rPr>
        <w:t xml:space="preserve">JSON </w:t>
      </w:r>
      <w:r>
        <w:br/>
      </w:r>
      <w:r>
        <w:rPr>
          <w:noProof/>
          <w:lang w:eastAsia="ru-RU"/>
        </w:rPr>
        <w:drawing>
          <wp:inline distT="0" distB="0" distL="0" distR="0">
            <wp:extent cx="5572760" cy="155257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9A7" w:rsidRPr="00423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30A58"/>
    <w:multiLevelType w:val="hybridMultilevel"/>
    <w:tmpl w:val="5BA67DA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215AF"/>
    <w:multiLevelType w:val="hybridMultilevel"/>
    <w:tmpl w:val="F93E4D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2EA"/>
    <w:rsid w:val="000715A8"/>
    <w:rsid w:val="00090D4E"/>
    <w:rsid w:val="000955E0"/>
    <w:rsid w:val="000C41D3"/>
    <w:rsid w:val="003251D5"/>
    <w:rsid w:val="004239A7"/>
    <w:rsid w:val="00443311"/>
    <w:rsid w:val="005926A3"/>
    <w:rsid w:val="006D1FDE"/>
    <w:rsid w:val="007C7976"/>
    <w:rsid w:val="007D0763"/>
    <w:rsid w:val="008162A9"/>
    <w:rsid w:val="00860F0B"/>
    <w:rsid w:val="00A82009"/>
    <w:rsid w:val="00AE0522"/>
    <w:rsid w:val="00D612EA"/>
    <w:rsid w:val="00D61C8E"/>
    <w:rsid w:val="00E31AD9"/>
    <w:rsid w:val="00E6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5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62A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6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0F0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61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D61C8E"/>
    <w:rPr>
      <w:b/>
      <w:bCs/>
    </w:rPr>
  </w:style>
  <w:style w:type="paragraph" w:styleId="a9">
    <w:name w:val="No Spacing"/>
    <w:uiPriority w:val="1"/>
    <w:qFormat/>
    <w:rsid w:val="00D61C8E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4433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5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62A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6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0F0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61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D61C8E"/>
    <w:rPr>
      <w:b/>
      <w:bCs/>
    </w:rPr>
  </w:style>
  <w:style w:type="paragraph" w:styleId="a9">
    <w:name w:val="No Spacing"/>
    <w:uiPriority w:val="1"/>
    <w:qFormat/>
    <w:rsid w:val="00D61C8E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4433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14</cp:revision>
  <dcterms:created xsi:type="dcterms:W3CDTF">2019-03-12T22:00:00Z</dcterms:created>
  <dcterms:modified xsi:type="dcterms:W3CDTF">2019-04-16T22:38:00Z</dcterms:modified>
</cp:coreProperties>
</file>