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1B0" w:rsidRPr="009E5490" w:rsidRDefault="00BA088A" w:rsidP="009E5490">
      <w:pPr>
        <w:spacing w:line="580" w:lineRule="exact"/>
        <w:jc w:val="center"/>
        <w:rPr>
          <w:rFonts w:ascii="方正小标宋简体" w:eastAsia="方正小标宋简体" w:hAnsiTheme="majorEastAsia" w:cs="Times New Roman"/>
          <w:bCs/>
          <w:sz w:val="44"/>
          <w:szCs w:val="44"/>
        </w:rPr>
      </w:pPr>
      <w:r w:rsidRPr="009E5490">
        <w:rPr>
          <w:rFonts w:ascii="方正小标宋简体" w:eastAsia="方正小标宋简体" w:hAnsiTheme="majorEastAsia" w:cs="Times New Roman" w:hint="eastAsia"/>
          <w:bCs/>
          <w:sz w:val="44"/>
          <w:szCs w:val="44"/>
        </w:rPr>
        <w:t>哈工大（深圳）本科生项目</w:t>
      </w:r>
      <w:r w:rsidR="00FF6C3E" w:rsidRPr="009E5490">
        <w:rPr>
          <w:rFonts w:ascii="方正小标宋简体" w:eastAsia="方正小标宋简体" w:hAnsiTheme="majorEastAsia" w:cs="Times New Roman" w:hint="eastAsia"/>
          <w:bCs/>
          <w:sz w:val="44"/>
          <w:szCs w:val="44"/>
        </w:rPr>
        <w:t>学习计划</w:t>
      </w:r>
      <w:r w:rsidRPr="009E5490">
        <w:rPr>
          <w:rFonts w:ascii="方正小标宋简体" w:eastAsia="方正小标宋简体" w:hAnsiTheme="majorEastAsia" w:cs="Times New Roman" w:hint="eastAsia"/>
          <w:bCs/>
          <w:sz w:val="44"/>
          <w:szCs w:val="44"/>
        </w:rPr>
        <w:t>经费</w:t>
      </w:r>
    </w:p>
    <w:p w:rsidR="00BA088A" w:rsidRDefault="00BA088A" w:rsidP="009E5490">
      <w:pPr>
        <w:spacing w:line="580" w:lineRule="exact"/>
        <w:jc w:val="center"/>
        <w:rPr>
          <w:rFonts w:ascii="方正小标宋简体" w:eastAsia="方正小标宋简体" w:hAnsiTheme="majorEastAsia" w:cs="Times New Roman"/>
          <w:bCs/>
          <w:sz w:val="44"/>
          <w:szCs w:val="44"/>
        </w:rPr>
      </w:pPr>
      <w:r w:rsidRPr="009E5490">
        <w:rPr>
          <w:rFonts w:ascii="方正小标宋简体" w:eastAsia="方正小标宋简体" w:hAnsiTheme="majorEastAsia" w:cs="Times New Roman" w:hint="eastAsia"/>
          <w:bCs/>
          <w:sz w:val="44"/>
          <w:szCs w:val="44"/>
        </w:rPr>
        <w:t>使用</w:t>
      </w:r>
      <w:r w:rsidR="00762EF5" w:rsidRPr="009E5490">
        <w:rPr>
          <w:rFonts w:ascii="方正小标宋简体" w:eastAsia="方正小标宋简体" w:hAnsiTheme="majorEastAsia" w:cs="Times New Roman" w:hint="eastAsia"/>
          <w:bCs/>
          <w:sz w:val="44"/>
          <w:szCs w:val="44"/>
        </w:rPr>
        <w:t>指南</w:t>
      </w:r>
    </w:p>
    <w:p w:rsidR="00A31B66" w:rsidRPr="00A31B66" w:rsidRDefault="00A31B66" w:rsidP="009E5490">
      <w:pPr>
        <w:spacing w:line="580" w:lineRule="exact"/>
        <w:jc w:val="center"/>
        <w:rPr>
          <w:rFonts w:ascii="楷体_GB2312" w:eastAsia="楷体_GB2312" w:hAnsiTheme="majorEastAsia" w:cs="Times New Roman"/>
          <w:bCs/>
          <w:sz w:val="32"/>
          <w:szCs w:val="32"/>
        </w:rPr>
      </w:pPr>
      <w:r w:rsidRPr="00A31B66">
        <w:rPr>
          <w:rFonts w:ascii="楷体_GB2312" w:eastAsia="楷体_GB2312" w:hAnsiTheme="majorEastAsia" w:cs="Times New Roman" w:hint="eastAsia"/>
          <w:bCs/>
          <w:sz w:val="32"/>
          <w:szCs w:val="32"/>
        </w:rPr>
        <w:t>（2022年10月修</w:t>
      </w:r>
      <w:r w:rsidR="009D3424">
        <w:rPr>
          <w:rFonts w:ascii="楷体_GB2312" w:eastAsia="楷体_GB2312" w:hAnsiTheme="majorEastAsia" w:cs="Times New Roman" w:hint="eastAsia"/>
          <w:bCs/>
          <w:sz w:val="32"/>
          <w:szCs w:val="32"/>
        </w:rPr>
        <w:t>订</w:t>
      </w:r>
      <w:r w:rsidRPr="00A31B66">
        <w:rPr>
          <w:rFonts w:ascii="楷体_GB2312" w:eastAsia="楷体_GB2312" w:hAnsiTheme="majorEastAsia" w:cs="Times New Roman" w:hint="eastAsia"/>
          <w:bCs/>
          <w:sz w:val="32"/>
          <w:szCs w:val="32"/>
        </w:rPr>
        <w:t>）</w:t>
      </w:r>
    </w:p>
    <w:p w:rsidR="009E5490" w:rsidRPr="009E5490" w:rsidRDefault="009E5490" w:rsidP="009E5490">
      <w:pPr>
        <w:spacing w:line="580" w:lineRule="exact"/>
        <w:jc w:val="center"/>
        <w:rPr>
          <w:rFonts w:ascii="方正小标宋简体" w:eastAsia="方正小标宋简体" w:hAnsiTheme="majorEastAsia" w:cs="Times New Roman"/>
          <w:bCs/>
          <w:sz w:val="44"/>
          <w:szCs w:val="44"/>
        </w:rPr>
      </w:pPr>
    </w:p>
    <w:p w:rsidR="00B30593" w:rsidRPr="009E5490" w:rsidRDefault="00902F6D" w:rsidP="000D677A">
      <w:pPr>
        <w:widowControl/>
        <w:spacing w:line="580" w:lineRule="exact"/>
        <w:ind w:firstLineChars="200" w:firstLine="640"/>
        <w:rPr>
          <w:rFonts w:ascii="仿宋_GB2312" w:eastAsia="仿宋_GB2312" w:hAnsi="仿宋" w:cs="Times New Roman"/>
          <w:color w:val="000000"/>
          <w:kern w:val="0"/>
          <w:sz w:val="32"/>
          <w:szCs w:val="32"/>
        </w:rPr>
      </w:pP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为</w:t>
      </w:r>
      <w:r w:rsidR="00BA088A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规范本科生</w:t>
      </w:r>
      <w:r w:rsidR="000B5A90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项目</w:t>
      </w:r>
      <w:r w:rsidR="00FF6C3E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学习计划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经费的使用管理，</w:t>
      </w:r>
      <w:r w:rsidR="00B30593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促进</w:t>
      </w:r>
      <w:r w:rsidR="00B67987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校区</w:t>
      </w:r>
      <w:r w:rsidR="00B30593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创新创业教育有序发展，进一步调动本科生参与科研创新活动的积极性，提高经费的使用率，特制订</w:t>
      </w:r>
      <w:proofErr w:type="gramStart"/>
      <w:r w:rsidR="00B30593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本</w:t>
      </w:r>
      <w:r w:rsidR="00A34B9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使用</w:t>
      </w:r>
      <w:proofErr w:type="gramEnd"/>
      <w:r w:rsidR="00A34B9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指南</w:t>
      </w:r>
      <w:r w:rsidR="00B30593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。</w:t>
      </w:r>
    </w:p>
    <w:p w:rsidR="00902F6D" w:rsidRPr="009E5490" w:rsidRDefault="00B30593" w:rsidP="000D677A">
      <w:pPr>
        <w:widowControl/>
        <w:spacing w:line="580" w:lineRule="exact"/>
        <w:ind w:firstLineChars="200" w:firstLine="640"/>
        <w:rPr>
          <w:rFonts w:ascii="仿宋_GB2312" w:eastAsia="仿宋_GB2312" w:hAnsi="Times New Roman" w:cs="Times New Roman"/>
          <w:color w:val="000000"/>
          <w:kern w:val="0"/>
          <w:sz w:val="32"/>
          <w:szCs w:val="32"/>
        </w:rPr>
      </w:pPr>
      <w:r w:rsidRPr="009E5490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一、</w:t>
      </w:r>
      <w:proofErr w:type="gramStart"/>
      <w:r w:rsidR="00283D68" w:rsidRPr="009E5490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本</w:t>
      </w:r>
      <w:r w:rsidR="00A34B9D" w:rsidRPr="009E5490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使用</w:t>
      </w:r>
      <w:proofErr w:type="gramEnd"/>
      <w:r w:rsidR="00A34B9D" w:rsidRPr="009E5490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指南</w:t>
      </w:r>
      <w:r w:rsidR="00424FC4" w:rsidRPr="009E5490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主要包括</w:t>
      </w:r>
      <w:r w:rsidR="00283D68" w:rsidRPr="009E5490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“大一年度项目”、“大学生创新创业训练计划”（下简称大创计划）。</w:t>
      </w:r>
      <w:r w:rsidR="00B67987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校区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批准的项目经费专款专用，学生在</w:t>
      </w:r>
      <w:r w:rsidR="00B328B6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立项经费额度</w:t>
      </w:r>
      <w:r w:rsidR="00F23E42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范围内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自主使用，指导教师不得</w:t>
      </w:r>
      <w:r w:rsidR="009713B1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随意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使用学生研究经费。经费使用权</w:t>
      </w:r>
      <w:proofErr w:type="gramStart"/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归项目</w:t>
      </w:r>
      <w:proofErr w:type="gramEnd"/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负责人，需经指导教师审核批准。项目</w:t>
      </w:r>
      <w:r w:rsidR="00762EF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组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要认真做好项目经费的使用记录。</w:t>
      </w:r>
    </w:p>
    <w:p w:rsidR="003E6969" w:rsidRPr="009E5490" w:rsidRDefault="006420E3" w:rsidP="000D677A">
      <w:pPr>
        <w:widowControl/>
        <w:spacing w:line="580" w:lineRule="exact"/>
        <w:ind w:firstLineChars="200" w:firstLine="640"/>
        <w:rPr>
          <w:rFonts w:ascii="仿宋_GB2312" w:eastAsia="仿宋_GB2312" w:hAnsi="仿宋" w:cs="Times New Roman"/>
          <w:color w:val="000000"/>
          <w:kern w:val="0"/>
          <w:sz w:val="32"/>
          <w:szCs w:val="32"/>
        </w:rPr>
      </w:pPr>
      <w:r w:rsidRPr="009E5490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二</w:t>
      </w:r>
      <w:r w:rsidR="00283D68" w:rsidRPr="009E5490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、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项目经费的使用范围包括：完成项目所需要的图书费；开展</w:t>
      </w:r>
      <w:r w:rsidR="009D3424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项目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所需的原材料（包括耗材、药品、化学试剂等）</w:t>
      </w:r>
      <w:r w:rsidR="000D677A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、开发板、元器件等物品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购置费；经指导教师和</w:t>
      </w:r>
      <w:r w:rsidR="00ED797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学院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审核</w:t>
      </w:r>
      <w:r w:rsidR="00ED797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，确需外出调研的</w:t>
      </w:r>
      <w:r w:rsidR="00F23E42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交通</w:t>
      </w:r>
      <w:r w:rsidR="00ED797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费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等。项目经费不</w:t>
      </w:r>
      <w:r w:rsidR="00BF42A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得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用于购买电脑、</w:t>
      </w:r>
      <w:r w:rsidR="000B5A90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手机</w:t>
      </w:r>
      <w:r w:rsidR="009D3424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、硬盘、显示器、键盘鼠标</w:t>
      </w:r>
      <w:r w:rsidR="000D677A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、无人机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等</w:t>
      </w:r>
      <w:r w:rsidR="00F905F2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设备、</w:t>
      </w:r>
      <w:r w:rsidR="009D3424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办公用品</w:t>
      </w:r>
      <w:r w:rsidR="00A31B66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和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生活用品，不</w:t>
      </w:r>
      <w:r w:rsidR="00BF42A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得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用于支付餐饮费、不得挪作</w:t>
      </w:r>
      <w:r w:rsidR="0005356B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他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用。</w:t>
      </w:r>
      <w:r w:rsidR="00BF42A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与项目无关的费用不予报销。</w:t>
      </w:r>
      <w:r w:rsidR="00947FB2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 xml:space="preserve">1. </w:t>
      </w:r>
      <w:r w:rsidR="00BF42A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原则上图书</w:t>
      </w:r>
      <w:r w:rsidR="00A31B66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费、打印费</w:t>
      </w:r>
      <w:r w:rsidR="00455C7F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合计</w:t>
      </w:r>
      <w:r w:rsidR="00BF42A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费用不得超过项目资助额度的20%</w:t>
      </w:r>
      <w:r w:rsidR="003E6969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。</w:t>
      </w:r>
      <w:r w:rsidR="00A41992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购买图书或其他资料前，应本着共享节约的原则，在图书馆、各实验室、其他</w:t>
      </w:r>
      <w:proofErr w:type="gramStart"/>
      <w:r w:rsidR="00A41992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项目组处或</w:t>
      </w:r>
      <w:proofErr w:type="gramEnd"/>
      <w:r w:rsidR="00A41992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网上充分搜集</w:t>
      </w:r>
      <w:r w:rsidR="00BF42A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；</w:t>
      </w:r>
      <w:r w:rsidR="00947FB2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 xml:space="preserve">2. </w:t>
      </w:r>
      <w:r w:rsidR="003E6969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差旅费及</w:t>
      </w:r>
      <w:r w:rsidR="00BF42A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交通费</w:t>
      </w:r>
      <w:r w:rsidR="003E6969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：到深圳市外进行调研，出</w:t>
      </w:r>
      <w:r w:rsidR="003E6969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lastRenderedPageBreak/>
        <w:t>差前需到</w:t>
      </w:r>
      <w:r w:rsidR="00FF6C3E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教务部</w:t>
      </w:r>
      <w:r w:rsidR="003E6969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报批。深圳市内交通费</w:t>
      </w:r>
      <w:r w:rsidR="00FF6C3E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：</w:t>
      </w:r>
      <w:r w:rsidR="000D71B0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原则上</w:t>
      </w:r>
      <w:r w:rsidR="00FF6C3E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不超过项目资助额度的10%</w:t>
      </w:r>
      <w:r w:rsidR="000D71B0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，</w:t>
      </w:r>
      <w:r w:rsidR="00CA3F62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报销须附合理的情况说明</w:t>
      </w:r>
      <w:r w:rsidR="00FF6C3E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。</w:t>
      </w:r>
    </w:p>
    <w:p w:rsidR="00902F6D" w:rsidRPr="009E5490" w:rsidRDefault="006420E3" w:rsidP="000D677A">
      <w:pPr>
        <w:widowControl/>
        <w:spacing w:line="580" w:lineRule="exact"/>
        <w:ind w:firstLineChars="200" w:firstLine="640"/>
        <w:rPr>
          <w:rFonts w:ascii="仿宋_GB2312" w:eastAsia="仿宋_GB2312" w:hAnsi="Times New Roman" w:cs="Times New Roman"/>
          <w:color w:val="000000"/>
          <w:kern w:val="0"/>
          <w:sz w:val="32"/>
          <w:szCs w:val="32"/>
        </w:rPr>
      </w:pPr>
      <w:r w:rsidRPr="009E5490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三</w:t>
      </w:r>
      <w:r w:rsidR="00947FB2" w:rsidRPr="009E5490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、</w:t>
      </w:r>
      <w:r w:rsidR="009D3424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单价超过1</w:t>
      </w:r>
      <w:r w:rsidR="009D3424">
        <w:rPr>
          <w:rFonts w:ascii="仿宋_GB2312" w:eastAsia="仿宋_GB2312" w:hAnsi="Times New Roman" w:cs="Times New Roman"/>
          <w:color w:val="000000"/>
          <w:kern w:val="0"/>
          <w:sz w:val="32"/>
          <w:szCs w:val="32"/>
        </w:rPr>
        <w:t>000</w:t>
      </w:r>
      <w:r w:rsidR="009D3424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元的物品须办理固定资产登记相关手续。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学生采购的固定资产，</w:t>
      </w:r>
      <w:r w:rsidR="00ED797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视具体物品及价格情况，</w:t>
      </w:r>
      <w:r w:rsidR="00947FB2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按照</w:t>
      </w:r>
      <w:r w:rsidR="00B67987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校区</w:t>
      </w:r>
      <w:r w:rsidR="00947FB2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相关管理规定</w:t>
      </w:r>
      <w:r w:rsidR="00424FC4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，在项目负责人所在学院</w:t>
      </w:r>
      <w:r w:rsidR="00947FB2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办理固定资产手续</w:t>
      </w:r>
      <w:r w:rsidR="00424FC4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后，方可办理报销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。</w:t>
      </w:r>
    </w:p>
    <w:p w:rsidR="00114339" w:rsidRPr="009E5490" w:rsidRDefault="006420E3" w:rsidP="000D677A">
      <w:pPr>
        <w:widowControl/>
        <w:spacing w:line="580" w:lineRule="exact"/>
        <w:ind w:firstLineChars="200" w:firstLine="640"/>
        <w:rPr>
          <w:rFonts w:ascii="仿宋_GB2312" w:eastAsia="仿宋_GB2312" w:hAnsi="仿宋" w:cs="Times New Roman"/>
          <w:color w:val="000000"/>
          <w:kern w:val="0"/>
          <w:sz w:val="32"/>
          <w:szCs w:val="32"/>
        </w:rPr>
      </w:pPr>
      <w:r w:rsidRPr="009E5490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四</w:t>
      </w:r>
      <w:r w:rsidR="00947FB2" w:rsidRPr="009E5490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、</w:t>
      </w:r>
      <w:r w:rsidR="00237DF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项目资助学生以项目为基础</w:t>
      </w:r>
      <w:r w:rsidR="00F23E42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发表的论文或</w:t>
      </w:r>
      <w:r w:rsidR="00237DF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申请的专利应注明</w:t>
      </w:r>
      <w:r w:rsidR="00947FB2" w:rsidRPr="009E5490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项目来源</w:t>
      </w:r>
      <w:r w:rsidR="00237DF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。所需费用</w:t>
      </w:r>
      <w:r w:rsidR="00710909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由</w:t>
      </w:r>
      <w:r w:rsidR="00B67987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校区</w:t>
      </w:r>
      <w:r w:rsidR="00710909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另外资助</w:t>
      </w:r>
      <w:r w:rsidR="00237DF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。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论文版面费和专利申请费报销时，</w:t>
      </w:r>
      <w:r w:rsidR="000B5A90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学生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必须携带相关论文、专利申请书或受理书的复印件到</w:t>
      </w:r>
      <w:r w:rsidR="00FF6C3E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教务部</w:t>
      </w:r>
      <w:r w:rsidR="007B0656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审核</w:t>
      </w:r>
      <w:r w:rsidR="00902F6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。</w:t>
      </w:r>
    </w:p>
    <w:p w:rsidR="006420E3" w:rsidRPr="009E5490" w:rsidRDefault="006420E3" w:rsidP="000D677A">
      <w:pPr>
        <w:widowControl/>
        <w:spacing w:line="580" w:lineRule="exact"/>
        <w:ind w:firstLineChars="200" w:firstLine="640"/>
        <w:rPr>
          <w:rFonts w:ascii="仿宋_GB2312" w:eastAsia="仿宋_GB2312" w:hAnsi="仿宋" w:cs="Times New Roman"/>
          <w:color w:val="000000"/>
          <w:kern w:val="0"/>
          <w:sz w:val="32"/>
          <w:szCs w:val="32"/>
        </w:rPr>
      </w:pP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五</w:t>
      </w:r>
      <w:r w:rsidR="00424FC4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、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项目经费报销工作应严格遵守</w:t>
      </w:r>
      <w:r w:rsidR="00B67987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校区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财务制度，</w:t>
      </w:r>
      <w:r w:rsidR="00B01B4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如出现与</w:t>
      </w:r>
      <w:r w:rsidR="00B67987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校区</w:t>
      </w:r>
      <w:r w:rsidR="00B01B4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财务制度相冲突的情况，以</w:t>
      </w:r>
      <w:r w:rsidR="00B67987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校区</w:t>
      </w:r>
      <w:r w:rsidR="00B01B4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财务制度为准。报销时，</w:t>
      </w:r>
      <w:r w:rsidR="00696FB4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须</w:t>
      </w:r>
      <w:r w:rsidR="00B01B4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开具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正规发票，报销的总金额不得超过资助经费总额</w:t>
      </w:r>
      <w:r w:rsidR="00762EF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。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项目</w:t>
      </w:r>
      <w:r w:rsidR="00762EF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组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先按要求</w:t>
      </w:r>
      <w:r w:rsidR="00762EF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准备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费用报销单</w:t>
      </w:r>
      <w:r w:rsidR="00762EF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，经指导教师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签字</w:t>
      </w:r>
      <w:r w:rsidR="00762EF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后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，</w:t>
      </w:r>
      <w:r w:rsidR="00762EF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提交至教务部，</w:t>
      </w:r>
      <w:r w:rsidR="00FF6C3E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教务部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负责人签字</w:t>
      </w:r>
      <w:r w:rsidR="00762EF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审核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后</w:t>
      </w:r>
      <w:r w:rsidR="00762EF5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，由项目组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到财务处报销。</w:t>
      </w:r>
    </w:p>
    <w:p w:rsidR="006420E3" w:rsidRPr="009E5490" w:rsidRDefault="006420E3" w:rsidP="000D677A">
      <w:pPr>
        <w:widowControl/>
        <w:spacing w:line="580" w:lineRule="exact"/>
        <w:ind w:firstLineChars="200" w:firstLine="640"/>
        <w:rPr>
          <w:rFonts w:ascii="仿宋_GB2312" w:eastAsia="仿宋_GB2312" w:hAnsi="仿宋" w:cs="Times New Roman"/>
          <w:color w:val="000000"/>
          <w:kern w:val="0"/>
          <w:sz w:val="32"/>
          <w:szCs w:val="32"/>
        </w:rPr>
      </w:pP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六、</w:t>
      </w:r>
      <w:r w:rsidR="00B67987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校区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将不定期对项目经费使用情况进行抽查，</w:t>
      </w:r>
      <w:r w:rsidR="00885A28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严禁突击开发票、虚开伪造发票，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凡发现经费支出存在虚报假报现象的，一律退还已报销费用，情节严重</w:t>
      </w:r>
      <w:r w:rsidR="00885A28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者将严肃处理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。</w:t>
      </w:r>
    </w:p>
    <w:p w:rsidR="00947FB2" w:rsidRPr="00947FB2" w:rsidRDefault="00885A28" w:rsidP="000D677A">
      <w:pPr>
        <w:widowControl/>
        <w:spacing w:line="580" w:lineRule="exact"/>
        <w:ind w:firstLineChars="200" w:firstLine="640"/>
        <w:rPr>
          <w:rFonts w:ascii="Times New Roman" w:eastAsia="仿宋" w:hAnsi="仿宋" w:cs="Times New Roman"/>
          <w:color w:val="000000"/>
          <w:kern w:val="0"/>
          <w:sz w:val="28"/>
          <w:szCs w:val="28"/>
        </w:rPr>
      </w:pP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七、</w:t>
      </w:r>
      <w:proofErr w:type="gramStart"/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本</w:t>
      </w:r>
      <w:r w:rsidR="00A34B9D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使用</w:t>
      </w:r>
      <w:proofErr w:type="gramEnd"/>
      <w:r w:rsidR="00FA3B4B" w:rsidRPr="009E5490">
        <w:rPr>
          <w:rFonts w:ascii="仿宋_GB2312" w:eastAsia="仿宋_GB2312" w:hAnsi="仿宋" w:cs="Times New Roman" w:hint="eastAsia"/>
          <w:bCs/>
          <w:color w:val="000000"/>
          <w:kern w:val="0"/>
          <w:sz w:val="32"/>
          <w:szCs w:val="32"/>
        </w:rPr>
        <w:t>指南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自</w:t>
      </w:r>
      <w:r w:rsidR="00FF6C3E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20</w:t>
      </w:r>
      <w:r w:rsidR="00A31B66">
        <w:rPr>
          <w:rFonts w:ascii="仿宋_GB2312" w:eastAsia="仿宋_GB2312" w:hAnsi="仿宋" w:cs="Times New Roman"/>
          <w:color w:val="000000"/>
          <w:kern w:val="0"/>
          <w:sz w:val="32"/>
          <w:szCs w:val="32"/>
        </w:rPr>
        <w:t>22</w:t>
      </w:r>
      <w:r w:rsidR="00FF6C3E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级大一年度项目</w:t>
      </w:r>
      <w:r w:rsid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计划</w:t>
      </w:r>
      <w:r w:rsidR="00FF6C3E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及20</w:t>
      </w:r>
      <w:r w:rsidR="00A31B66">
        <w:rPr>
          <w:rFonts w:ascii="仿宋_GB2312" w:eastAsia="仿宋_GB2312" w:hAnsi="仿宋" w:cs="Times New Roman"/>
          <w:color w:val="000000"/>
          <w:kern w:val="0"/>
          <w:sz w:val="32"/>
          <w:szCs w:val="32"/>
        </w:rPr>
        <w:t>23</w:t>
      </w:r>
      <w:r w:rsidR="00FF6C3E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年大</w:t>
      </w:r>
      <w:proofErr w:type="gramStart"/>
      <w:r w:rsidR="00FF6C3E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创计</w:t>
      </w:r>
      <w:proofErr w:type="gramEnd"/>
      <w:r w:rsidR="00FF6C3E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划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起开始执行，由</w:t>
      </w:r>
      <w:r w:rsidR="00FF6C3E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教务</w:t>
      </w:r>
      <w:bookmarkStart w:id="0" w:name="_GoBack"/>
      <w:bookmarkEnd w:id="0"/>
      <w:r w:rsidR="00FF6C3E"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部</w:t>
      </w:r>
      <w:r w:rsidRPr="009E5490">
        <w:rPr>
          <w:rFonts w:ascii="仿宋_GB2312" w:eastAsia="仿宋_GB2312" w:hAnsi="仿宋" w:cs="Times New Roman" w:hint="eastAsia"/>
          <w:color w:val="000000"/>
          <w:kern w:val="0"/>
          <w:sz w:val="32"/>
          <w:szCs w:val="32"/>
        </w:rPr>
        <w:t>负责解释。</w:t>
      </w:r>
    </w:p>
    <w:sectPr w:rsidR="00947FB2" w:rsidRPr="00947FB2" w:rsidSect="0049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159" w:rsidRDefault="00E10159" w:rsidP="00902F6D">
      <w:r>
        <w:separator/>
      </w:r>
    </w:p>
  </w:endnote>
  <w:endnote w:type="continuationSeparator" w:id="0">
    <w:p w:rsidR="00E10159" w:rsidRDefault="00E10159" w:rsidP="00902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159" w:rsidRDefault="00E10159" w:rsidP="00902F6D">
      <w:r>
        <w:separator/>
      </w:r>
    </w:p>
  </w:footnote>
  <w:footnote w:type="continuationSeparator" w:id="0">
    <w:p w:rsidR="00E10159" w:rsidRDefault="00E10159" w:rsidP="00902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F6D"/>
    <w:rsid w:val="00006160"/>
    <w:rsid w:val="00024EF7"/>
    <w:rsid w:val="0002604D"/>
    <w:rsid w:val="0005356B"/>
    <w:rsid w:val="000649D0"/>
    <w:rsid w:val="000761F2"/>
    <w:rsid w:val="0008282F"/>
    <w:rsid w:val="00082A2C"/>
    <w:rsid w:val="00083026"/>
    <w:rsid w:val="000B5A90"/>
    <w:rsid w:val="000B751C"/>
    <w:rsid w:val="000C2A37"/>
    <w:rsid w:val="000D677A"/>
    <w:rsid w:val="000D71B0"/>
    <w:rsid w:val="000F655F"/>
    <w:rsid w:val="00114339"/>
    <w:rsid w:val="001251AC"/>
    <w:rsid w:val="00173790"/>
    <w:rsid w:val="001E4A59"/>
    <w:rsid w:val="001E5AED"/>
    <w:rsid w:val="001E6B4E"/>
    <w:rsid w:val="00237DF5"/>
    <w:rsid w:val="002524DE"/>
    <w:rsid w:val="00266D3A"/>
    <w:rsid w:val="00283D68"/>
    <w:rsid w:val="002C22BE"/>
    <w:rsid w:val="00324164"/>
    <w:rsid w:val="003A483F"/>
    <w:rsid w:val="003E6969"/>
    <w:rsid w:val="003F545F"/>
    <w:rsid w:val="003F6958"/>
    <w:rsid w:val="00406F4F"/>
    <w:rsid w:val="00424FC4"/>
    <w:rsid w:val="00455C7F"/>
    <w:rsid w:val="00462CA6"/>
    <w:rsid w:val="00496179"/>
    <w:rsid w:val="004C0B88"/>
    <w:rsid w:val="004F1339"/>
    <w:rsid w:val="0051498C"/>
    <w:rsid w:val="005E262A"/>
    <w:rsid w:val="00601EB3"/>
    <w:rsid w:val="00610AB4"/>
    <w:rsid w:val="006420E3"/>
    <w:rsid w:val="00646698"/>
    <w:rsid w:val="00687BC0"/>
    <w:rsid w:val="00696FB4"/>
    <w:rsid w:val="006A4A01"/>
    <w:rsid w:val="006C41F7"/>
    <w:rsid w:val="006E65FF"/>
    <w:rsid w:val="00710909"/>
    <w:rsid w:val="00710D5F"/>
    <w:rsid w:val="0072677F"/>
    <w:rsid w:val="00762EF5"/>
    <w:rsid w:val="00773A3B"/>
    <w:rsid w:val="007B0656"/>
    <w:rsid w:val="007C7A73"/>
    <w:rsid w:val="007F4908"/>
    <w:rsid w:val="00801BCB"/>
    <w:rsid w:val="00806299"/>
    <w:rsid w:val="008168C2"/>
    <w:rsid w:val="00823781"/>
    <w:rsid w:val="008330D5"/>
    <w:rsid w:val="00841424"/>
    <w:rsid w:val="00851155"/>
    <w:rsid w:val="00864F00"/>
    <w:rsid w:val="00885A28"/>
    <w:rsid w:val="008B418E"/>
    <w:rsid w:val="008D0725"/>
    <w:rsid w:val="008D59BE"/>
    <w:rsid w:val="008E3726"/>
    <w:rsid w:val="00902F6D"/>
    <w:rsid w:val="00916FFD"/>
    <w:rsid w:val="00923984"/>
    <w:rsid w:val="00947FB2"/>
    <w:rsid w:val="009713B1"/>
    <w:rsid w:val="00974196"/>
    <w:rsid w:val="00984F73"/>
    <w:rsid w:val="009D3424"/>
    <w:rsid w:val="009E148E"/>
    <w:rsid w:val="009E5490"/>
    <w:rsid w:val="00A00626"/>
    <w:rsid w:val="00A31B66"/>
    <w:rsid w:val="00A34B9D"/>
    <w:rsid w:val="00A41992"/>
    <w:rsid w:val="00A842FE"/>
    <w:rsid w:val="00A87949"/>
    <w:rsid w:val="00AC3128"/>
    <w:rsid w:val="00AF6FB8"/>
    <w:rsid w:val="00B01B45"/>
    <w:rsid w:val="00B0213F"/>
    <w:rsid w:val="00B15274"/>
    <w:rsid w:val="00B30593"/>
    <w:rsid w:val="00B328B6"/>
    <w:rsid w:val="00B51816"/>
    <w:rsid w:val="00B52A8E"/>
    <w:rsid w:val="00B665E5"/>
    <w:rsid w:val="00B67987"/>
    <w:rsid w:val="00BA088A"/>
    <w:rsid w:val="00BB4AD1"/>
    <w:rsid w:val="00BF42A5"/>
    <w:rsid w:val="00BF6CB2"/>
    <w:rsid w:val="00C15DE7"/>
    <w:rsid w:val="00C74817"/>
    <w:rsid w:val="00C83574"/>
    <w:rsid w:val="00C924C4"/>
    <w:rsid w:val="00CA3F62"/>
    <w:rsid w:val="00CD2B18"/>
    <w:rsid w:val="00D11B69"/>
    <w:rsid w:val="00D63DC1"/>
    <w:rsid w:val="00DC275B"/>
    <w:rsid w:val="00E10159"/>
    <w:rsid w:val="00E44B19"/>
    <w:rsid w:val="00E63E15"/>
    <w:rsid w:val="00E676B1"/>
    <w:rsid w:val="00E95BE4"/>
    <w:rsid w:val="00ED797D"/>
    <w:rsid w:val="00ED7C1F"/>
    <w:rsid w:val="00F23E42"/>
    <w:rsid w:val="00F251FF"/>
    <w:rsid w:val="00F551E3"/>
    <w:rsid w:val="00F571C8"/>
    <w:rsid w:val="00F617D1"/>
    <w:rsid w:val="00F905F2"/>
    <w:rsid w:val="00FA246C"/>
    <w:rsid w:val="00FA3B4B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C388E"/>
  <w15:docId w15:val="{5D7FBCA7-CCFB-4DA4-9E22-14ED0D98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61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F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5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6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4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4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16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7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8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12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846</Characters>
  <Application>Microsoft Office Word</Application>
  <DocSecurity>0</DocSecurity>
  <Lines>7</Lines>
  <Paragraphs>1</Paragraphs>
  <ScaleCrop>false</ScaleCrop>
  <Company>Lenovo (Beijing) Limited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Administrator</cp:lastModifiedBy>
  <cp:revision>5</cp:revision>
  <cp:lastPrinted>2019-01-11T01:47:00Z</cp:lastPrinted>
  <dcterms:created xsi:type="dcterms:W3CDTF">2022-10-18T01:21:00Z</dcterms:created>
  <dcterms:modified xsi:type="dcterms:W3CDTF">2022-10-18T07:26:00Z</dcterms:modified>
</cp:coreProperties>
</file>