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0E1B" w14:textId="77777777" w:rsidR="0040628D" w:rsidRDefault="0040628D" w:rsidP="00F02150">
      <w:pPr>
        <w:pStyle w:val="1"/>
        <w:numPr>
          <w:ilvl w:val="0"/>
          <w:numId w:val="0"/>
        </w:numPr>
        <w:spacing w:before="163" w:after="652" w:line="360" w:lineRule="auto"/>
      </w:pPr>
      <w:bookmarkStart w:id="0" w:name="_Toc122078061"/>
      <w:bookmarkStart w:id="1" w:name="_Toc225892468"/>
      <w:bookmarkStart w:id="2" w:name="_Toc226674812"/>
      <w:r w:rsidRPr="0066497F">
        <w:rPr>
          <w:rFonts w:hint="eastAsia"/>
        </w:rPr>
        <w:t>引</w:t>
      </w:r>
      <w:r>
        <w:rPr>
          <w:rFonts w:hint="eastAsia"/>
        </w:rPr>
        <w:t xml:space="preserve">    </w:t>
      </w:r>
      <w:r w:rsidRPr="0066497F">
        <w:rPr>
          <w:rFonts w:hint="eastAsia"/>
        </w:rPr>
        <w:t>言</w:t>
      </w:r>
      <w:bookmarkEnd w:id="1"/>
      <w:bookmarkEnd w:id="2"/>
    </w:p>
    <w:p w14:paraId="7BEEE863" w14:textId="77777777" w:rsidR="0040628D" w:rsidRDefault="0040628D" w:rsidP="00A412A1">
      <w:pPr>
        <w:ind w:firstLine="480"/>
      </w:pPr>
      <w:r>
        <w:rPr>
          <w:rFonts w:hint="eastAsia"/>
        </w:rPr>
        <w:t>抑郁症作为一种常见的精神障碍，具有高发病率、高复发率及高致残率的特点。</w:t>
      </w:r>
      <w:r w:rsidRPr="00A412A1">
        <w:rPr>
          <w:rFonts w:hint="eastAsia"/>
        </w:rPr>
        <w:t>临床诊断过去主要依赖精神科医生的主观经验和患者自评量表，如</w:t>
      </w:r>
      <w:r w:rsidRPr="00A412A1">
        <w:rPr>
          <w:rFonts w:hint="eastAsia"/>
        </w:rPr>
        <w:t>PHQ-8</w:t>
      </w:r>
      <w:r w:rsidRPr="00A412A1">
        <w:rPr>
          <w:rFonts w:hint="eastAsia"/>
        </w:rPr>
        <w:t>，该方式会受到患者掩饰动机或者医生主观偏见的影响。</w:t>
      </w:r>
    </w:p>
    <w:p w14:paraId="17562237" w14:textId="77777777" w:rsidR="0040628D" w:rsidRDefault="0040628D" w:rsidP="00A412A1">
      <w:pPr>
        <w:ind w:firstLine="480"/>
      </w:pPr>
      <w:r w:rsidRPr="00A412A1">
        <w:rPr>
          <w:rFonts w:hint="eastAsia"/>
        </w:rPr>
        <w:t>计算机视觉和人工智能技术发展，通过非侵入式面部视频分析来对抑郁症进行自动辅助诊断，变成研究热点。面部表情是人们表达情绪的主要方式，它包括着较多的心理状态信息。对微表情和动作单元进行自动化分析可以给临床提供客观且定量的评估参考，这对抑郁症的早期筛查和分级诊疗有重要的社会意义和医学价值。</w:t>
      </w:r>
    </w:p>
    <w:p w14:paraId="5E6B6262" w14:textId="77777777" w:rsidR="0040628D" w:rsidRDefault="0040628D" w:rsidP="00A412A1">
      <w:pPr>
        <w:ind w:firstLine="480"/>
      </w:pPr>
      <w:r w:rsidRPr="00A412A1">
        <w:rPr>
          <w:rFonts w:hint="eastAsia"/>
        </w:rPr>
        <w:t>早期的自动抑郁症识别使用了传统机器学习方法。比如，</w:t>
      </w:r>
      <w:r w:rsidRPr="00A412A1">
        <w:rPr>
          <w:rFonts w:hint="eastAsia"/>
        </w:rPr>
        <w:t>Gratch</w:t>
      </w:r>
      <w:r w:rsidRPr="00A412A1">
        <w:rPr>
          <w:rFonts w:hint="eastAsia"/>
        </w:rPr>
        <w:t>等人运用支持</w:t>
      </w:r>
      <w:proofErr w:type="gramStart"/>
      <w:r w:rsidRPr="00A412A1">
        <w:rPr>
          <w:rFonts w:hint="eastAsia"/>
        </w:rPr>
        <w:t>向量机</w:t>
      </w:r>
      <w:proofErr w:type="gramEnd"/>
      <w:r w:rsidRPr="00A412A1">
        <w:rPr>
          <w:rFonts w:hint="eastAsia"/>
        </w:rPr>
        <w:t>SVM</w:t>
      </w:r>
      <w:r w:rsidRPr="00A412A1">
        <w:rPr>
          <w:rFonts w:hint="eastAsia"/>
        </w:rPr>
        <w:t>对音频和视觉特征进行分类。</w:t>
      </w:r>
      <w:r w:rsidRPr="00A412A1">
        <w:rPr>
          <w:rFonts w:hint="eastAsia"/>
        </w:rPr>
        <w:t>DeVault</w:t>
      </w:r>
      <w:r w:rsidRPr="00A412A1">
        <w:rPr>
          <w:rFonts w:hint="eastAsia"/>
        </w:rPr>
        <w:t>等人分析了虚拟交互环境中非语言行为的特点。但是这些方法一般把面部特征看作孤立的向量，忽视了面部关键点本身存在的解剖结构关系和空间协同特性。</w:t>
      </w:r>
    </w:p>
    <w:p w14:paraId="58AA319A" w14:textId="77777777" w:rsidR="0040628D" w:rsidRDefault="0040628D" w:rsidP="00A412A1">
      <w:pPr>
        <w:ind w:firstLine="480"/>
      </w:pPr>
      <w:r w:rsidRPr="00A412A1">
        <w:rPr>
          <w:rFonts w:hint="eastAsia"/>
        </w:rPr>
        <w:t>近几年，深度学习在情感计算方面取得了明显成果。卷积神经网络</w:t>
      </w:r>
      <w:r w:rsidRPr="00A412A1">
        <w:rPr>
          <w:rFonts w:hint="eastAsia"/>
        </w:rPr>
        <w:t>CNN</w:t>
      </w:r>
      <w:r w:rsidRPr="00A412A1">
        <w:rPr>
          <w:rFonts w:hint="eastAsia"/>
        </w:rPr>
        <w:t>在图像特征提取上表现很好，但是处理面部关键点这种非欧几里得空间数据时会有局限。图神经网络</w:t>
      </w:r>
      <w:r w:rsidRPr="00A412A1">
        <w:rPr>
          <w:rFonts w:hint="eastAsia"/>
        </w:rPr>
        <w:t>GNN</w:t>
      </w:r>
      <w:r w:rsidRPr="00A412A1">
        <w:rPr>
          <w:rFonts w:hint="eastAsia"/>
        </w:rPr>
        <w:t>的出现为该问题提供了新思路，它可以把面部关键点定义成节点，把生理连接定义成边，在</w:t>
      </w:r>
      <w:proofErr w:type="gramStart"/>
      <w:r w:rsidRPr="00A412A1">
        <w:rPr>
          <w:rFonts w:hint="eastAsia"/>
        </w:rPr>
        <w:t>图结构</w:t>
      </w:r>
      <w:proofErr w:type="gramEnd"/>
      <w:r w:rsidRPr="00A412A1">
        <w:rPr>
          <w:rFonts w:hint="eastAsia"/>
        </w:rPr>
        <w:t>上学习面部肌肉运动的高阶特征</w:t>
      </w:r>
      <w:r>
        <w:rPr>
          <w:rFonts w:hint="eastAsia"/>
        </w:rPr>
        <w:t>。</w:t>
      </w:r>
    </w:p>
    <w:p w14:paraId="143DBF48" w14:textId="77777777" w:rsidR="0040628D" w:rsidRDefault="0040628D" w:rsidP="00F97C43">
      <w:pPr>
        <w:ind w:firstLine="480"/>
      </w:pPr>
      <w:r>
        <w:rPr>
          <w:rFonts w:hint="eastAsia"/>
        </w:rPr>
        <w:t>尽管已有研究利用</w:t>
      </w:r>
      <w:r>
        <w:rPr>
          <w:rFonts w:hint="eastAsia"/>
        </w:rPr>
        <w:t xml:space="preserve"> GNN </w:t>
      </w:r>
      <w:r>
        <w:rPr>
          <w:rFonts w:hint="eastAsia"/>
        </w:rPr>
        <w:t>进行抑郁症检测，但仍存在以下不足：分级粒度不足：多数研究仅局限于“患病</w:t>
      </w:r>
      <w:r>
        <w:rPr>
          <w:rFonts w:hint="eastAsia"/>
        </w:rPr>
        <w:t>/</w:t>
      </w:r>
      <w:r>
        <w:rPr>
          <w:rFonts w:hint="eastAsia"/>
        </w:rPr>
        <w:t>健康”的二分类，缺乏对抑郁严重程度（</w:t>
      </w:r>
      <w:r>
        <w:rPr>
          <w:rFonts w:hint="eastAsia"/>
        </w:rPr>
        <w:t>5</w:t>
      </w:r>
      <w:r>
        <w:rPr>
          <w:rFonts w:hint="eastAsia"/>
        </w:rPr>
        <w:t>级分级）的精细化探索。模型泛化性差：单一的图卷积架构难以同时兼顾面部特征的局部细节与全局关联。特征利用率低：如何有效整合面部动作单元（</w:t>
      </w:r>
      <w:r>
        <w:rPr>
          <w:rFonts w:hint="eastAsia"/>
        </w:rPr>
        <w:t>AUs</w:t>
      </w:r>
      <w:r>
        <w:rPr>
          <w:rFonts w:hint="eastAsia"/>
        </w:rPr>
        <w:t>）的空间拓扑信息仍是一个待解决的难点。</w:t>
      </w:r>
    </w:p>
    <w:p w14:paraId="1FDFFAEF" w14:textId="77777777" w:rsidR="0040628D" w:rsidRDefault="0040628D" w:rsidP="00F97C43">
      <w:pPr>
        <w:ind w:firstLine="480"/>
      </w:pPr>
      <w:r>
        <w:rPr>
          <w:rFonts w:hint="eastAsia"/>
        </w:rPr>
        <w:t>本文提出一种基于</w:t>
      </w:r>
      <w:proofErr w:type="gramStart"/>
      <w:r>
        <w:rPr>
          <w:rFonts w:hint="eastAsia"/>
        </w:rPr>
        <w:t>集成图</w:t>
      </w:r>
      <w:proofErr w:type="gramEnd"/>
      <w:r>
        <w:rPr>
          <w:rFonts w:hint="eastAsia"/>
        </w:rPr>
        <w:t>神经网络的抑郁症分级方案。主要研究路径如下：数据基础：选用国际标准</w:t>
      </w:r>
      <w:r>
        <w:rPr>
          <w:rFonts w:hint="eastAsia"/>
        </w:rPr>
        <w:t xml:space="preserve"> DAIC-WOZ </w:t>
      </w:r>
      <w:r>
        <w:rPr>
          <w:rFonts w:hint="eastAsia"/>
        </w:rPr>
        <w:t>数据集，提取</w:t>
      </w:r>
      <w:r>
        <w:rPr>
          <w:rFonts w:hint="eastAsia"/>
        </w:rPr>
        <w:t xml:space="preserve"> 68 </w:t>
      </w:r>
      <w:proofErr w:type="gramStart"/>
      <w:r>
        <w:rPr>
          <w:rFonts w:hint="eastAsia"/>
        </w:rPr>
        <w:t>个</w:t>
      </w:r>
      <w:proofErr w:type="gramEnd"/>
      <w:r>
        <w:rPr>
          <w:rFonts w:hint="eastAsia"/>
        </w:rPr>
        <w:t>面部关键点及动作单元（</w:t>
      </w:r>
      <w:r>
        <w:rPr>
          <w:rFonts w:hint="eastAsia"/>
        </w:rPr>
        <w:t>AUs</w:t>
      </w:r>
      <w:r>
        <w:rPr>
          <w:rFonts w:hint="eastAsia"/>
        </w:rPr>
        <w:t>）特征。图结构设计：基于面部解剖学原理构建空间特征图，将</w:t>
      </w:r>
      <w:r>
        <w:rPr>
          <w:rFonts w:hint="eastAsia"/>
        </w:rPr>
        <w:t xml:space="preserve"> AUs </w:t>
      </w:r>
      <w:r>
        <w:rPr>
          <w:rFonts w:hint="eastAsia"/>
        </w:rPr>
        <w:t>映射为图节点。模型构建：设计集成学习框架，融合</w:t>
      </w:r>
      <w:r>
        <w:rPr>
          <w:rFonts w:hint="eastAsia"/>
        </w:rPr>
        <w:t xml:space="preserve"> GCN </w:t>
      </w:r>
      <w:r>
        <w:rPr>
          <w:rFonts w:hint="eastAsia"/>
        </w:rPr>
        <w:t>的全局聚合能力、</w:t>
      </w:r>
      <w:r>
        <w:rPr>
          <w:rFonts w:hint="eastAsia"/>
        </w:rPr>
        <w:t xml:space="preserve">GAT </w:t>
      </w:r>
      <w:r>
        <w:rPr>
          <w:rFonts w:hint="eastAsia"/>
        </w:rPr>
        <w:t>的</w:t>
      </w:r>
      <w:r>
        <w:rPr>
          <w:rFonts w:hint="eastAsia"/>
        </w:rPr>
        <w:lastRenderedPageBreak/>
        <w:t>权重分配机制以及</w:t>
      </w:r>
      <w:r>
        <w:rPr>
          <w:rFonts w:hint="eastAsia"/>
        </w:rPr>
        <w:t xml:space="preserve"> </w:t>
      </w:r>
      <w:proofErr w:type="spellStart"/>
      <w:r>
        <w:rPr>
          <w:rFonts w:hint="eastAsia"/>
        </w:rPr>
        <w:t>GraphSAGE</w:t>
      </w:r>
      <w:proofErr w:type="spellEnd"/>
      <w:r>
        <w:rPr>
          <w:rFonts w:hint="eastAsia"/>
        </w:rPr>
        <w:t xml:space="preserve"> </w:t>
      </w:r>
      <w:r>
        <w:rPr>
          <w:rFonts w:hint="eastAsia"/>
        </w:rPr>
        <w:t>的节点采样优势。实验设计：在</w:t>
      </w:r>
      <w:r>
        <w:rPr>
          <w:rFonts w:hint="eastAsia"/>
        </w:rPr>
        <w:t xml:space="preserve"> 189 </w:t>
      </w:r>
      <w:proofErr w:type="gramStart"/>
      <w:r>
        <w:rPr>
          <w:rFonts w:hint="eastAsia"/>
        </w:rPr>
        <w:t>个</w:t>
      </w:r>
      <w:proofErr w:type="gramEnd"/>
      <w:r>
        <w:rPr>
          <w:rFonts w:hint="eastAsia"/>
        </w:rPr>
        <w:t>会话样本上进行</w:t>
      </w:r>
      <w:r>
        <w:rPr>
          <w:rFonts w:hint="eastAsia"/>
        </w:rPr>
        <w:t xml:space="preserve"> 5 </w:t>
      </w:r>
      <w:r>
        <w:rPr>
          <w:rFonts w:hint="eastAsia"/>
        </w:rPr>
        <w:t>折交叉验证，针对</w:t>
      </w:r>
      <w:r>
        <w:rPr>
          <w:rFonts w:hint="eastAsia"/>
        </w:rPr>
        <w:t xml:space="preserve"> 5 </w:t>
      </w:r>
      <w:r>
        <w:rPr>
          <w:rFonts w:hint="eastAsia"/>
        </w:rPr>
        <w:t>级抑郁标签进行多分类训练。</w:t>
      </w:r>
    </w:p>
    <w:p w14:paraId="6EAA6B21" w14:textId="77777777" w:rsidR="0040628D" w:rsidRDefault="0040628D" w:rsidP="00F97C43">
      <w:pPr>
        <w:ind w:firstLine="480"/>
      </w:pPr>
      <w:r>
        <w:rPr>
          <w:rFonts w:hint="eastAsia"/>
        </w:rPr>
        <w:t>实验结果表明，集成模型在</w:t>
      </w:r>
      <w:r>
        <w:rPr>
          <w:rFonts w:hint="eastAsia"/>
        </w:rPr>
        <w:t>AVEC2017</w:t>
      </w:r>
      <w:r>
        <w:rPr>
          <w:rFonts w:hint="eastAsia"/>
        </w:rPr>
        <w:t>数据集上取得了优异的性能，准确率达到</w:t>
      </w:r>
      <w:r>
        <w:rPr>
          <w:rFonts w:hint="eastAsia"/>
        </w:rPr>
        <w:t>96.00%</w:t>
      </w:r>
      <w:r>
        <w:rPr>
          <w:rFonts w:hint="eastAsia"/>
        </w:rPr>
        <w:t>，</w:t>
      </w:r>
      <w:proofErr w:type="gramStart"/>
      <w:r>
        <w:rPr>
          <w:rFonts w:hint="eastAsia"/>
        </w:rPr>
        <w:t>宏平均</w:t>
      </w:r>
      <w:proofErr w:type="gramEnd"/>
      <w:r>
        <w:rPr>
          <w:rFonts w:hint="eastAsia"/>
        </w:rPr>
        <w:t>F1</w:t>
      </w:r>
      <w:r>
        <w:rPr>
          <w:rFonts w:hint="eastAsia"/>
        </w:rPr>
        <w:t>分数为</w:t>
      </w:r>
      <w:r>
        <w:rPr>
          <w:rFonts w:hint="eastAsia"/>
        </w:rPr>
        <w:t>96.60%</w:t>
      </w:r>
      <w:r>
        <w:rPr>
          <w:rFonts w:hint="eastAsia"/>
        </w:rPr>
        <w:t>，</w:t>
      </w:r>
      <w:proofErr w:type="gramStart"/>
      <w:r>
        <w:rPr>
          <w:rFonts w:hint="eastAsia"/>
        </w:rPr>
        <w:t>宏平均</w:t>
      </w:r>
      <w:proofErr w:type="gramEnd"/>
      <w:r>
        <w:rPr>
          <w:rFonts w:hint="eastAsia"/>
        </w:rPr>
        <w:t>AUC</w:t>
      </w:r>
      <w:r>
        <w:rPr>
          <w:rFonts w:hint="eastAsia"/>
        </w:rPr>
        <w:t>值为</w:t>
      </w:r>
      <w:r>
        <w:rPr>
          <w:rFonts w:hint="eastAsia"/>
        </w:rPr>
        <w:t>0.9918</w:t>
      </w:r>
      <w:r>
        <w:rPr>
          <w:rFonts w:hint="eastAsia"/>
        </w:rPr>
        <w:t>。与传统机器学习模型（如逻辑回归、随机森林、</w:t>
      </w:r>
      <w:r>
        <w:rPr>
          <w:rFonts w:hint="eastAsia"/>
        </w:rPr>
        <w:t>SVM</w:t>
      </w:r>
      <w:r>
        <w:rPr>
          <w:rFonts w:hint="eastAsia"/>
        </w:rPr>
        <w:t>）相比，本方法在各项评价指标上均表现出明显优势。</w:t>
      </w:r>
    </w:p>
    <w:p w14:paraId="1ADCB5B2" w14:textId="77777777" w:rsidR="0040628D" w:rsidRDefault="0040628D" w:rsidP="00F97C43">
      <w:pPr>
        <w:ind w:firstLine="480"/>
      </w:pPr>
      <w:r>
        <w:rPr>
          <w:rFonts w:hint="eastAsia"/>
        </w:rPr>
        <w:t>本研究为抑郁症的早期筛查和诊断提供了一种新的技术路径，具有重要的临床应用价值和学术意义。</w:t>
      </w:r>
    </w:p>
    <w:p w14:paraId="203325F0" w14:textId="77777777" w:rsidR="0040628D" w:rsidRDefault="0040628D" w:rsidP="00F97C43">
      <w:pPr>
        <w:ind w:firstLine="480"/>
      </w:pPr>
      <w:r>
        <w:rPr>
          <w:rFonts w:hint="eastAsia"/>
        </w:rPr>
        <w:t>本论文共分为五章：第</w:t>
      </w:r>
      <w:r>
        <w:rPr>
          <w:rFonts w:hint="eastAsia"/>
        </w:rPr>
        <w:t>1</w:t>
      </w:r>
      <w:r>
        <w:rPr>
          <w:rFonts w:hint="eastAsia"/>
        </w:rPr>
        <w:t>章：绪论。介绍研究背景、现状及研究内容；第</w:t>
      </w:r>
      <w:r>
        <w:rPr>
          <w:rFonts w:hint="eastAsia"/>
        </w:rPr>
        <w:t>2</w:t>
      </w:r>
      <w:r>
        <w:rPr>
          <w:rFonts w:hint="eastAsia"/>
        </w:rPr>
        <w:t>章：相关技术综述。详细阐述</w:t>
      </w:r>
      <w:r>
        <w:rPr>
          <w:rFonts w:hint="eastAsia"/>
        </w:rPr>
        <w:t xml:space="preserve"> DAIC-WOZ </w:t>
      </w:r>
      <w:r>
        <w:rPr>
          <w:rFonts w:hint="eastAsia"/>
        </w:rPr>
        <w:t>数据集及</w:t>
      </w:r>
      <w:r>
        <w:rPr>
          <w:rFonts w:hint="eastAsia"/>
        </w:rPr>
        <w:t xml:space="preserve"> GNN </w:t>
      </w:r>
      <w:r>
        <w:rPr>
          <w:rFonts w:hint="eastAsia"/>
        </w:rPr>
        <w:t>理论基础；第</w:t>
      </w:r>
      <w:r>
        <w:rPr>
          <w:rFonts w:hint="eastAsia"/>
        </w:rPr>
        <w:t>3</w:t>
      </w:r>
      <w:r>
        <w:rPr>
          <w:rFonts w:hint="eastAsia"/>
        </w:rPr>
        <w:t>章：模型设计与实现。介绍集成</w:t>
      </w:r>
      <w:r>
        <w:rPr>
          <w:rFonts w:hint="eastAsia"/>
        </w:rPr>
        <w:t xml:space="preserve"> GNN </w:t>
      </w:r>
      <w:r>
        <w:rPr>
          <w:rFonts w:hint="eastAsia"/>
        </w:rPr>
        <w:t>的架构及图构建过程；第</w:t>
      </w:r>
      <w:r>
        <w:rPr>
          <w:rFonts w:hint="eastAsia"/>
        </w:rPr>
        <w:t>4</w:t>
      </w:r>
      <w:r>
        <w:rPr>
          <w:rFonts w:hint="eastAsia"/>
        </w:rPr>
        <w:t>章：实验结果分析。展示</w:t>
      </w:r>
      <w:r>
        <w:rPr>
          <w:rFonts w:hint="eastAsia"/>
        </w:rPr>
        <w:t xml:space="preserve"> 96.00% </w:t>
      </w:r>
      <w:r>
        <w:rPr>
          <w:rFonts w:hint="eastAsia"/>
        </w:rPr>
        <w:t>准确率的实验数据并进行模型评价；第</w:t>
      </w:r>
      <w:r>
        <w:rPr>
          <w:rFonts w:hint="eastAsia"/>
        </w:rPr>
        <w:t>5</w:t>
      </w:r>
      <w:r>
        <w:rPr>
          <w:rFonts w:hint="eastAsia"/>
        </w:rPr>
        <w:t>章：总结与展望。</w:t>
      </w:r>
    </w:p>
    <w:p w14:paraId="65432B79" w14:textId="77777777" w:rsidR="0040628D" w:rsidRDefault="0040628D" w:rsidP="00B87C2E">
      <w:pPr>
        <w:ind w:firstLine="480"/>
      </w:pPr>
    </w:p>
    <w:p w14:paraId="5CE79F24" w14:textId="77777777" w:rsidR="0040628D" w:rsidRPr="00B87C2E" w:rsidRDefault="0040628D" w:rsidP="00B87C2E">
      <w:pPr>
        <w:pStyle w:val="1"/>
        <w:spacing w:before="163" w:after="652"/>
      </w:pPr>
      <w:bookmarkStart w:id="3" w:name="_Toc225892474"/>
      <w:bookmarkStart w:id="4" w:name="_Toc226674813"/>
      <w:bookmarkStart w:id="5" w:name="_Toc122078062"/>
      <w:r w:rsidRPr="00B87C2E">
        <w:lastRenderedPageBreak/>
        <w:t>数据集综述与相关技术</w:t>
      </w:r>
      <w:bookmarkEnd w:id="3"/>
      <w:bookmarkEnd w:id="4"/>
    </w:p>
    <w:p w14:paraId="3CD10E48" w14:textId="77777777" w:rsidR="0040628D" w:rsidRPr="00B87C2E" w:rsidRDefault="0040628D" w:rsidP="00B87C2E">
      <w:pPr>
        <w:pStyle w:val="2"/>
        <w:spacing w:before="326" w:after="326"/>
      </w:pPr>
      <w:bookmarkStart w:id="6" w:name="_Toc225892475"/>
      <w:bookmarkStart w:id="7" w:name="_Toc226674814"/>
      <w:r w:rsidRPr="00B87C2E">
        <w:t xml:space="preserve">DAIC-WOZ </w:t>
      </w:r>
      <w:r w:rsidRPr="00B87C2E">
        <w:t>抑郁症数据集</w:t>
      </w:r>
      <w:bookmarkEnd w:id="6"/>
      <w:bookmarkEnd w:id="7"/>
    </w:p>
    <w:p w14:paraId="3B1DB0B4" w14:textId="77777777" w:rsidR="0040628D" w:rsidRPr="00B87C2E" w:rsidRDefault="0040628D" w:rsidP="003B65A3">
      <w:pPr>
        <w:pStyle w:val="3"/>
        <w:spacing w:before="163" w:after="163"/>
      </w:pPr>
      <w:bookmarkStart w:id="8" w:name="_Toc225892476"/>
      <w:bookmarkStart w:id="9" w:name="_Toc226674815"/>
      <w:r w:rsidRPr="00B87C2E">
        <w:t>数据集来源与构成</w:t>
      </w:r>
      <w:bookmarkEnd w:id="8"/>
      <w:bookmarkEnd w:id="9"/>
    </w:p>
    <w:p w14:paraId="7D10CD57" w14:textId="77777777" w:rsidR="0040628D" w:rsidRPr="00B87C2E" w:rsidRDefault="0040628D" w:rsidP="00C91E90">
      <w:pPr>
        <w:ind w:firstLine="480"/>
      </w:pPr>
      <w:r w:rsidRPr="00B87C2E">
        <w:t>DAIC-WOZ</w:t>
      </w:r>
      <w:r w:rsidRPr="00B87C2E">
        <w:t>（</w:t>
      </w:r>
      <w:r w:rsidRPr="00B87C2E">
        <w:t>Distress Analysi</w:t>
      </w:r>
      <w:r w:rsidRPr="00C91E90">
        <w:t>s Interview</w:t>
      </w:r>
      <w:r w:rsidRPr="00B87C2E">
        <w:t xml:space="preserve"> Corpus - Wizard of Oz</w:t>
      </w:r>
      <w:r w:rsidRPr="00B87C2E">
        <w:t>）数据集</w:t>
      </w:r>
      <w:r w:rsidRPr="00C9127B">
        <w:rPr>
          <w:vertAlign w:val="superscript"/>
        </w:rPr>
        <w:fldChar w:fldCharType="begin"/>
      </w:r>
      <w:r w:rsidRPr="00C9127B">
        <w:rPr>
          <w:vertAlign w:val="superscript"/>
        </w:rPr>
        <w:instrText xml:space="preserve"> REF _Ref226320203 \r \h </w:instrText>
      </w:r>
      <w:r>
        <w:rPr>
          <w:vertAlign w:val="superscript"/>
        </w:rPr>
        <w:instrText xml:space="preserve"> \* MERGEFORMAT </w:instrText>
      </w:r>
      <w:r w:rsidRPr="00C9127B">
        <w:rPr>
          <w:vertAlign w:val="superscript"/>
        </w:rPr>
      </w:r>
      <w:r w:rsidRPr="00C9127B">
        <w:rPr>
          <w:vertAlign w:val="superscript"/>
        </w:rPr>
        <w:fldChar w:fldCharType="separate"/>
      </w:r>
      <w:r w:rsidRPr="00C9127B">
        <w:rPr>
          <w:vertAlign w:val="superscript"/>
        </w:rPr>
        <w:t>[4]</w:t>
      </w:r>
      <w:r w:rsidRPr="00C9127B">
        <w:rPr>
          <w:vertAlign w:val="superscript"/>
        </w:rPr>
        <w:fldChar w:fldCharType="end"/>
      </w:r>
      <w:r w:rsidRPr="00B87C2E">
        <w:t>是目前抑郁症自动辅助诊断领域</w:t>
      </w:r>
      <w:proofErr w:type="gramStart"/>
      <w:r w:rsidRPr="00B87C2E">
        <w:t>最</w:t>
      </w:r>
      <w:proofErr w:type="gramEnd"/>
      <w:r w:rsidRPr="00B87C2E">
        <w:t>权威的标准数据集之一。该数据集由南加州大学创意技术研究所开发，包含</w:t>
      </w:r>
      <w:r w:rsidRPr="00B87C2E">
        <w:t xml:space="preserve"> 189 </w:t>
      </w:r>
      <w:r w:rsidRPr="00B87C2E">
        <w:t>组临床访谈视频、音频及转录文本。访谈由虚拟角色</w:t>
      </w:r>
      <w:r w:rsidRPr="00B87C2E">
        <w:t>“Ellie”</w:t>
      </w:r>
      <w:r w:rsidRPr="00B87C2E">
        <w:t>主持，旨在诱发受试者在社交互动中的非言语行为特征。</w:t>
      </w:r>
    </w:p>
    <w:p w14:paraId="08A28EA6" w14:textId="77777777" w:rsidR="0040628D" w:rsidRPr="00B87C2E" w:rsidRDefault="0040628D" w:rsidP="003B65A3">
      <w:pPr>
        <w:pStyle w:val="3"/>
        <w:spacing w:before="163" w:after="163"/>
      </w:pPr>
      <w:bookmarkStart w:id="10" w:name="_Toc225892477"/>
      <w:bookmarkStart w:id="11" w:name="_Toc226674816"/>
      <w:r w:rsidRPr="00B87C2E">
        <w:t>标注体系与分级标准</w:t>
      </w:r>
      <w:bookmarkEnd w:id="10"/>
      <w:bookmarkEnd w:id="11"/>
    </w:p>
    <w:p w14:paraId="5F473C83" w14:textId="41C0E736" w:rsidR="0040628D" w:rsidRPr="00B87C2E" w:rsidRDefault="0040628D" w:rsidP="003E7D4D">
      <w:pPr>
        <w:ind w:firstLine="480"/>
      </w:pPr>
      <w:r w:rsidRPr="003E7D4D">
        <w:rPr>
          <w:rFonts w:hint="eastAsia"/>
        </w:rPr>
        <w:t>数据</w:t>
      </w:r>
      <w:proofErr w:type="gramStart"/>
      <w:r w:rsidRPr="003E7D4D">
        <w:rPr>
          <w:rFonts w:hint="eastAsia"/>
        </w:rPr>
        <w:t>集采用</w:t>
      </w:r>
      <w:proofErr w:type="gramEnd"/>
      <w:r w:rsidRPr="003E7D4D">
        <w:rPr>
          <w:rFonts w:hint="eastAsia"/>
        </w:rPr>
        <w:t xml:space="preserve"> PHQ-8</w:t>
      </w:r>
      <w:r w:rsidRPr="003E7D4D">
        <w:rPr>
          <w:rFonts w:hint="eastAsia"/>
        </w:rPr>
        <w:t>（</w:t>
      </w:r>
      <w:r w:rsidRPr="003E7D4D">
        <w:rPr>
          <w:rFonts w:hint="eastAsia"/>
        </w:rPr>
        <w:t>Patient Health Questionnaire-8</w:t>
      </w:r>
      <w:r w:rsidRPr="003E7D4D">
        <w:rPr>
          <w:rFonts w:hint="eastAsia"/>
        </w:rPr>
        <w:t>）量表</w:t>
      </w:r>
      <w:r w:rsidR="004E7A65" w:rsidRPr="004E7A65">
        <w:rPr>
          <w:vertAlign w:val="superscript"/>
        </w:rPr>
        <w:fldChar w:fldCharType="begin"/>
      </w:r>
      <w:r w:rsidR="004E7A65" w:rsidRPr="004E7A65">
        <w:rPr>
          <w:vertAlign w:val="superscript"/>
        </w:rPr>
        <w:instrText xml:space="preserve"> </w:instrText>
      </w:r>
      <w:r w:rsidR="004E7A65" w:rsidRPr="004E7A65">
        <w:rPr>
          <w:rFonts w:hint="eastAsia"/>
          <w:vertAlign w:val="superscript"/>
        </w:rPr>
        <w:instrText>REF _Ref226320286 \r \h</w:instrText>
      </w:r>
      <w:r w:rsidR="004E7A65" w:rsidRPr="004E7A65">
        <w:rPr>
          <w:vertAlign w:val="superscript"/>
        </w:rPr>
        <w:instrText xml:space="preserve"> </w:instrText>
      </w:r>
      <w:r w:rsidR="004E7A65">
        <w:rPr>
          <w:vertAlign w:val="superscript"/>
        </w:rPr>
        <w:instrText xml:space="preserve"> \* MERGEFORMAT </w:instrText>
      </w:r>
      <w:r w:rsidR="004E7A65" w:rsidRPr="004E7A65">
        <w:rPr>
          <w:vertAlign w:val="superscript"/>
        </w:rPr>
      </w:r>
      <w:r w:rsidR="004E7A65" w:rsidRPr="004E7A65">
        <w:rPr>
          <w:vertAlign w:val="superscript"/>
        </w:rPr>
        <w:fldChar w:fldCharType="separate"/>
      </w:r>
      <w:r w:rsidR="004E7A65" w:rsidRPr="004E7A65">
        <w:rPr>
          <w:vertAlign w:val="superscript"/>
        </w:rPr>
        <w:t>[5]</w:t>
      </w:r>
      <w:r w:rsidR="004E7A65" w:rsidRPr="004E7A65">
        <w:rPr>
          <w:vertAlign w:val="superscript"/>
        </w:rPr>
        <w:fldChar w:fldCharType="end"/>
      </w:r>
      <w:r w:rsidRPr="003E7D4D">
        <w:rPr>
          <w:rFonts w:hint="eastAsia"/>
        </w:rPr>
        <w:t>作为客观评价指标。本研究根据</w:t>
      </w:r>
      <w:r w:rsidRPr="003E7D4D">
        <w:rPr>
          <w:rFonts w:hint="eastAsia"/>
        </w:rPr>
        <w:t xml:space="preserve"> PHQ-8 </w:t>
      </w:r>
      <w:r w:rsidRPr="003E7D4D">
        <w:rPr>
          <w:rFonts w:hint="eastAsia"/>
        </w:rPr>
        <w:t>总分，将抑郁程度划分为五个等级：无（</w:t>
      </w:r>
      <w:r w:rsidRPr="003E7D4D">
        <w:rPr>
          <w:rFonts w:hint="eastAsia"/>
        </w:rPr>
        <w:t>0-4</w:t>
      </w:r>
      <w:r w:rsidRPr="003E7D4D">
        <w:rPr>
          <w:rFonts w:hint="eastAsia"/>
        </w:rPr>
        <w:t>分）、轻度（</w:t>
      </w:r>
      <w:r w:rsidRPr="003E7D4D">
        <w:rPr>
          <w:rFonts w:hint="eastAsia"/>
        </w:rPr>
        <w:t>5-9</w:t>
      </w:r>
      <w:r w:rsidRPr="003E7D4D">
        <w:rPr>
          <w:rFonts w:hint="eastAsia"/>
        </w:rPr>
        <w:t>分）、中度（</w:t>
      </w:r>
      <w:r w:rsidRPr="003E7D4D">
        <w:rPr>
          <w:rFonts w:hint="eastAsia"/>
        </w:rPr>
        <w:t>10-14</w:t>
      </w:r>
      <w:r w:rsidRPr="003E7D4D">
        <w:rPr>
          <w:rFonts w:hint="eastAsia"/>
        </w:rPr>
        <w:t>分）、中重度（</w:t>
      </w:r>
      <w:r w:rsidRPr="003E7D4D">
        <w:rPr>
          <w:rFonts w:hint="eastAsia"/>
        </w:rPr>
        <w:t>15-19</w:t>
      </w:r>
      <w:r w:rsidRPr="003E7D4D">
        <w:rPr>
          <w:rFonts w:hint="eastAsia"/>
        </w:rPr>
        <w:t>分）及重度（</w:t>
      </w:r>
      <w:r w:rsidRPr="003E7D4D">
        <w:rPr>
          <w:rFonts w:hint="eastAsia"/>
        </w:rPr>
        <w:t>20-24</w:t>
      </w:r>
      <w:r w:rsidRPr="003E7D4D">
        <w:rPr>
          <w:rFonts w:hint="eastAsia"/>
        </w:rPr>
        <w:t>分）。这种多级划分相比于传统的二分类，能更细腻地刻画病理特征。</w:t>
      </w:r>
    </w:p>
    <w:p w14:paraId="4AE94EFF" w14:textId="77777777" w:rsidR="0040628D" w:rsidRPr="00B87C2E" w:rsidRDefault="0040628D" w:rsidP="00C91E90">
      <w:pPr>
        <w:pStyle w:val="2"/>
        <w:spacing w:before="326" w:after="326"/>
      </w:pPr>
      <w:bookmarkStart w:id="12" w:name="_Toc225892478"/>
      <w:bookmarkStart w:id="13" w:name="_Toc226674817"/>
      <w:r w:rsidRPr="00B87C2E">
        <w:t>面部动作单元</w:t>
      </w:r>
      <w:r w:rsidRPr="00B87C2E">
        <w:t xml:space="preserve"> (AU) </w:t>
      </w:r>
      <w:r w:rsidRPr="00B87C2E">
        <w:t>理论</w:t>
      </w:r>
      <w:bookmarkEnd w:id="12"/>
      <w:bookmarkEnd w:id="13"/>
    </w:p>
    <w:p w14:paraId="73886B91" w14:textId="0CC6CD5C" w:rsidR="0040628D" w:rsidRDefault="0040628D" w:rsidP="009F5FCE">
      <w:pPr>
        <w:ind w:firstLine="480"/>
      </w:pPr>
      <w:r>
        <w:rPr>
          <w:rFonts w:hint="eastAsia"/>
        </w:rPr>
        <w:t>面部动作单元（</w:t>
      </w:r>
      <w:r>
        <w:rPr>
          <w:rFonts w:hint="eastAsia"/>
        </w:rPr>
        <w:t>Action Units, AUs</w:t>
      </w:r>
      <w:r>
        <w:rPr>
          <w:rFonts w:hint="eastAsia"/>
        </w:rPr>
        <w:t>）</w:t>
      </w:r>
      <w:r w:rsidR="004E7A65" w:rsidRPr="004E7A65">
        <w:rPr>
          <w:vertAlign w:val="superscript"/>
        </w:rPr>
        <w:fldChar w:fldCharType="begin"/>
      </w:r>
      <w:r w:rsidR="004E7A65" w:rsidRPr="004E7A65">
        <w:rPr>
          <w:vertAlign w:val="superscript"/>
        </w:rPr>
        <w:instrText xml:space="preserve"> </w:instrText>
      </w:r>
      <w:r w:rsidR="004E7A65" w:rsidRPr="004E7A65">
        <w:rPr>
          <w:rFonts w:hint="eastAsia"/>
          <w:vertAlign w:val="superscript"/>
        </w:rPr>
        <w:instrText>REF _Ref226320351 \r \h</w:instrText>
      </w:r>
      <w:r w:rsidR="004E7A65" w:rsidRPr="004E7A65">
        <w:rPr>
          <w:vertAlign w:val="superscript"/>
        </w:rPr>
        <w:instrText xml:space="preserve"> </w:instrText>
      </w:r>
      <w:r w:rsidR="004E7A65">
        <w:rPr>
          <w:vertAlign w:val="superscript"/>
        </w:rPr>
        <w:instrText xml:space="preserve"> \* MERGEFORMAT </w:instrText>
      </w:r>
      <w:r w:rsidR="004E7A65" w:rsidRPr="004E7A65">
        <w:rPr>
          <w:vertAlign w:val="superscript"/>
        </w:rPr>
      </w:r>
      <w:r w:rsidR="004E7A65" w:rsidRPr="004E7A65">
        <w:rPr>
          <w:vertAlign w:val="superscript"/>
        </w:rPr>
        <w:fldChar w:fldCharType="separate"/>
      </w:r>
      <w:r w:rsidR="004E7A65" w:rsidRPr="004E7A65">
        <w:rPr>
          <w:vertAlign w:val="superscript"/>
        </w:rPr>
        <w:t>[6]</w:t>
      </w:r>
      <w:r w:rsidR="004E7A65" w:rsidRPr="004E7A65">
        <w:rPr>
          <w:vertAlign w:val="superscript"/>
        </w:rPr>
        <w:fldChar w:fldCharType="end"/>
      </w:r>
      <w:r>
        <w:rPr>
          <w:rFonts w:hint="eastAsia"/>
        </w:rPr>
        <w:t>是基于面部行为编码系统（</w:t>
      </w:r>
      <w:r>
        <w:rPr>
          <w:rFonts w:hint="eastAsia"/>
        </w:rPr>
        <w:t>FACS</w:t>
      </w:r>
      <w:r>
        <w:rPr>
          <w:rFonts w:hint="eastAsia"/>
        </w:rPr>
        <w:t>）定义的肌肉运动描述符。相比于原始像素或</w:t>
      </w:r>
      <w:r>
        <w:rPr>
          <w:rFonts w:hint="eastAsia"/>
        </w:rPr>
        <w:t xml:space="preserve"> 2D </w:t>
      </w:r>
      <w:r>
        <w:rPr>
          <w:rFonts w:hint="eastAsia"/>
        </w:rPr>
        <w:t>坐标，</w:t>
      </w:r>
      <w:r>
        <w:rPr>
          <w:rFonts w:hint="eastAsia"/>
        </w:rPr>
        <w:t xml:space="preserve">AUs </w:t>
      </w:r>
      <w:r>
        <w:rPr>
          <w:rFonts w:hint="eastAsia"/>
        </w:rPr>
        <w:t>具有更高的语义信息。</w:t>
      </w:r>
      <w:r>
        <w:rPr>
          <w:rFonts w:hint="eastAsia"/>
        </w:rPr>
        <w:t>AU12</w:t>
      </w:r>
      <w:r>
        <w:rPr>
          <w:rFonts w:hint="eastAsia"/>
        </w:rPr>
        <w:t>（嘴角拉升）：常与微笑相关，抑郁症患者该单元激活频率显著降低。</w:t>
      </w:r>
      <w:r>
        <w:rPr>
          <w:rFonts w:hint="eastAsia"/>
        </w:rPr>
        <w:t>AU4</w:t>
      </w:r>
      <w:r>
        <w:rPr>
          <w:rFonts w:hint="eastAsia"/>
        </w:rPr>
        <w:t>（眉头紧锁）：反映负面情绪及压力状态。</w:t>
      </w:r>
      <w:r>
        <w:rPr>
          <w:rFonts w:hint="eastAsia"/>
        </w:rPr>
        <w:t>AU45</w:t>
      </w:r>
      <w:r>
        <w:rPr>
          <w:rFonts w:hint="eastAsia"/>
        </w:rPr>
        <w:t>（眨眼次数）：抑郁症患者常表现为眨眼频率下降，呈现出某种程度的“凝视”状态。</w:t>
      </w:r>
    </w:p>
    <w:p w14:paraId="53939F32" w14:textId="77777777" w:rsidR="0040628D" w:rsidRDefault="0040628D" w:rsidP="009F5FCE">
      <w:pPr>
        <w:ind w:firstLine="480"/>
      </w:pPr>
      <w:r>
        <w:rPr>
          <w:rFonts w:hint="eastAsia"/>
        </w:rPr>
        <w:t>本研究提取了</w:t>
      </w:r>
      <w:r>
        <w:rPr>
          <w:rFonts w:hint="eastAsia"/>
        </w:rPr>
        <w:t xml:space="preserve"> 17 </w:t>
      </w:r>
      <w:proofErr w:type="gramStart"/>
      <w:r>
        <w:rPr>
          <w:rFonts w:hint="eastAsia"/>
        </w:rPr>
        <w:t>个</w:t>
      </w:r>
      <w:proofErr w:type="gramEnd"/>
      <w:r>
        <w:rPr>
          <w:rFonts w:hint="eastAsia"/>
        </w:rPr>
        <w:t>核心</w:t>
      </w:r>
      <w:r>
        <w:rPr>
          <w:rFonts w:hint="eastAsia"/>
        </w:rPr>
        <w:t xml:space="preserve"> AUs </w:t>
      </w:r>
      <w:r>
        <w:rPr>
          <w:rFonts w:hint="eastAsia"/>
        </w:rPr>
        <w:t>作为图神经网络的节点特征，旨在捕捉微表情的空间关联。</w:t>
      </w:r>
    </w:p>
    <w:p w14:paraId="614F3560" w14:textId="77777777" w:rsidR="0040628D" w:rsidRDefault="0040628D">
      <w:pPr>
        <w:spacing w:line="240" w:lineRule="auto"/>
        <w:ind w:firstLineChars="0" w:firstLine="0"/>
        <w:jc w:val="left"/>
      </w:pPr>
      <w:r>
        <w:br w:type="page"/>
      </w:r>
    </w:p>
    <w:p w14:paraId="36BF9983" w14:textId="77777777" w:rsidR="0040628D" w:rsidRDefault="0040628D" w:rsidP="009F5FCE">
      <w:pPr>
        <w:ind w:firstLine="480"/>
      </w:pPr>
    </w:p>
    <w:tbl>
      <w:tblPr>
        <w:tblStyle w:val="af2"/>
        <w:tblpPr w:leftFromText="180" w:rightFromText="180" w:vertAnchor="text" w:horzAnchor="margin" w:tblpXSpec="center" w:tblpY="946"/>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46"/>
        <w:gridCol w:w="2126"/>
        <w:gridCol w:w="5245"/>
      </w:tblGrid>
      <w:tr w:rsidR="0040628D" w:rsidRPr="00046459" w14:paraId="33B6B000" w14:textId="77777777" w:rsidTr="00655E8E">
        <w:trPr>
          <w:trHeight w:val="20"/>
        </w:trPr>
        <w:tc>
          <w:tcPr>
            <w:tcW w:w="846" w:type="dxa"/>
            <w:tcBorders>
              <w:top w:val="single" w:sz="8" w:space="0" w:color="auto"/>
              <w:bottom w:val="single" w:sz="8" w:space="0" w:color="auto"/>
            </w:tcBorders>
            <w:hideMark/>
          </w:tcPr>
          <w:p w14:paraId="6F71172B" w14:textId="77777777" w:rsidR="0040628D" w:rsidRPr="00445FCE" w:rsidRDefault="0040628D" w:rsidP="00655E8E">
            <w:pPr>
              <w:spacing w:line="240" w:lineRule="atLeast"/>
              <w:ind w:firstLineChars="0" w:firstLine="0"/>
              <w:rPr>
                <w:rFonts w:ascii="Arial" w:hAnsi="Arial" w:cs="Arial"/>
                <w:b/>
                <w:bCs/>
                <w:sz w:val="21"/>
                <w:szCs w:val="21"/>
              </w:rPr>
            </w:pPr>
            <w:r w:rsidRPr="00445FCE">
              <w:rPr>
                <w:rFonts w:ascii="Arial" w:hAnsi="Arial" w:cs="Arial"/>
                <w:b/>
                <w:bCs/>
                <w:sz w:val="21"/>
                <w:szCs w:val="21"/>
              </w:rPr>
              <w:t>A</w:t>
            </w:r>
            <w:r w:rsidRPr="00046459">
              <w:rPr>
                <w:rFonts w:ascii="Arial" w:hAnsi="Arial" w:cs="Arial" w:hint="eastAsia"/>
                <w:b/>
                <w:bCs/>
                <w:sz w:val="21"/>
                <w:szCs w:val="21"/>
              </w:rPr>
              <w:t>U</w:t>
            </w:r>
            <w:r w:rsidRPr="00445FCE">
              <w:rPr>
                <w:rFonts w:ascii="Arial" w:hAnsi="Arial" w:cs="Arial"/>
                <w:b/>
                <w:bCs/>
                <w:sz w:val="21"/>
                <w:szCs w:val="21"/>
              </w:rPr>
              <w:t>编号</w:t>
            </w:r>
          </w:p>
        </w:tc>
        <w:tc>
          <w:tcPr>
            <w:tcW w:w="2126" w:type="dxa"/>
            <w:tcBorders>
              <w:top w:val="single" w:sz="8" w:space="0" w:color="auto"/>
              <w:bottom w:val="single" w:sz="8" w:space="0" w:color="auto"/>
            </w:tcBorders>
            <w:hideMark/>
          </w:tcPr>
          <w:p w14:paraId="6092D1FE" w14:textId="77777777" w:rsidR="0040628D" w:rsidRPr="00445FCE" w:rsidRDefault="0040628D" w:rsidP="00655E8E">
            <w:pPr>
              <w:spacing w:line="240" w:lineRule="atLeast"/>
              <w:ind w:firstLineChars="0" w:firstLine="0"/>
              <w:jc w:val="center"/>
              <w:rPr>
                <w:rFonts w:ascii="Arial" w:hAnsi="Arial" w:cs="Arial"/>
                <w:b/>
                <w:bCs/>
                <w:sz w:val="21"/>
                <w:szCs w:val="21"/>
              </w:rPr>
            </w:pPr>
            <w:r w:rsidRPr="00445FCE">
              <w:rPr>
                <w:rFonts w:ascii="Arial" w:hAnsi="Arial" w:cs="Arial"/>
                <w:b/>
                <w:bCs/>
                <w:sz w:val="21"/>
                <w:szCs w:val="21"/>
              </w:rPr>
              <w:t>动作描述</w:t>
            </w:r>
            <w:r w:rsidRPr="00046459">
              <w:rPr>
                <w:rFonts w:ascii="Arial" w:hAnsi="Arial" w:cs="Arial" w:hint="eastAsia"/>
                <w:b/>
                <w:bCs/>
                <w:sz w:val="21"/>
                <w:szCs w:val="21"/>
              </w:rPr>
              <w:t>（</w:t>
            </w:r>
            <w:r w:rsidRPr="00445FCE">
              <w:rPr>
                <w:rFonts w:ascii="Arial" w:hAnsi="Arial" w:cs="Arial"/>
                <w:b/>
                <w:bCs/>
                <w:sz w:val="21"/>
                <w:szCs w:val="21"/>
              </w:rPr>
              <w:t>英文</w:t>
            </w:r>
            <w:r w:rsidRPr="00046459">
              <w:rPr>
                <w:rFonts w:ascii="Arial" w:hAnsi="Arial" w:cs="Arial" w:hint="eastAsia"/>
                <w:b/>
                <w:bCs/>
                <w:sz w:val="21"/>
                <w:szCs w:val="21"/>
              </w:rPr>
              <w:t>）</w:t>
            </w:r>
          </w:p>
        </w:tc>
        <w:tc>
          <w:tcPr>
            <w:tcW w:w="5245" w:type="dxa"/>
            <w:tcBorders>
              <w:top w:val="single" w:sz="8" w:space="0" w:color="auto"/>
              <w:bottom w:val="single" w:sz="8" w:space="0" w:color="auto"/>
            </w:tcBorders>
            <w:hideMark/>
          </w:tcPr>
          <w:p w14:paraId="7B8EE366" w14:textId="77777777" w:rsidR="0040628D" w:rsidRPr="00445FCE" w:rsidRDefault="0040628D" w:rsidP="00655E8E">
            <w:pPr>
              <w:spacing w:line="240" w:lineRule="atLeast"/>
              <w:ind w:firstLineChars="0" w:firstLine="0"/>
              <w:jc w:val="center"/>
              <w:rPr>
                <w:rFonts w:ascii="Arial" w:hAnsi="Arial" w:cs="Arial"/>
                <w:b/>
                <w:bCs/>
                <w:sz w:val="21"/>
                <w:szCs w:val="21"/>
              </w:rPr>
            </w:pPr>
            <w:r w:rsidRPr="00445FCE">
              <w:rPr>
                <w:rFonts w:ascii="Arial" w:hAnsi="Arial" w:cs="Arial"/>
                <w:b/>
                <w:bCs/>
                <w:sz w:val="21"/>
                <w:szCs w:val="21"/>
              </w:rPr>
              <w:t>对应面部表现特征</w:t>
            </w:r>
          </w:p>
        </w:tc>
      </w:tr>
      <w:tr w:rsidR="0040628D" w:rsidRPr="005E5DCD" w14:paraId="2163FAEB" w14:textId="77777777" w:rsidTr="00655E8E">
        <w:trPr>
          <w:trHeight w:val="20"/>
        </w:trPr>
        <w:tc>
          <w:tcPr>
            <w:tcW w:w="846" w:type="dxa"/>
            <w:tcBorders>
              <w:top w:val="single" w:sz="8" w:space="0" w:color="auto"/>
            </w:tcBorders>
            <w:hideMark/>
          </w:tcPr>
          <w:p w14:paraId="028AB1DE"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w:t>
            </w:r>
          </w:p>
        </w:tc>
        <w:tc>
          <w:tcPr>
            <w:tcW w:w="2126" w:type="dxa"/>
            <w:tcBorders>
              <w:top w:val="single" w:sz="8" w:space="0" w:color="auto"/>
            </w:tcBorders>
            <w:hideMark/>
          </w:tcPr>
          <w:p w14:paraId="1DD6382A"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Inner Brow Raiser</w:t>
            </w:r>
          </w:p>
        </w:tc>
        <w:tc>
          <w:tcPr>
            <w:tcW w:w="5245" w:type="dxa"/>
            <w:tcBorders>
              <w:top w:val="single" w:sz="8" w:space="0" w:color="auto"/>
            </w:tcBorders>
            <w:hideMark/>
          </w:tcPr>
          <w:p w14:paraId="3E3564AC"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眉头向上提起，常出现在悲伤或惊讶表情中</w:t>
            </w:r>
          </w:p>
        </w:tc>
      </w:tr>
      <w:tr w:rsidR="0040628D" w:rsidRPr="005E5DCD" w14:paraId="5D6633EE" w14:textId="77777777" w:rsidTr="00655E8E">
        <w:trPr>
          <w:trHeight w:val="20"/>
        </w:trPr>
        <w:tc>
          <w:tcPr>
            <w:tcW w:w="846" w:type="dxa"/>
            <w:hideMark/>
          </w:tcPr>
          <w:p w14:paraId="139DDA7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w:t>
            </w:r>
          </w:p>
        </w:tc>
        <w:tc>
          <w:tcPr>
            <w:tcW w:w="2126" w:type="dxa"/>
            <w:hideMark/>
          </w:tcPr>
          <w:p w14:paraId="29D20F6C"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Outer Brow Raiser</w:t>
            </w:r>
          </w:p>
        </w:tc>
        <w:tc>
          <w:tcPr>
            <w:tcW w:w="5245" w:type="dxa"/>
            <w:hideMark/>
          </w:tcPr>
          <w:p w14:paraId="7AA66B1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眉毛外侧向上扬起</w:t>
            </w:r>
          </w:p>
        </w:tc>
      </w:tr>
      <w:tr w:rsidR="0040628D" w:rsidRPr="005E5DCD" w14:paraId="2523C30A" w14:textId="77777777" w:rsidTr="00655E8E">
        <w:trPr>
          <w:trHeight w:val="20"/>
        </w:trPr>
        <w:tc>
          <w:tcPr>
            <w:tcW w:w="846" w:type="dxa"/>
            <w:hideMark/>
          </w:tcPr>
          <w:p w14:paraId="34E319B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AU4</w:t>
            </w:r>
          </w:p>
        </w:tc>
        <w:tc>
          <w:tcPr>
            <w:tcW w:w="2126" w:type="dxa"/>
            <w:hideMark/>
          </w:tcPr>
          <w:p w14:paraId="075D41D1"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 xml:space="preserve">Brow </w:t>
            </w:r>
            <w:proofErr w:type="spellStart"/>
            <w:r w:rsidRPr="00445FCE">
              <w:rPr>
                <w:rFonts w:ascii="Arial" w:hAnsi="Arial" w:cs="Arial"/>
                <w:sz w:val="21"/>
                <w:szCs w:val="21"/>
              </w:rPr>
              <w:t>Lowerer</w:t>
            </w:r>
            <w:proofErr w:type="spellEnd"/>
          </w:p>
        </w:tc>
        <w:tc>
          <w:tcPr>
            <w:tcW w:w="5245" w:type="dxa"/>
            <w:hideMark/>
          </w:tcPr>
          <w:p w14:paraId="1FB2B057"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眉头下压并向中间聚拢，形成皱眉动作</w:t>
            </w:r>
            <w:r w:rsidRPr="005E5DCD">
              <w:rPr>
                <w:rFonts w:ascii="Arial" w:hAnsi="Arial" w:cs="Arial"/>
                <w:sz w:val="21"/>
                <w:szCs w:val="21"/>
              </w:rPr>
              <w:t xml:space="preserve"> </w:t>
            </w:r>
          </w:p>
        </w:tc>
      </w:tr>
      <w:tr w:rsidR="0040628D" w:rsidRPr="005E5DCD" w14:paraId="084E8EF6" w14:textId="77777777" w:rsidTr="00655E8E">
        <w:trPr>
          <w:trHeight w:val="20"/>
        </w:trPr>
        <w:tc>
          <w:tcPr>
            <w:tcW w:w="846" w:type="dxa"/>
            <w:hideMark/>
          </w:tcPr>
          <w:p w14:paraId="67FE0A6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AU5</w:t>
            </w:r>
          </w:p>
        </w:tc>
        <w:tc>
          <w:tcPr>
            <w:tcW w:w="2126" w:type="dxa"/>
            <w:hideMark/>
          </w:tcPr>
          <w:p w14:paraId="17E22554"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Upper Lid Raiser</w:t>
            </w:r>
          </w:p>
        </w:tc>
        <w:tc>
          <w:tcPr>
            <w:tcW w:w="5245" w:type="dxa"/>
            <w:hideMark/>
          </w:tcPr>
          <w:p w14:paraId="59BED06B"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睁大眼睛，暴露出更多的上方巩膜</w:t>
            </w:r>
          </w:p>
        </w:tc>
      </w:tr>
      <w:tr w:rsidR="0040628D" w:rsidRPr="005E5DCD" w14:paraId="7D245964" w14:textId="77777777" w:rsidTr="00655E8E">
        <w:trPr>
          <w:trHeight w:val="20"/>
        </w:trPr>
        <w:tc>
          <w:tcPr>
            <w:tcW w:w="846" w:type="dxa"/>
            <w:hideMark/>
          </w:tcPr>
          <w:p w14:paraId="48CF310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AU6</w:t>
            </w:r>
          </w:p>
        </w:tc>
        <w:tc>
          <w:tcPr>
            <w:tcW w:w="2126" w:type="dxa"/>
            <w:hideMark/>
          </w:tcPr>
          <w:p w14:paraId="4F98EC8D"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Cheek Raiser</w:t>
            </w:r>
          </w:p>
        </w:tc>
        <w:tc>
          <w:tcPr>
            <w:tcW w:w="5245" w:type="dxa"/>
            <w:hideMark/>
          </w:tcPr>
          <w:p w14:paraId="38B7C599"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脸颊肌肉上抬，眼角出现鱼尾纹，常伴随愉悦表情</w:t>
            </w:r>
          </w:p>
        </w:tc>
      </w:tr>
      <w:tr w:rsidR="0040628D" w:rsidRPr="005E5DCD" w14:paraId="12882C6E" w14:textId="77777777" w:rsidTr="00655E8E">
        <w:trPr>
          <w:trHeight w:val="20"/>
        </w:trPr>
        <w:tc>
          <w:tcPr>
            <w:tcW w:w="846" w:type="dxa"/>
            <w:hideMark/>
          </w:tcPr>
          <w:p w14:paraId="76865739"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AU7</w:t>
            </w:r>
          </w:p>
        </w:tc>
        <w:tc>
          <w:tcPr>
            <w:tcW w:w="2126" w:type="dxa"/>
            <w:hideMark/>
          </w:tcPr>
          <w:p w14:paraId="1ACD1654"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Lid Tightener</w:t>
            </w:r>
          </w:p>
        </w:tc>
        <w:tc>
          <w:tcPr>
            <w:tcW w:w="5245" w:type="dxa"/>
            <w:hideMark/>
          </w:tcPr>
          <w:p w14:paraId="48DE484A"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下眼睑紧缩，使眼睛看起来变小</w:t>
            </w:r>
          </w:p>
        </w:tc>
      </w:tr>
      <w:tr w:rsidR="0040628D" w:rsidRPr="005E5DCD" w14:paraId="1E402EC8" w14:textId="77777777" w:rsidTr="00655E8E">
        <w:trPr>
          <w:trHeight w:val="20"/>
        </w:trPr>
        <w:tc>
          <w:tcPr>
            <w:tcW w:w="846" w:type="dxa"/>
            <w:hideMark/>
          </w:tcPr>
          <w:p w14:paraId="0D1D40D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AU9</w:t>
            </w:r>
          </w:p>
        </w:tc>
        <w:tc>
          <w:tcPr>
            <w:tcW w:w="2126" w:type="dxa"/>
            <w:hideMark/>
          </w:tcPr>
          <w:p w14:paraId="364E546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Nose Wrinkler</w:t>
            </w:r>
          </w:p>
        </w:tc>
        <w:tc>
          <w:tcPr>
            <w:tcW w:w="5245" w:type="dxa"/>
            <w:hideMark/>
          </w:tcPr>
          <w:p w14:paraId="7607A48A"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鼻子皱起，通常与厌恶情绪相关</w:t>
            </w:r>
          </w:p>
        </w:tc>
      </w:tr>
      <w:tr w:rsidR="0040628D" w:rsidRPr="005E5DCD" w14:paraId="77D81E01" w14:textId="77777777" w:rsidTr="00655E8E">
        <w:trPr>
          <w:trHeight w:val="20"/>
        </w:trPr>
        <w:tc>
          <w:tcPr>
            <w:tcW w:w="846" w:type="dxa"/>
            <w:hideMark/>
          </w:tcPr>
          <w:p w14:paraId="1F4F70D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AU10</w:t>
            </w:r>
          </w:p>
        </w:tc>
        <w:tc>
          <w:tcPr>
            <w:tcW w:w="2126" w:type="dxa"/>
            <w:hideMark/>
          </w:tcPr>
          <w:p w14:paraId="45A7EAAD"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Upper Lip Raiser</w:t>
            </w:r>
          </w:p>
        </w:tc>
        <w:tc>
          <w:tcPr>
            <w:tcW w:w="5245" w:type="dxa"/>
            <w:hideMark/>
          </w:tcPr>
          <w:p w14:paraId="55E2C623"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上唇向上拉起</w:t>
            </w:r>
          </w:p>
        </w:tc>
      </w:tr>
      <w:tr w:rsidR="0040628D" w:rsidRPr="005E5DCD" w14:paraId="54028703" w14:textId="77777777" w:rsidTr="00655E8E">
        <w:trPr>
          <w:trHeight w:val="20"/>
        </w:trPr>
        <w:tc>
          <w:tcPr>
            <w:tcW w:w="846" w:type="dxa"/>
            <w:hideMark/>
          </w:tcPr>
          <w:p w14:paraId="3903FEC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AU12</w:t>
            </w:r>
          </w:p>
        </w:tc>
        <w:tc>
          <w:tcPr>
            <w:tcW w:w="2126" w:type="dxa"/>
            <w:hideMark/>
          </w:tcPr>
          <w:p w14:paraId="69520037"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Corner Puller</w:t>
            </w:r>
          </w:p>
        </w:tc>
        <w:tc>
          <w:tcPr>
            <w:tcW w:w="5245" w:type="dxa"/>
            <w:hideMark/>
          </w:tcPr>
          <w:p w14:paraId="09DF3BB7"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典型的微笑动作，嘴角向斜上方拉动</w:t>
            </w:r>
          </w:p>
        </w:tc>
      </w:tr>
      <w:tr w:rsidR="0040628D" w:rsidRPr="005E5DCD" w14:paraId="5076788A" w14:textId="77777777" w:rsidTr="00655E8E">
        <w:trPr>
          <w:trHeight w:val="20"/>
        </w:trPr>
        <w:tc>
          <w:tcPr>
            <w:tcW w:w="846" w:type="dxa"/>
            <w:hideMark/>
          </w:tcPr>
          <w:p w14:paraId="00026C63"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AU14</w:t>
            </w:r>
          </w:p>
        </w:tc>
        <w:tc>
          <w:tcPr>
            <w:tcW w:w="2126" w:type="dxa"/>
            <w:hideMark/>
          </w:tcPr>
          <w:p w14:paraId="7804D3D3" w14:textId="77777777" w:rsidR="0040628D" w:rsidRPr="00445FCE" w:rsidRDefault="0040628D" w:rsidP="00655E8E">
            <w:pPr>
              <w:spacing w:line="240" w:lineRule="atLeast"/>
              <w:ind w:firstLineChars="0" w:firstLine="0"/>
              <w:jc w:val="center"/>
              <w:rPr>
                <w:rFonts w:ascii="Arial" w:hAnsi="Arial" w:cs="Arial"/>
                <w:sz w:val="21"/>
                <w:szCs w:val="21"/>
              </w:rPr>
            </w:pPr>
            <w:proofErr w:type="spellStart"/>
            <w:r w:rsidRPr="00445FCE">
              <w:rPr>
                <w:rFonts w:ascii="Arial" w:hAnsi="Arial" w:cs="Arial"/>
                <w:sz w:val="21"/>
                <w:szCs w:val="21"/>
              </w:rPr>
              <w:t>Dimpler</w:t>
            </w:r>
            <w:proofErr w:type="spellEnd"/>
          </w:p>
        </w:tc>
        <w:tc>
          <w:tcPr>
            <w:tcW w:w="5245" w:type="dxa"/>
            <w:hideMark/>
          </w:tcPr>
          <w:p w14:paraId="6C3F38E4"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嘴角向内收紧，可能形成酒窝</w:t>
            </w:r>
          </w:p>
        </w:tc>
      </w:tr>
      <w:tr w:rsidR="0040628D" w:rsidRPr="005E5DCD" w14:paraId="0829C884" w14:textId="77777777" w:rsidTr="00655E8E">
        <w:trPr>
          <w:trHeight w:val="20"/>
        </w:trPr>
        <w:tc>
          <w:tcPr>
            <w:tcW w:w="846" w:type="dxa"/>
            <w:hideMark/>
          </w:tcPr>
          <w:p w14:paraId="6BFB2DC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AU15</w:t>
            </w:r>
          </w:p>
        </w:tc>
        <w:tc>
          <w:tcPr>
            <w:tcW w:w="2126" w:type="dxa"/>
            <w:hideMark/>
          </w:tcPr>
          <w:p w14:paraId="1E174D56"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Corner Depressor</w:t>
            </w:r>
          </w:p>
        </w:tc>
        <w:tc>
          <w:tcPr>
            <w:tcW w:w="5245" w:type="dxa"/>
            <w:hideMark/>
          </w:tcPr>
          <w:p w14:paraId="7EFE986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嘴角向下撇，常表现出悲伤或负面情绪</w:t>
            </w:r>
          </w:p>
        </w:tc>
      </w:tr>
      <w:tr w:rsidR="0040628D" w:rsidRPr="005E5DCD" w14:paraId="1C9113E7" w14:textId="77777777" w:rsidTr="00655E8E">
        <w:trPr>
          <w:trHeight w:val="20"/>
        </w:trPr>
        <w:tc>
          <w:tcPr>
            <w:tcW w:w="846" w:type="dxa"/>
            <w:hideMark/>
          </w:tcPr>
          <w:p w14:paraId="45FE37C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AU17</w:t>
            </w:r>
          </w:p>
        </w:tc>
        <w:tc>
          <w:tcPr>
            <w:tcW w:w="2126" w:type="dxa"/>
            <w:hideMark/>
          </w:tcPr>
          <w:p w14:paraId="44AFE175"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Chin Raiser</w:t>
            </w:r>
          </w:p>
        </w:tc>
        <w:tc>
          <w:tcPr>
            <w:tcW w:w="5245" w:type="dxa"/>
            <w:hideMark/>
          </w:tcPr>
          <w:p w14:paraId="2A691681"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嘴唇下方的下巴肌肉向上推</w:t>
            </w:r>
          </w:p>
        </w:tc>
      </w:tr>
      <w:tr w:rsidR="0040628D" w:rsidRPr="005E5DCD" w14:paraId="1A5FC284" w14:textId="77777777" w:rsidTr="00655E8E">
        <w:trPr>
          <w:trHeight w:val="20"/>
        </w:trPr>
        <w:tc>
          <w:tcPr>
            <w:tcW w:w="846" w:type="dxa"/>
            <w:hideMark/>
          </w:tcPr>
          <w:p w14:paraId="04B551E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AU20</w:t>
            </w:r>
          </w:p>
        </w:tc>
        <w:tc>
          <w:tcPr>
            <w:tcW w:w="2126" w:type="dxa"/>
            <w:hideMark/>
          </w:tcPr>
          <w:p w14:paraId="3B12A065"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Stretcher</w:t>
            </w:r>
          </w:p>
        </w:tc>
        <w:tc>
          <w:tcPr>
            <w:tcW w:w="5245" w:type="dxa"/>
            <w:hideMark/>
          </w:tcPr>
          <w:p w14:paraId="54A0080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唇</w:t>
            </w:r>
            <w:proofErr w:type="gramStart"/>
            <w:r w:rsidRPr="00445FCE">
              <w:rPr>
                <w:rFonts w:ascii="Arial" w:hAnsi="Arial" w:cs="Arial"/>
                <w:sz w:val="21"/>
                <w:szCs w:val="21"/>
              </w:rPr>
              <w:t>角水平</w:t>
            </w:r>
            <w:proofErr w:type="gramEnd"/>
            <w:r w:rsidRPr="00445FCE">
              <w:rPr>
                <w:rFonts w:ascii="Arial" w:hAnsi="Arial" w:cs="Arial"/>
                <w:sz w:val="21"/>
                <w:szCs w:val="21"/>
              </w:rPr>
              <w:t>向两侧拉伸</w:t>
            </w:r>
          </w:p>
        </w:tc>
      </w:tr>
      <w:tr w:rsidR="0040628D" w:rsidRPr="005E5DCD" w14:paraId="3986A29F" w14:textId="77777777" w:rsidTr="00655E8E">
        <w:trPr>
          <w:trHeight w:val="20"/>
        </w:trPr>
        <w:tc>
          <w:tcPr>
            <w:tcW w:w="846" w:type="dxa"/>
            <w:hideMark/>
          </w:tcPr>
          <w:p w14:paraId="66B6059D"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AU23</w:t>
            </w:r>
          </w:p>
        </w:tc>
        <w:tc>
          <w:tcPr>
            <w:tcW w:w="2126" w:type="dxa"/>
            <w:hideMark/>
          </w:tcPr>
          <w:p w14:paraId="700232B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Tightener</w:t>
            </w:r>
          </w:p>
        </w:tc>
        <w:tc>
          <w:tcPr>
            <w:tcW w:w="5245" w:type="dxa"/>
            <w:hideMark/>
          </w:tcPr>
          <w:p w14:paraId="1F5FCEA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嘴唇变薄并紧闭</w:t>
            </w:r>
          </w:p>
        </w:tc>
      </w:tr>
      <w:tr w:rsidR="0040628D" w:rsidRPr="005E5DCD" w14:paraId="1E77E010" w14:textId="77777777" w:rsidTr="00655E8E">
        <w:trPr>
          <w:trHeight w:val="20"/>
        </w:trPr>
        <w:tc>
          <w:tcPr>
            <w:tcW w:w="846" w:type="dxa"/>
            <w:hideMark/>
          </w:tcPr>
          <w:p w14:paraId="7D198713"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AU25</w:t>
            </w:r>
          </w:p>
        </w:tc>
        <w:tc>
          <w:tcPr>
            <w:tcW w:w="2126" w:type="dxa"/>
            <w:hideMark/>
          </w:tcPr>
          <w:p w14:paraId="575FD185"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Lips Part</w:t>
            </w:r>
          </w:p>
        </w:tc>
        <w:tc>
          <w:tcPr>
            <w:tcW w:w="5245" w:type="dxa"/>
            <w:hideMark/>
          </w:tcPr>
          <w:p w14:paraId="11F5D1A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上下唇分离，露出牙齿或口腔</w:t>
            </w:r>
          </w:p>
        </w:tc>
      </w:tr>
      <w:tr w:rsidR="0040628D" w:rsidRPr="005E5DCD" w14:paraId="2FD95B7C" w14:textId="77777777" w:rsidTr="00655E8E">
        <w:trPr>
          <w:trHeight w:val="20"/>
        </w:trPr>
        <w:tc>
          <w:tcPr>
            <w:tcW w:w="846" w:type="dxa"/>
            <w:hideMark/>
          </w:tcPr>
          <w:p w14:paraId="77DB7FBB"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AU26</w:t>
            </w:r>
          </w:p>
        </w:tc>
        <w:tc>
          <w:tcPr>
            <w:tcW w:w="2126" w:type="dxa"/>
            <w:hideMark/>
          </w:tcPr>
          <w:p w14:paraId="3AC0126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Jaw Drop</w:t>
            </w:r>
          </w:p>
        </w:tc>
        <w:tc>
          <w:tcPr>
            <w:tcW w:w="5245" w:type="dxa"/>
            <w:hideMark/>
          </w:tcPr>
          <w:p w14:paraId="758FFC9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下颌自然下垂，嘴部张开</w:t>
            </w:r>
          </w:p>
        </w:tc>
      </w:tr>
      <w:tr w:rsidR="0040628D" w:rsidRPr="005E5DCD" w14:paraId="263BAE45" w14:textId="77777777" w:rsidTr="00655E8E">
        <w:trPr>
          <w:trHeight w:val="20"/>
        </w:trPr>
        <w:tc>
          <w:tcPr>
            <w:tcW w:w="846" w:type="dxa"/>
            <w:tcBorders>
              <w:bottom w:val="single" w:sz="8" w:space="0" w:color="auto"/>
            </w:tcBorders>
            <w:hideMark/>
          </w:tcPr>
          <w:p w14:paraId="409773F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AU45</w:t>
            </w:r>
          </w:p>
        </w:tc>
        <w:tc>
          <w:tcPr>
            <w:tcW w:w="2126" w:type="dxa"/>
            <w:tcBorders>
              <w:bottom w:val="single" w:sz="8" w:space="0" w:color="auto"/>
            </w:tcBorders>
            <w:hideMark/>
          </w:tcPr>
          <w:p w14:paraId="0D49D036"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Blink</w:t>
            </w:r>
          </w:p>
        </w:tc>
        <w:tc>
          <w:tcPr>
            <w:tcW w:w="5245" w:type="dxa"/>
            <w:tcBorders>
              <w:bottom w:val="single" w:sz="8" w:space="0" w:color="auto"/>
            </w:tcBorders>
            <w:hideMark/>
          </w:tcPr>
          <w:p w14:paraId="63C56189"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眼睑闭合与开启，抑郁症患者常表现出频率异常</w:t>
            </w:r>
          </w:p>
        </w:tc>
      </w:tr>
    </w:tbl>
    <w:p w14:paraId="5A995D50" w14:textId="77777777" w:rsidR="0040628D" w:rsidRPr="00BE0E1B" w:rsidRDefault="0040628D" w:rsidP="00385260">
      <w:pPr>
        <w:spacing w:beforeLines="100" w:before="326" w:afterLines="100" w:after="326"/>
        <w:ind w:firstLineChars="0" w:firstLine="0"/>
        <w:jc w:val="center"/>
        <w:rPr>
          <w:rFonts w:ascii="宋体" w:hAnsi="宋体" w:cs="宋体" w:hint="eastAsia"/>
          <w:b/>
          <w:bCs/>
          <w:kern w:val="0"/>
        </w:rPr>
      </w:pPr>
      <w:r w:rsidRPr="00BE0E1B">
        <w:rPr>
          <w:rFonts w:ascii="宋体" w:hAnsi="宋体" w:cs="宋体"/>
          <w:b/>
          <w:bCs/>
          <w:kern w:val="0"/>
        </w:rPr>
        <w:t xml:space="preserve">表 </w:t>
      </w:r>
      <w:r w:rsidRPr="00BE0E1B">
        <w:rPr>
          <w:rFonts w:ascii="宋体" w:hAnsi="宋体" w:cs="宋体" w:hint="eastAsia"/>
          <w:b/>
          <w:bCs/>
          <w:kern w:val="0"/>
        </w:rPr>
        <w:t>1</w:t>
      </w:r>
      <w:r w:rsidRPr="00BE0E1B">
        <w:rPr>
          <w:rFonts w:ascii="宋体" w:hAnsi="宋体" w:cs="宋体"/>
          <w:b/>
          <w:bCs/>
          <w:kern w:val="0"/>
        </w:rPr>
        <w:t>-1 面部动作单元 (Action Units) 详解表</w:t>
      </w:r>
    </w:p>
    <w:p w14:paraId="489DB482" w14:textId="77777777" w:rsidR="0040628D" w:rsidRDefault="0040628D">
      <w:pPr>
        <w:spacing w:line="240" w:lineRule="auto"/>
        <w:ind w:firstLineChars="0" w:firstLine="0"/>
        <w:jc w:val="left"/>
        <w:rPr>
          <w:rFonts w:ascii="宋体" w:hAnsi="宋体" w:cs="宋体" w:hint="eastAsia"/>
          <w:b/>
          <w:bCs/>
          <w:kern w:val="0"/>
          <w:sz w:val="21"/>
          <w:szCs w:val="21"/>
        </w:rPr>
      </w:pPr>
    </w:p>
    <w:p w14:paraId="6522AF06" w14:textId="77777777" w:rsidR="0040628D" w:rsidRPr="00385260" w:rsidRDefault="0040628D" w:rsidP="00385260">
      <w:pPr>
        <w:keepNext/>
        <w:spacing w:line="240" w:lineRule="auto"/>
        <w:ind w:firstLineChars="0" w:firstLine="0"/>
        <w:jc w:val="left"/>
      </w:pPr>
      <w:r>
        <w:rPr>
          <w:noProof/>
        </w:rPr>
        <w:lastRenderedPageBreak/>
        <mc:AlternateContent>
          <mc:Choice Requires="wps">
            <w:drawing>
              <wp:anchor distT="0" distB="0" distL="114300" distR="114300" simplePos="0" relativeHeight="251670528" behindDoc="0" locked="0" layoutInCell="1" allowOverlap="1" wp14:anchorId="0B374AE4" wp14:editId="6340CDCA">
                <wp:simplePos x="0" y="0"/>
                <wp:positionH relativeFrom="margin">
                  <wp:align>right</wp:align>
                </wp:positionH>
                <wp:positionV relativeFrom="paragraph">
                  <wp:posOffset>5528945</wp:posOffset>
                </wp:positionV>
                <wp:extent cx="5396865" cy="635"/>
                <wp:effectExtent l="0" t="0" r="0" b="0"/>
                <wp:wrapTopAndBottom/>
                <wp:docPr id="573596381" name="文本框 1"/>
                <wp:cNvGraphicFramePr/>
                <a:graphic xmlns:a="http://schemas.openxmlformats.org/drawingml/2006/main">
                  <a:graphicData uri="http://schemas.microsoft.com/office/word/2010/wordprocessingShape">
                    <wps:wsp>
                      <wps:cNvSpPr txBox="1"/>
                      <wps:spPr>
                        <a:xfrm>
                          <a:off x="0" y="0"/>
                          <a:ext cx="5396865" cy="635"/>
                        </a:xfrm>
                        <a:prstGeom prst="rect">
                          <a:avLst/>
                        </a:prstGeom>
                        <a:solidFill>
                          <a:prstClr val="white"/>
                        </a:solidFill>
                        <a:ln>
                          <a:noFill/>
                        </a:ln>
                      </wps:spPr>
                      <wps:txbx>
                        <w:txbxContent>
                          <w:p w14:paraId="02805F61" w14:textId="77777777" w:rsidR="0040628D" w:rsidRPr="00093357" w:rsidRDefault="0040628D" w:rsidP="0043251B">
                            <w:pPr>
                              <w:pStyle w:val="a4"/>
                              <w:rPr>
                                <w:rFonts w:eastAsia="黑体" w:cs="Times New Roman (正文 CS 字体)"/>
                                <w:b/>
                                <w:bCs/>
                                <w:noProof/>
                                <w:kern w:val="44"/>
                                <w:sz w:val="28"/>
                                <w:szCs w:val="44"/>
                              </w:rPr>
                            </w:pPr>
                            <w:r w:rsidRPr="00093357">
                              <w:rPr>
                                <w:rFonts w:hint="eastAsia"/>
                                <w:b/>
                                <w:bCs/>
                              </w:rPr>
                              <w:t>图</w:t>
                            </w:r>
                            <w:r w:rsidRPr="00093357">
                              <w:rPr>
                                <w:rFonts w:hint="eastAsia"/>
                                <w:b/>
                                <w:bCs/>
                              </w:rPr>
                              <w:t xml:space="preserve"> </w:t>
                            </w:r>
                            <w:r>
                              <w:rPr>
                                <w:rFonts w:hint="eastAsia"/>
                                <w:b/>
                                <w:bCs/>
                              </w:rPr>
                              <w:t>1-</w:t>
                            </w:r>
                            <w:r>
                              <w:rPr>
                                <w:b/>
                                <w:bCs/>
                              </w:rPr>
                              <w:fldChar w:fldCharType="begin"/>
                            </w:r>
                            <w:r>
                              <w:rPr>
                                <w:b/>
                                <w:bCs/>
                              </w:rPr>
                              <w:instrText xml:space="preserve"> </w:instrText>
                            </w:r>
                            <w:r>
                              <w:rPr>
                                <w:rFonts w:hint="eastAsia"/>
                                <w:b/>
                                <w:bCs/>
                              </w:rPr>
                              <w:instrText>SEQ 1-1 \* MERGEFORMAT</w:instrText>
                            </w:r>
                            <w:r>
                              <w:rPr>
                                <w:b/>
                                <w:bCs/>
                              </w:rPr>
                              <w:instrText xml:space="preserve"> </w:instrText>
                            </w:r>
                            <w:r>
                              <w:rPr>
                                <w:b/>
                                <w:bCs/>
                              </w:rPr>
                              <w:fldChar w:fldCharType="separate"/>
                            </w:r>
                            <w:r>
                              <w:rPr>
                                <w:b/>
                                <w:bCs/>
                                <w:noProof/>
                              </w:rPr>
                              <w:t>1</w:t>
                            </w:r>
                            <w:r>
                              <w:rPr>
                                <w:b/>
                                <w:bCs/>
                              </w:rPr>
                              <w:fldChar w:fldCharType="end"/>
                            </w:r>
                            <w:r w:rsidRPr="00093357">
                              <w:rPr>
                                <w:rFonts w:hint="eastAsia"/>
                                <w:b/>
                                <w:bCs/>
                              </w:rPr>
                              <w:t xml:space="preserve"> </w:t>
                            </w:r>
                            <w:r w:rsidRPr="00093357">
                              <w:rPr>
                                <w:rFonts w:hint="eastAsia"/>
                                <w:b/>
                                <w:bCs/>
                              </w:rPr>
                              <w:t>各</w:t>
                            </w:r>
                            <w:r w:rsidRPr="00093357">
                              <w:rPr>
                                <w:rFonts w:hint="eastAsia"/>
                                <w:b/>
                                <w:bCs/>
                              </w:rPr>
                              <w:t>AU</w:t>
                            </w:r>
                            <w:r w:rsidRPr="00093357">
                              <w:rPr>
                                <w:rFonts w:hint="eastAsia"/>
                                <w:b/>
                                <w:bCs/>
                              </w:rPr>
                              <w:t>所对应的表情</w:t>
                            </w:r>
                            <w:r w:rsidRPr="00C9127B">
                              <w:rPr>
                                <w:b/>
                                <w:bCs/>
                                <w:vertAlign w:val="superscript"/>
                              </w:rPr>
                              <w:fldChar w:fldCharType="begin"/>
                            </w:r>
                            <w:r w:rsidRPr="00C9127B">
                              <w:rPr>
                                <w:b/>
                                <w:bCs/>
                                <w:vertAlign w:val="superscript"/>
                              </w:rPr>
                              <w:instrText xml:space="preserve"> </w:instrText>
                            </w:r>
                            <w:r w:rsidRPr="00C9127B">
                              <w:rPr>
                                <w:rFonts w:hint="eastAsia"/>
                                <w:b/>
                                <w:bCs/>
                                <w:vertAlign w:val="superscript"/>
                              </w:rPr>
                              <w:instrText>REF _Ref226320172 \r \h</w:instrText>
                            </w:r>
                            <w:r w:rsidRPr="00C9127B">
                              <w:rPr>
                                <w:b/>
                                <w:bCs/>
                                <w:vertAlign w:val="superscript"/>
                              </w:rPr>
                              <w:instrText xml:space="preserve"> </w:instrText>
                            </w:r>
                            <w:r>
                              <w:rPr>
                                <w:b/>
                                <w:bCs/>
                                <w:vertAlign w:val="superscript"/>
                              </w:rPr>
                              <w:instrText xml:space="preserve"> \* MERGEFORMAT </w:instrText>
                            </w:r>
                            <w:r w:rsidRPr="00C9127B">
                              <w:rPr>
                                <w:b/>
                                <w:bCs/>
                                <w:vertAlign w:val="superscript"/>
                              </w:rPr>
                            </w:r>
                            <w:r w:rsidRPr="00C9127B">
                              <w:rPr>
                                <w:b/>
                                <w:bCs/>
                                <w:vertAlign w:val="superscript"/>
                              </w:rPr>
                              <w:fldChar w:fldCharType="separate"/>
                            </w:r>
                            <w:r w:rsidRPr="00C9127B">
                              <w:rPr>
                                <w:b/>
                                <w:bCs/>
                                <w:vertAlign w:val="superscript"/>
                              </w:rPr>
                              <w:t>[1]</w:t>
                            </w:r>
                            <w:r w:rsidRPr="00C9127B">
                              <w:rPr>
                                <w:b/>
                                <w:bCs/>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374AE4" id="_x0000_t202" coordsize="21600,21600" o:spt="202" path="m,l,21600r21600,l21600,xe">
                <v:stroke joinstyle="miter"/>
                <v:path gradientshapeok="t" o:connecttype="rect"/>
              </v:shapetype>
              <v:shape id="文本框 1" o:spid="_x0000_s1026" type="#_x0000_t202" style="position:absolute;margin-left:373.75pt;margin-top:435.35pt;width:424.95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" stroked="f">
                <v:textbox style="mso-fit-shape-to-text:t" inset="0,0,0,0">
                  <w:txbxContent>
                    <w:p w14:paraId="02805F61" w14:textId="77777777" w:rsidR="0040628D" w:rsidRPr="00093357" w:rsidRDefault="0040628D" w:rsidP="0043251B">
                      <w:pPr>
                        <w:pStyle w:val="a4"/>
                        <w:rPr>
                          <w:rFonts w:eastAsia="黑体" w:cs="Times New Roman (正文 CS 字体)"/>
                          <w:b/>
                          <w:bCs/>
                          <w:noProof/>
                          <w:kern w:val="44"/>
                          <w:sz w:val="28"/>
                          <w:szCs w:val="44"/>
                        </w:rPr>
                      </w:pPr>
                      <w:r w:rsidRPr="00093357">
                        <w:rPr>
                          <w:rFonts w:hint="eastAsia"/>
                          <w:b/>
                          <w:bCs/>
                        </w:rPr>
                        <w:t>图</w:t>
                      </w:r>
                      <w:r w:rsidRPr="00093357">
                        <w:rPr>
                          <w:rFonts w:hint="eastAsia"/>
                          <w:b/>
                          <w:bCs/>
                        </w:rPr>
                        <w:t xml:space="preserve"> </w:t>
                      </w:r>
                      <w:r>
                        <w:rPr>
                          <w:rFonts w:hint="eastAsia"/>
                          <w:b/>
                          <w:bCs/>
                        </w:rPr>
                        <w:t>1-</w:t>
                      </w:r>
                      <w:r>
                        <w:rPr>
                          <w:b/>
                          <w:bCs/>
                        </w:rPr>
                        <w:fldChar w:fldCharType="begin"/>
                      </w:r>
                      <w:r>
                        <w:rPr>
                          <w:b/>
                          <w:bCs/>
                        </w:rPr>
                        <w:instrText xml:space="preserve"> </w:instrText>
                      </w:r>
                      <w:r>
                        <w:rPr>
                          <w:rFonts w:hint="eastAsia"/>
                          <w:b/>
                          <w:bCs/>
                        </w:rPr>
                        <w:instrText>SEQ 1-1 \* MERGEFORMAT</w:instrText>
                      </w:r>
                      <w:r>
                        <w:rPr>
                          <w:b/>
                          <w:bCs/>
                        </w:rPr>
                        <w:instrText xml:space="preserve"> </w:instrText>
                      </w:r>
                      <w:r>
                        <w:rPr>
                          <w:b/>
                          <w:bCs/>
                        </w:rPr>
                        <w:fldChar w:fldCharType="separate"/>
                      </w:r>
                      <w:r>
                        <w:rPr>
                          <w:b/>
                          <w:bCs/>
                          <w:noProof/>
                        </w:rPr>
                        <w:t>1</w:t>
                      </w:r>
                      <w:r>
                        <w:rPr>
                          <w:b/>
                          <w:bCs/>
                        </w:rPr>
                        <w:fldChar w:fldCharType="end"/>
                      </w:r>
                      <w:r w:rsidRPr="00093357">
                        <w:rPr>
                          <w:rFonts w:hint="eastAsia"/>
                          <w:b/>
                          <w:bCs/>
                        </w:rPr>
                        <w:t xml:space="preserve"> </w:t>
                      </w:r>
                      <w:r w:rsidRPr="00093357">
                        <w:rPr>
                          <w:rFonts w:hint="eastAsia"/>
                          <w:b/>
                          <w:bCs/>
                        </w:rPr>
                        <w:t>各</w:t>
                      </w:r>
                      <w:r w:rsidRPr="00093357">
                        <w:rPr>
                          <w:rFonts w:hint="eastAsia"/>
                          <w:b/>
                          <w:bCs/>
                        </w:rPr>
                        <w:t>AU</w:t>
                      </w:r>
                      <w:r w:rsidRPr="00093357">
                        <w:rPr>
                          <w:rFonts w:hint="eastAsia"/>
                          <w:b/>
                          <w:bCs/>
                        </w:rPr>
                        <w:t>所对应的表情</w:t>
                      </w:r>
                      <w:r w:rsidRPr="00C9127B">
                        <w:rPr>
                          <w:b/>
                          <w:bCs/>
                          <w:vertAlign w:val="superscript"/>
                        </w:rPr>
                        <w:fldChar w:fldCharType="begin"/>
                      </w:r>
                      <w:r w:rsidRPr="00C9127B">
                        <w:rPr>
                          <w:b/>
                          <w:bCs/>
                          <w:vertAlign w:val="superscript"/>
                        </w:rPr>
                        <w:instrText xml:space="preserve"> </w:instrText>
                      </w:r>
                      <w:r w:rsidRPr="00C9127B">
                        <w:rPr>
                          <w:rFonts w:hint="eastAsia"/>
                          <w:b/>
                          <w:bCs/>
                          <w:vertAlign w:val="superscript"/>
                        </w:rPr>
                        <w:instrText>REF _Ref226320172 \r \h</w:instrText>
                      </w:r>
                      <w:r w:rsidRPr="00C9127B">
                        <w:rPr>
                          <w:b/>
                          <w:bCs/>
                          <w:vertAlign w:val="superscript"/>
                        </w:rPr>
                        <w:instrText xml:space="preserve"> </w:instrText>
                      </w:r>
                      <w:r>
                        <w:rPr>
                          <w:b/>
                          <w:bCs/>
                          <w:vertAlign w:val="superscript"/>
                        </w:rPr>
                        <w:instrText xml:space="preserve"> \* MERGEFORMAT </w:instrText>
                      </w:r>
                      <w:r w:rsidRPr="00C9127B">
                        <w:rPr>
                          <w:b/>
                          <w:bCs/>
                          <w:vertAlign w:val="superscript"/>
                        </w:rPr>
                      </w:r>
                      <w:r w:rsidRPr="00C9127B">
                        <w:rPr>
                          <w:b/>
                          <w:bCs/>
                          <w:vertAlign w:val="superscript"/>
                        </w:rPr>
                        <w:fldChar w:fldCharType="separate"/>
                      </w:r>
                      <w:r w:rsidRPr="00C9127B">
                        <w:rPr>
                          <w:b/>
                          <w:bCs/>
                          <w:vertAlign w:val="superscript"/>
                        </w:rPr>
                        <w:t>[1]</w:t>
                      </w:r>
                      <w:r w:rsidRPr="00C9127B">
                        <w:rPr>
                          <w:b/>
                          <w:bCs/>
                          <w:vertAlign w:val="superscript"/>
                        </w:rPr>
                        <w:fldChar w:fldCharType="end"/>
                      </w:r>
                    </w:p>
                  </w:txbxContent>
                </v:textbox>
                <w10:wrap type="topAndBottom" anchorx="margin"/>
              </v:shape>
            </w:pict>
          </mc:Fallback>
        </mc:AlternateContent>
      </w:r>
      <w:r>
        <w:rPr>
          <w:rFonts w:hint="eastAsia"/>
          <w:noProof/>
        </w:rPr>
        <w:drawing>
          <wp:inline distT="0" distB="0" distL="0" distR="0" wp14:anchorId="4823AABB" wp14:editId="1B599470">
            <wp:extent cx="5396865" cy="5396865"/>
            <wp:effectExtent l="0" t="0" r="0" b="0"/>
            <wp:docPr id="108284017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40178" name="图片 1082840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6865" cy="5396865"/>
                    </a:xfrm>
                    <a:prstGeom prst="rect">
                      <a:avLst/>
                    </a:prstGeom>
                  </pic:spPr>
                </pic:pic>
              </a:graphicData>
            </a:graphic>
          </wp:inline>
        </w:drawing>
      </w:r>
      <w:r>
        <w:rPr>
          <w:rFonts w:ascii="宋体" w:hAnsi="宋体" w:cs="宋体" w:hint="eastAsia"/>
          <w:b/>
          <w:bCs/>
          <w:kern w:val="0"/>
          <w:sz w:val="21"/>
          <w:szCs w:val="21"/>
        </w:rPr>
        <w:br w:type="page"/>
      </w:r>
    </w:p>
    <w:p w14:paraId="7EA1642C" w14:textId="77777777" w:rsidR="0040628D" w:rsidRPr="00385260" w:rsidRDefault="0040628D" w:rsidP="00385260">
      <w:pPr>
        <w:spacing w:beforeLines="100" w:before="326" w:afterLines="100" w:after="326"/>
        <w:ind w:firstLineChars="0" w:firstLine="0"/>
        <w:jc w:val="center"/>
        <w:rPr>
          <w:rFonts w:ascii="宋体" w:hAnsi="宋体" w:cs="宋体" w:hint="eastAsia"/>
          <w:b/>
          <w:bCs/>
          <w:kern w:val="0"/>
          <w:sz w:val="21"/>
          <w:szCs w:val="21"/>
        </w:rPr>
      </w:pPr>
    </w:p>
    <w:p w14:paraId="108CFAE0" w14:textId="77777777" w:rsidR="0040628D" w:rsidRPr="00385260" w:rsidRDefault="0040628D" w:rsidP="00385260">
      <w:pPr>
        <w:pStyle w:val="2"/>
        <w:spacing w:before="326" w:after="326"/>
      </w:pPr>
      <w:bookmarkStart w:id="14" w:name="_Toc226674818"/>
      <w:bookmarkStart w:id="15" w:name="_Toc225892479"/>
      <w:r w:rsidRPr="00B87C2E">
        <w:t>图神经网络</w:t>
      </w:r>
      <w:bookmarkEnd w:id="14"/>
    </w:p>
    <w:p w14:paraId="0B8125D7" w14:textId="7FCFC29E" w:rsidR="0040628D" w:rsidRPr="00B87C2E" w:rsidRDefault="0040628D" w:rsidP="00C91E90">
      <w:pPr>
        <w:pStyle w:val="2"/>
        <w:spacing w:before="326" w:after="326"/>
      </w:pPr>
      <w:r w:rsidRPr="00B87C2E">
        <w:t xml:space="preserve"> </w:t>
      </w:r>
      <w:bookmarkStart w:id="16" w:name="_Toc226674819"/>
      <w:r w:rsidR="007D2A7A">
        <w:rPr>
          <w:rFonts w:hint="eastAsia"/>
        </w:rPr>
        <w:t>图神经网络</w:t>
      </w:r>
      <w:r w:rsidRPr="00B87C2E">
        <w:t>理论基础</w:t>
      </w:r>
      <w:bookmarkEnd w:id="15"/>
      <w:bookmarkEnd w:id="16"/>
    </w:p>
    <w:p w14:paraId="74956100" w14:textId="7EF3C1A2" w:rsidR="0040628D" w:rsidRPr="00B87C2E" w:rsidRDefault="0040628D" w:rsidP="00C91E90">
      <w:pPr>
        <w:pStyle w:val="-"/>
        <w:ind w:firstLine="480"/>
      </w:pPr>
      <w:r w:rsidRPr="00B87C2E">
        <w:t>图神经网络</w:t>
      </w:r>
      <w:r>
        <w:rPr>
          <w:rFonts w:hint="eastAsia"/>
        </w:rPr>
        <w:t>（</w:t>
      </w:r>
      <w:r w:rsidR="007D2A7A">
        <w:rPr>
          <w:rFonts w:hint="eastAsia"/>
        </w:rPr>
        <w:t>G</w:t>
      </w:r>
      <w:r w:rsidR="007D2A7A" w:rsidRPr="007D2A7A">
        <w:t xml:space="preserve">raph </w:t>
      </w:r>
      <w:r w:rsidR="007D2A7A">
        <w:rPr>
          <w:rFonts w:hint="eastAsia"/>
        </w:rPr>
        <w:t>N</w:t>
      </w:r>
      <w:r w:rsidR="007D2A7A" w:rsidRPr="007D2A7A">
        <w:t xml:space="preserve">eural </w:t>
      </w:r>
      <w:r w:rsidR="007D2A7A">
        <w:rPr>
          <w:rFonts w:hint="eastAsia"/>
        </w:rPr>
        <w:t>N</w:t>
      </w:r>
      <w:r w:rsidR="007D2A7A" w:rsidRPr="007D2A7A">
        <w:t>etwork</w:t>
      </w:r>
      <w:r w:rsidR="00FB399D">
        <w:rPr>
          <w:rFonts w:hint="eastAsia"/>
        </w:rPr>
        <w:t>）</w:t>
      </w:r>
      <w:r w:rsidRPr="00EA5C1E">
        <w:rPr>
          <w:vertAlign w:val="superscript"/>
        </w:rPr>
        <w:fldChar w:fldCharType="begin"/>
      </w:r>
      <w:r w:rsidRPr="00EA5C1E">
        <w:rPr>
          <w:vertAlign w:val="superscript"/>
        </w:rPr>
        <w:instrText xml:space="preserve"> </w:instrText>
      </w:r>
      <w:r w:rsidRPr="00EA5C1E">
        <w:rPr>
          <w:rFonts w:hint="eastAsia"/>
          <w:vertAlign w:val="superscript"/>
        </w:rPr>
        <w:instrText>REF _Ref226321955 \r \h</w:instrText>
      </w:r>
      <w:r w:rsidRPr="00EA5C1E">
        <w:rPr>
          <w:vertAlign w:val="superscript"/>
        </w:rPr>
        <w:instrText xml:space="preserve"> </w:instrText>
      </w:r>
      <w:r w:rsidRPr="00EA5C1E">
        <w:rPr>
          <w:rFonts w:hint="eastAsia"/>
          <w:vertAlign w:val="superscript"/>
        </w:rPr>
        <w:instrText>\#"[0"</w:instrText>
      </w:r>
      <w:r>
        <w:rPr>
          <w:vertAlign w:val="superscript"/>
        </w:rPr>
        <w:instrText xml:space="preserve"> \* MERGEFORMAT </w:instrText>
      </w:r>
      <w:r w:rsidRPr="00EA5C1E">
        <w:rPr>
          <w:vertAlign w:val="superscript"/>
        </w:rPr>
      </w:r>
      <w:r w:rsidRPr="00EA5C1E">
        <w:rPr>
          <w:vertAlign w:val="superscript"/>
        </w:rPr>
        <w:fldChar w:fldCharType="separate"/>
      </w:r>
      <w:r w:rsidRPr="00EA5C1E">
        <w:rPr>
          <w:rFonts w:hint="eastAsia"/>
          <w:vertAlign w:val="superscript"/>
        </w:rPr>
        <w:t>[</w:t>
      </w:r>
      <w:r>
        <w:rPr>
          <w:vertAlign w:val="superscript"/>
        </w:rPr>
        <w:t>13</w:t>
      </w:r>
      <w:r w:rsidRPr="00EA5C1E">
        <w:rPr>
          <w:vertAlign w:val="superscript"/>
        </w:rPr>
        <w:fldChar w:fldCharType="end"/>
      </w:r>
      <w:r>
        <w:rPr>
          <w:rFonts w:hint="eastAsia"/>
          <w:vertAlign w:val="superscript"/>
        </w:rPr>
        <w:t>-</w:t>
      </w:r>
      <w:r w:rsidRPr="00EA5C1E">
        <w:rPr>
          <w:vertAlign w:val="superscript"/>
        </w:rPr>
        <w:fldChar w:fldCharType="begin"/>
      </w:r>
      <w:r w:rsidRPr="00EA5C1E">
        <w:rPr>
          <w:vertAlign w:val="superscript"/>
        </w:rPr>
        <w:instrText xml:space="preserve"> REF _Ref226321956 \r \h </w:instrText>
      </w:r>
      <w:r w:rsidRPr="00EA5C1E">
        <w:rPr>
          <w:rFonts w:hint="eastAsia"/>
          <w:vertAlign w:val="superscript"/>
        </w:rPr>
        <w:instrText>\#"0]"</w:instrText>
      </w:r>
      <w:r>
        <w:rPr>
          <w:vertAlign w:val="superscript"/>
        </w:rPr>
        <w:instrText xml:space="preserve"> \* MERGEFORMAT </w:instrText>
      </w:r>
      <w:r w:rsidRPr="00EA5C1E">
        <w:rPr>
          <w:vertAlign w:val="superscript"/>
        </w:rPr>
      </w:r>
      <w:r w:rsidRPr="00EA5C1E">
        <w:rPr>
          <w:vertAlign w:val="superscript"/>
        </w:rPr>
        <w:fldChar w:fldCharType="separate"/>
      </w:r>
      <w:r>
        <w:rPr>
          <w:vertAlign w:val="superscript"/>
        </w:rPr>
        <w:t>14</w:t>
      </w:r>
      <w:r w:rsidRPr="00EA5C1E">
        <w:rPr>
          <w:rFonts w:hint="eastAsia"/>
          <w:vertAlign w:val="superscript"/>
        </w:rPr>
        <w:t>]</w:t>
      </w:r>
      <w:r w:rsidRPr="00EA5C1E">
        <w:rPr>
          <w:vertAlign w:val="superscript"/>
        </w:rPr>
        <w:fldChar w:fldCharType="end"/>
      </w:r>
      <w:r w:rsidRPr="00B87C2E">
        <w:t>能够直接处理非欧几里得空间的</w:t>
      </w:r>
      <w:proofErr w:type="gramStart"/>
      <w:r w:rsidRPr="00B87C2E">
        <w:t>图结构</w:t>
      </w:r>
      <w:proofErr w:type="gramEnd"/>
      <w:r w:rsidRPr="00B87C2E">
        <w:t>数据。面部关键点及其相互关系可自然建模为图</w:t>
      </w:r>
      <w:r w:rsidRPr="00B87C2E">
        <w:t xml:space="preserve"> </w:t>
      </w:r>
      <m:oMath>
        <m:r>
          <w:rPr>
            <w:rFonts w:ascii="Cambria Math" w:hAnsi="Cambria Math"/>
          </w:rPr>
          <m:t>G=</m:t>
        </m:r>
        <m:d>
          <m:dPr>
            <m:ctrlPr>
              <w:rPr>
                <w:rFonts w:ascii="Cambria Math" w:hAnsi="Cambria Math"/>
                <w:i/>
              </w:rPr>
            </m:ctrlPr>
          </m:dPr>
          <m:e>
            <m:r>
              <w:rPr>
                <w:rFonts w:ascii="Cambria Math" w:hAnsi="Cambria Math"/>
              </w:rPr>
              <m:t>V,E</m:t>
            </m:r>
          </m:e>
        </m:d>
      </m:oMath>
      <w:r w:rsidRPr="00B87C2E">
        <w:t>，其中</w:t>
      </w:r>
      <w:r w:rsidRPr="00B87C2E">
        <w:t xml:space="preserve"> </w:t>
      </w:r>
      <m:oMath>
        <m:r>
          <w:rPr>
            <w:rFonts w:ascii="Cambria Math" w:hAnsi="Cambria Math"/>
          </w:rPr>
          <m:t>V</m:t>
        </m:r>
      </m:oMath>
      <w:r w:rsidRPr="00B87C2E">
        <w:t xml:space="preserve"> </w:t>
      </w:r>
      <w:r w:rsidRPr="00B87C2E">
        <w:t>为</w:t>
      </w:r>
      <w:r w:rsidRPr="00B87C2E">
        <w:t xml:space="preserve"> AUs </w:t>
      </w:r>
      <w:r w:rsidRPr="00B87C2E">
        <w:t>特征节点，</w:t>
      </w:r>
      <m:oMath>
        <m:r>
          <w:rPr>
            <w:rFonts w:ascii="Cambria Math" w:hAnsi="Cambria Math"/>
          </w:rPr>
          <m:t>E</m:t>
        </m:r>
      </m:oMath>
      <w:r w:rsidRPr="00B87C2E">
        <w:t xml:space="preserve"> </w:t>
      </w:r>
      <w:r w:rsidRPr="00B87C2E">
        <w:t>为描述肌肉运动协同关系的边。</w:t>
      </w:r>
      <w:r>
        <w:rPr>
          <w:rFonts w:hint="eastAsia"/>
        </w:rPr>
        <w:t>本研究模型采用的三种集分类器来源于以下三种理论。</w:t>
      </w:r>
    </w:p>
    <w:p w14:paraId="21B72A2C" w14:textId="631F3508" w:rsidR="0040628D" w:rsidRDefault="0040628D" w:rsidP="0034582C">
      <w:pPr>
        <w:pStyle w:val="3"/>
        <w:spacing w:before="163" w:after="163"/>
      </w:pPr>
      <w:bookmarkStart w:id="17" w:name="_Toc225892480"/>
      <w:bookmarkStart w:id="18" w:name="_Toc226674820"/>
      <w:r w:rsidRPr="00B87C2E">
        <w:t>图卷积网络</w:t>
      </w:r>
      <w:bookmarkEnd w:id="17"/>
      <w:bookmarkEnd w:id="18"/>
    </w:p>
    <w:p w14:paraId="0AD9A67D" w14:textId="2346A040" w:rsidR="0040628D" w:rsidRDefault="007D2A7A" w:rsidP="004741B7">
      <w:pPr>
        <w:pStyle w:val="-"/>
        <w:ind w:firstLine="480"/>
      </w:pPr>
      <w:r w:rsidRPr="007D2A7A">
        <w:rPr>
          <w:rFonts w:hint="eastAsia"/>
        </w:rPr>
        <w:t>图卷积网络</w:t>
      </w:r>
      <w:r>
        <w:rPr>
          <w:rFonts w:hint="eastAsia"/>
        </w:rPr>
        <w:t>（</w:t>
      </w:r>
      <w:r>
        <w:rPr>
          <w:rFonts w:hint="eastAsia"/>
        </w:rPr>
        <w:t>G</w:t>
      </w:r>
      <w:r w:rsidRPr="007D2A7A">
        <w:t xml:space="preserve">raph </w:t>
      </w:r>
      <w:r>
        <w:rPr>
          <w:rFonts w:hint="eastAsia"/>
        </w:rPr>
        <w:t>C</w:t>
      </w:r>
      <w:r w:rsidRPr="007D2A7A">
        <w:t xml:space="preserve">onvolutional </w:t>
      </w:r>
      <w:r>
        <w:rPr>
          <w:rFonts w:hint="eastAsia"/>
        </w:rPr>
        <w:t>N</w:t>
      </w:r>
      <w:r w:rsidRPr="007D2A7A">
        <w:t>etworks</w:t>
      </w:r>
      <w:r w:rsidR="00FB399D">
        <w:rPr>
          <w:rFonts w:hint="eastAsia"/>
        </w:rPr>
        <w:t>）</w:t>
      </w:r>
      <w:r w:rsidRPr="007D2A7A">
        <w:t xml:space="preserve"> </w:t>
      </w:r>
      <w:r w:rsidR="0040628D" w:rsidRPr="00DC38A2">
        <w:rPr>
          <w:vertAlign w:val="superscript"/>
        </w:rPr>
        <w:fldChar w:fldCharType="begin"/>
      </w:r>
      <w:r w:rsidR="0040628D" w:rsidRPr="00DC38A2">
        <w:rPr>
          <w:vertAlign w:val="superscript"/>
        </w:rPr>
        <w:instrText xml:space="preserve"> REF _Ref226320600 \r \h </w:instrText>
      </w:r>
      <w:r w:rsidR="0040628D">
        <w:rPr>
          <w:vertAlign w:val="superscript"/>
        </w:rPr>
        <w:instrText xml:space="preserve"> \* MERGEFORMAT </w:instrText>
      </w:r>
      <w:r w:rsidR="0040628D" w:rsidRPr="00DC38A2">
        <w:rPr>
          <w:vertAlign w:val="superscript"/>
        </w:rPr>
      </w:r>
      <w:r w:rsidR="0040628D" w:rsidRPr="00DC38A2">
        <w:rPr>
          <w:vertAlign w:val="superscript"/>
        </w:rPr>
        <w:fldChar w:fldCharType="separate"/>
      </w:r>
      <w:r w:rsidR="0040628D" w:rsidRPr="00DC38A2">
        <w:rPr>
          <w:vertAlign w:val="superscript"/>
        </w:rPr>
        <w:t>[7]</w:t>
      </w:r>
      <w:r w:rsidR="0040628D" w:rsidRPr="00DC38A2">
        <w:rPr>
          <w:vertAlign w:val="superscript"/>
        </w:rPr>
        <w:fldChar w:fldCharType="end"/>
      </w:r>
      <w:r w:rsidR="0040628D" w:rsidRPr="00B87C2E">
        <w:t>擅长捕捉全图范围内的静态特征分布。</w:t>
      </w:r>
      <w:r w:rsidR="0040628D">
        <w:rPr>
          <w:rFonts w:hint="eastAsia"/>
        </w:rPr>
        <w:t>其</w:t>
      </w:r>
      <w:r w:rsidR="0040628D" w:rsidRPr="00B87C2E">
        <w:t>通过拉普拉斯矩阵</w:t>
      </w:r>
      <w:proofErr w:type="gramStart"/>
      <w:r w:rsidR="0040628D" w:rsidRPr="00B87C2E">
        <w:t>在谱域进行</w:t>
      </w:r>
      <w:proofErr w:type="gramEnd"/>
      <w:r w:rsidR="0040628D" w:rsidRPr="00B87C2E">
        <w:t>卷积运算</w:t>
      </w:r>
      <w:r w:rsidR="0040628D">
        <w:rPr>
          <w:rFonts w:hint="eastAsia"/>
        </w:rPr>
        <w:t>，通过近似谱图卷积操作实现高效的</w:t>
      </w:r>
      <w:proofErr w:type="gramStart"/>
      <w:r w:rsidR="0040628D">
        <w:rPr>
          <w:rFonts w:hint="eastAsia"/>
        </w:rPr>
        <w:t>图特征</w:t>
      </w:r>
      <w:proofErr w:type="gramEnd"/>
      <w:r w:rsidR="0040628D">
        <w:rPr>
          <w:rFonts w:hint="eastAsia"/>
        </w:rPr>
        <w:t>学习。该模型包含两层</w:t>
      </w:r>
      <w:r w:rsidR="0040628D">
        <w:rPr>
          <w:rFonts w:hint="eastAsia"/>
        </w:rPr>
        <w:t>GCN</w:t>
      </w:r>
      <w:r w:rsidR="0040628D">
        <w:rPr>
          <w:rFonts w:hint="eastAsia"/>
        </w:rPr>
        <w:t>卷积层，每层卷积操作可表示为：</w:t>
      </w:r>
    </w:p>
    <w:p w14:paraId="5AD4CE58" w14:textId="77777777" w:rsidR="0040628D" w:rsidRPr="00C17E66" w:rsidRDefault="0040628D" w:rsidP="00C17E66">
      <w:pPr>
        <w:pStyle w:val="afd"/>
      </w:pPr>
      <w:r>
        <w:tab/>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+1</m:t>
                </m:r>
              </m:e>
            </m:d>
          </m:sup>
        </m:sSup>
        <m:r>
          <m:rPr>
            <m:sty m:val="p"/>
          </m:rPr>
          <w:rPr>
            <w:rFonts w:ascii="Cambria Math" w:hAnsi="Cambria Math"/>
          </w:rPr>
          <m:t xml:space="preserve">= </m:t>
        </m:r>
        <m:r>
          <w:rPr>
            <w:rFonts w:ascii="Cambria Math" w:hAnsi="Cambria Math"/>
          </w:rPr>
          <m:t>σ</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e>
        </m:d>
      </m:oMath>
      <w:r>
        <w:tab/>
      </w:r>
      <w:r>
        <w:rPr>
          <w:rFonts w:hint="eastAsia"/>
        </w:rPr>
        <w:t>(1-1)</w:t>
      </w:r>
    </w:p>
    <w:p w14:paraId="30FCE401" w14:textId="77777777" w:rsidR="0040628D" w:rsidRDefault="0040628D" w:rsidP="00543F33">
      <w:pPr>
        <w:pStyle w:val="-"/>
        <w:ind w:firstLine="480"/>
      </w:pPr>
      <w:r w:rsidRPr="00B87C2E">
        <w:t>其中，</w:t>
      </w:r>
      <m:oMath>
        <m:acc>
          <m:accPr>
            <m:chr m:val="̃"/>
            <m:ctrlPr>
              <w:rPr>
                <w:rFonts w:ascii="Cambria Math" w:hAnsi="Cambria Math"/>
              </w:rPr>
            </m:ctrlPr>
          </m:accPr>
          <m:e>
            <m:r>
              <w:rPr>
                <w:rFonts w:ascii="Cambria Math" w:hAnsi="Cambria Math"/>
              </w:rPr>
              <m:t>A</m:t>
            </m:r>
          </m:e>
        </m:acc>
      </m:oMath>
      <w:r>
        <w:rPr>
          <w:rFonts w:hint="eastAsia"/>
        </w:rPr>
        <w:t xml:space="preserve"> </w:t>
      </w:r>
      <w:r w:rsidRPr="00B87C2E">
        <w:t>为自连接邻接矩阵</w:t>
      </w:r>
      <w:r>
        <w:rPr>
          <w:rFonts w:hint="eastAsia"/>
        </w:rPr>
        <w:t>，</w:t>
      </w:r>
      <m:oMath>
        <m:acc>
          <m:accPr>
            <m:chr m:val="̃"/>
            <m:ctrlPr>
              <w:rPr>
                <w:rFonts w:ascii="Cambria Math" w:hAnsi="Cambria Math"/>
                <w:i/>
              </w:rPr>
            </m:ctrlPr>
          </m:accPr>
          <m:e>
            <m:r>
              <w:rPr>
                <w:rFonts w:ascii="Cambria Math" w:hAnsi="Cambria Math" w:hint="eastAsia"/>
              </w:rPr>
              <m:t>D</m:t>
            </m:r>
          </m:e>
        </m:acc>
      </m:oMath>
      <w:r>
        <w:rPr>
          <w:rFonts w:hint="eastAsia"/>
        </w:rPr>
        <w:t xml:space="preserve"> </w:t>
      </w:r>
      <w:r>
        <w:rPr>
          <w:rFonts w:hint="eastAsia"/>
        </w:rPr>
        <w:t>为度矩阵，</w:t>
      </w:r>
      <m:oMath>
        <m:sSup>
          <m:sSupPr>
            <m:ctrlPr>
              <w:rPr>
                <w:rFonts w:ascii="Cambria Math" w:hAnsi="Cambria Math"/>
                <w:i/>
              </w:rPr>
            </m:ctrlPr>
          </m:sSupPr>
          <m:e>
            <m:r>
              <w:rPr>
                <w:rFonts w:ascii="Cambria Math" w:hAnsi="Cambria Math" w:hint="eastAsia"/>
              </w:rPr>
              <m:t>H</m:t>
            </m:r>
            <m:ctrlPr>
              <w:rPr>
                <w:rFonts w:ascii="Cambria Math" w:hAnsi="Cambria Math" w:hint="eastAsia"/>
                <w:i/>
              </w:rPr>
            </m:ctrlPr>
          </m:e>
          <m:sup>
            <m:d>
              <m:dPr>
                <m:ctrlPr>
                  <w:rPr>
                    <w:rFonts w:ascii="Cambria Math" w:hAnsi="Cambria Math"/>
                    <w:i/>
                  </w:rPr>
                </m:ctrlPr>
              </m:dPr>
              <m:e>
                <m:r>
                  <w:rPr>
                    <w:rFonts w:ascii="Cambria Math" w:hAnsi="Cambria Math" w:hint="eastAsia"/>
                  </w:rPr>
                  <m:t>l</m:t>
                </m:r>
              </m:e>
            </m:d>
          </m:sup>
        </m:sSup>
      </m:oMath>
      <w:r>
        <w:rPr>
          <w:rFonts w:hint="eastAsia"/>
        </w:rPr>
        <w:t>为第</w:t>
      </w:r>
      <w:r>
        <w:rPr>
          <w:rFonts w:hint="eastAsia"/>
        </w:rPr>
        <w:t xml:space="preserve"> </w:t>
      </w:r>
      <m:oMath>
        <m:r>
          <w:rPr>
            <w:rFonts w:ascii="Cambria Math" w:hAnsi="Cambria Math" w:hint="eastAsia"/>
          </w:rPr>
          <m:t>l</m:t>
        </m:r>
      </m:oMath>
      <w:r>
        <w:rPr>
          <w:rFonts w:hint="eastAsia"/>
        </w:rPr>
        <w:t xml:space="preserve"> </w:t>
      </w:r>
      <w:r>
        <w:rPr>
          <w:rFonts w:hint="eastAsia"/>
        </w:rPr>
        <w:t>层的节点特征矩阵，</w:t>
      </w:r>
      <w:r w:rsidRPr="00543F33">
        <w:rPr>
          <w:rFonts w:ascii="Cambria Math" w:hAnsi="Cambria Math"/>
          <w:i/>
        </w:rPr>
        <w:t xml:space="preserve">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oMath>
      <w:r>
        <w:rPr>
          <w:rFonts w:ascii="Cambria Math" w:hAnsi="Cambria Math" w:hint="eastAsia"/>
          <w:i/>
        </w:rPr>
        <w:t xml:space="preserve"> </w:t>
      </w:r>
      <w:r>
        <w:rPr>
          <w:rFonts w:hint="eastAsia"/>
        </w:rPr>
        <w:t>为可学习参数矩阵，</w:t>
      </w:r>
      <m:oMath>
        <m:r>
          <w:rPr>
            <w:rFonts w:ascii="Cambria Math" w:hAnsi="Cambria Math"/>
          </w:rPr>
          <m:t>σ</m:t>
        </m:r>
      </m:oMath>
      <w:r>
        <w:rPr>
          <w:rFonts w:hint="eastAsia"/>
        </w:rPr>
        <w:t xml:space="preserve"> </w:t>
      </w:r>
      <w:r>
        <w:rPr>
          <w:rFonts w:hint="eastAsia"/>
        </w:rPr>
        <w:t>为激活函数。第一层</w:t>
      </w:r>
      <w:r>
        <w:rPr>
          <w:rFonts w:hint="eastAsia"/>
        </w:rPr>
        <w:t>GCN</w:t>
      </w:r>
      <w:r>
        <w:rPr>
          <w:rFonts w:hint="eastAsia"/>
        </w:rPr>
        <w:t>将输入特征从</w:t>
      </w:r>
      <w:r>
        <w:rPr>
          <w:rFonts w:hint="eastAsia"/>
        </w:rPr>
        <w:t xml:space="preserve"> </w:t>
      </w:r>
      <m:oMath>
        <m:r>
          <w:rPr>
            <w:rFonts w:ascii="Cambria Math" w:hAnsi="Cambria Math" w:hint="eastAsia"/>
          </w:rPr>
          <m:t>d</m:t>
        </m:r>
      </m:oMath>
      <w:r>
        <w:rPr>
          <w:rFonts w:hint="eastAsia"/>
        </w:rPr>
        <w:t xml:space="preserve"> </w:t>
      </w:r>
      <w:r>
        <w:rPr>
          <w:rFonts w:hint="eastAsia"/>
        </w:rPr>
        <w:t>维映射到</w:t>
      </w:r>
      <w:r>
        <w:rPr>
          <w:rFonts w:hint="eastAsia"/>
        </w:rPr>
        <w:t>64</w:t>
      </w:r>
      <w:r>
        <w:rPr>
          <w:rFonts w:hint="eastAsia"/>
        </w:rPr>
        <w:t>维隐藏空间，第二层</w:t>
      </w:r>
      <w:r>
        <w:rPr>
          <w:rFonts w:hint="eastAsia"/>
        </w:rPr>
        <w:t>GCN</w:t>
      </w:r>
      <w:r>
        <w:rPr>
          <w:rFonts w:hint="eastAsia"/>
        </w:rPr>
        <w:t>保持特征维度不变，进一步提取高阶图特征。</w:t>
      </w:r>
    </w:p>
    <w:p w14:paraId="70C3D2A0" w14:textId="77777777" w:rsidR="0040628D" w:rsidRDefault="0040628D" w:rsidP="00543F33">
      <w:pPr>
        <w:ind w:firstLine="480"/>
      </w:pPr>
      <w:r>
        <w:rPr>
          <w:rFonts w:hint="eastAsia"/>
        </w:rPr>
        <w:t>每层</w:t>
      </w:r>
      <w:r>
        <w:rPr>
          <w:rFonts w:hint="eastAsia"/>
        </w:rPr>
        <w:t>GCN</w:t>
      </w:r>
      <w:r>
        <w:rPr>
          <w:rFonts w:hint="eastAsia"/>
        </w:rPr>
        <w:t>卷积后，模型依次应用批归一化、</w:t>
      </w:r>
      <w:proofErr w:type="spellStart"/>
      <w:r>
        <w:rPr>
          <w:rFonts w:hint="eastAsia"/>
        </w:rPr>
        <w:t>ReLU</w:t>
      </w:r>
      <w:proofErr w:type="spellEnd"/>
      <w:r>
        <w:rPr>
          <w:rFonts w:hint="eastAsia"/>
        </w:rPr>
        <w:t>激活函数和</w:t>
      </w:r>
      <w:r>
        <w:rPr>
          <w:rFonts w:hint="eastAsia"/>
        </w:rPr>
        <w:t>Dropout</w:t>
      </w:r>
      <w:r>
        <w:rPr>
          <w:rFonts w:hint="eastAsia"/>
        </w:rPr>
        <w:t>操作。批归一化对特征进行标准化处理，计算公式为：</w:t>
      </w:r>
    </w:p>
    <w:p w14:paraId="23744348" w14:textId="77777777" w:rsidR="0040628D" w:rsidRDefault="0040628D" w:rsidP="00543F33">
      <w:pPr>
        <w:pStyle w:val="afd"/>
      </w:pPr>
      <w:r>
        <w:tab/>
      </w:r>
      <m:oMath>
        <m:sSub>
          <m:sSubPr>
            <m:ctrlPr>
              <w:rPr>
                <w:rFonts w:ascii="Cambria Math" w:hAnsi="Cambria Math"/>
              </w:rPr>
            </m:ctrlPr>
          </m:sSubPr>
          <m:e>
            <m:r>
              <w:rPr>
                <w:rFonts w:ascii="Cambria Math" w:hAnsi="Cambria Math"/>
              </w:rPr>
              <m:t>x</m:t>
            </m:r>
          </m:e>
          <m:sub>
            <m:r>
              <w:rPr>
                <w:rFonts w:ascii="Cambria Math" w:hAnsi="Cambria Math"/>
              </w:rPr>
              <m:t>norm</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ϵ</m:t>
                </m:r>
              </m:e>
            </m:rad>
          </m:den>
        </m:f>
      </m:oMath>
      <w:r>
        <w:tab/>
      </w:r>
      <w:r>
        <w:rPr>
          <w:rFonts w:hint="eastAsia"/>
        </w:rPr>
        <w:t>(1-2)</w:t>
      </w:r>
    </w:p>
    <w:p w14:paraId="3E45DE13" w14:textId="77777777" w:rsidR="0040628D" w:rsidRDefault="0040628D" w:rsidP="00F70FA5">
      <w:pPr>
        <w:ind w:firstLine="480"/>
      </w:pPr>
      <w:r>
        <w:rPr>
          <w:rFonts w:hint="eastAsia"/>
        </w:rPr>
        <w:t>其中</w:t>
      </w:r>
      <w:r>
        <w:rPr>
          <w:rFonts w:hint="eastAsia"/>
        </w:rPr>
        <w:t xml:space="preserve"> </w:t>
      </w:r>
      <m:oMath>
        <m:r>
          <w:rPr>
            <w:rFonts w:ascii="Cambria Math" w:hAnsi="Cambria Math" w:hint="eastAsia"/>
          </w:rPr>
          <m:t>μ</m:t>
        </m:r>
      </m:oMath>
      <w:r>
        <w:rPr>
          <w:rFonts w:hint="eastAsia"/>
        </w:rPr>
        <w:t xml:space="preserve"> </w:t>
      </w:r>
      <w:r>
        <w:rPr>
          <w:rFonts w:hint="eastAsia"/>
        </w:rPr>
        <w:t>和</w:t>
      </w:r>
      <w:r>
        <w:rPr>
          <w:rFonts w:hint="eastAsia"/>
        </w:rPr>
        <w:t xml:space="preserve">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oMath>
      <w:r>
        <w:rPr>
          <w:rFonts w:hint="eastAsia"/>
        </w:rPr>
        <w:t xml:space="preserve"> </w:t>
      </w:r>
      <w:r>
        <w:rPr>
          <w:rFonts w:hint="eastAsia"/>
        </w:rPr>
        <w:t>分别为特征的均值和方差，</w:t>
      </w:r>
      <m:oMath>
        <m:r>
          <m:rPr>
            <m:sty m:val="p"/>
          </m:rPr>
          <w:rPr>
            <w:rFonts w:ascii="Cambria Math" w:hAnsi="Cambria Math"/>
          </w:rPr>
          <m:t>ε</m:t>
        </m:r>
      </m:oMath>
      <w:r>
        <w:rPr>
          <w:rFonts w:hint="eastAsia"/>
        </w:rPr>
        <w:t xml:space="preserve"> </w:t>
      </w:r>
      <w:r>
        <w:rPr>
          <w:rFonts w:hint="eastAsia"/>
        </w:rPr>
        <w:t>为数值稳定性参数。</w:t>
      </w:r>
      <w:proofErr w:type="spellStart"/>
      <w:r>
        <w:rPr>
          <w:rFonts w:hint="eastAsia"/>
        </w:rPr>
        <w:t>ReLU</w:t>
      </w:r>
      <w:proofErr w:type="spellEnd"/>
      <w:r>
        <w:rPr>
          <w:rFonts w:hint="eastAsia"/>
        </w:rPr>
        <w:t>激活函数引入非线性，其定义为</w:t>
      </w:r>
      <w:r>
        <w:rPr>
          <w:rFonts w:hint="eastAsia"/>
        </w:rPr>
        <w:t xml:space="preserve"> </w:t>
      </w:r>
      <m:oMath>
        <m:r>
          <m:rPr>
            <m:sty m:val="p"/>
          </m:rP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r>
          <m:rPr>
            <m:sty m:val="p"/>
          </m:rPr>
          <w:rPr>
            <w:rFonts w:ascii="Cambria Math" w:hAnsi="Cambria Math"/>
          </w:rPr>
          <m:t>max</m:t>
        </m:r>
        <m:d>
          <m:dPr>
            <m:ctrlPr>
              <w:rPr>
                <w:rFonts w:ascii="Cambria Math" w:hAnsi="Cambria Math"/>
              </w:rPr>
            </m:ctrlPr>
          </m:dPr>
          <m:e>
            <m:r>
              <w:rPr>
                <w:rFonts w:ascii="Cambria Math" w:hAnsi="Cambria Math"/>
              </w:rPr>
              <m:t>0,x</m:t>
            </m:r>
            <m:ctrlPr>
              <w:rPr>
                <w:rFonts w:ascii="Cambria Math" w:hAnsi="Cambria Math"/>
                <w:i/>
              </w:rPr>
            </m:ctrlPr>
          </m:e>
        </m:d>
      </m:oMath>
      <w:r>
        <w:rPr>
          <w:rFonts w:hint="eastAsia"/>
        </w:rPr>
        <w:t xml:space="preserve"> </w:t>
      </w:r>
      <w:r>
        <w:rPr>
          <w:rFonts w:hint="eastAsia"/>
        </w:rPr>
        <w:t>。</w:t>
      </w:r>
      <w:r>
        <w:rPr>
          <w:rFonts w:hint="eastAsia"/>
        </w:rPr>
        <w:t>Dropout</w:t>
      </w:r>
      <w:r>
        <w:rPr>
          <w:rFonts w:hint="eastAsia"/>
        </w:rPr>
        <w:t>层以</w:t>
      </w:r>
      <w:r>
        <w:rPr>
          <w:rFonts w:hint="eastAsia"/>
        </w:rPr>
        <w:t>0.5</w:t>
      </w:r>
      <w:r>
        <w:rPr>
          <w:rFonts w:hint="eastAsia"/>
        </w:rPr>
        <w:t>的概率</w:t>
      </w:r>
      <w:proofErr w:type="gramStart"/>
      <w:r>
        <w:rPr>
          <w:rFonts w:hint="eastAsia"/>
        </w:rPr>
        <w:t>随机置零特征元素</w:t>
      </w:r>
      <w:proofErr w:type="gramEnd"/>
      <w:r>
        <w:rPr>
          <w:rFonts w:hint="eastAsia"/>
        </w:rPr>
        <w:t>，在训练阶段增强模型的鲁棒性。</w:t>
      </w:r>
    </w:p>
    <w:p w14:paraId="19654C3B" w14:textId="77777777" w:rsidR="0040628D" w:rsidRPr="009D71F7" w:rsidRDefault="0040628D" w:rsidP="004741B7">
      <w:pPr>
        <w:ind w:firstLine="480"/>
      </w:pPr>
      <w:r>
        <w:rPr>
          <w:rFonts w:hint="eastAsia"/>
        </w:rPr>
        <w:t>最后，通过全局</w:t>
      </w:r>
      <w:proofErr w:type="gramStart"/>
      <w:r>
        <w:rPr>
          <w:rFonts w:hint="eastAsia"/>
        </w:rPr>
        <w:t>平均池化操作</w:t>
      </w:r>
      <w:proofErr w:type="gramEnd"/>
      <w:r>
        <w:rPr>
          <w:rFonts w:hint="eastAsia"/>
        </w:rPr>
        <w:t>将节点特征聚合为图表示：</w:t>
      </w:r>
    </w:p>
    <w:p w14:paraId="5E2A384B" w14:textId="77777777" w:rsidR="0040628D" w:rsidRDefault="0040628D" w:rsidP="004741B7">
      <w:pPr>
        <w:pStyle w:val="afd"/>
      </w:pPr>
      <w:r>
        <w:tab/>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oMath>
      <w:r>
        <w:tab/>
      </w:r>
      <w:r>
        <w:rPr>
          <w:rFonts w:hint="eastAsia"/>
        </w:rPr>
        <w:t>(1-3)</w:t>
      </w:r>
    </w:p>
    <w:p w14:paraId="14BE6C51" w14:textId="77777777" w:rsidR="0040628D" w:rsidRDefault="0040628D" w:rsidP="00F70FA5">
      <w:pPr>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i</m:t>
            </m:r>
          </m:sub>
        </m:sSub>
      </m:oMath>
      <w:r>
        <w:rPr>
          <w:rFonts w:hint="eastAsia"/>
        </w:rPr>
        <w:t xml:space="preserve"> </w:t>
      </w:r>
      <w:r>
        <w:rPr>
          <w:rFonts w:hint="eastAsia"/>
        </w:rPr>
        <w:t>为节点</w:t>
      </w:r>
      <w:r>
        <w:rPr>
          <w:rFonts w:hint="eastAsia"/>
        </w:rPr>
        <w:t xml:space="preserve"> </w:t>
      </w:r>
      <m:oMath>
        <m:r>
          <w:rPr>
            <w:rFonts w:ascii="Cambria Math" w:hAnsi="Cambria Math" w:hint="eastAsia"/>
          </w:rPr>
          <m:t>i</m:t>
        </m:r>
      </m:oMath>
      <w:r>
        <w:rPr>
          <w:rFonts w:hint="eastAsia"/>
        </w:rPr>
        <w:t xml:space="preserve"> </w:t>
      </w:r>
      <w:r>
        <w:rPr>
          <w:rFonts w:hint="eastAsia"/>
        </w:rPr>
        <w:t>的特征向量，</w:t>
      </w:r>
      <w:r>
        <w:rPr>
          <w:rFonts w:hint="eastAsia"/>
        </w:rPr>
        <w:t xml:space="preserve"> </w:t>
      </w:r>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G</m:t>
            </m:r>
          </m:sub>
        </m:sSub>
      </m:oMath>
      <w:r>
        <w:rPr>
          <w:rFonts w:hint="eastAsia"/>
        </w:rPr>
        <w:t>为图的表示向量。该向量通过全连接层映射到</w:t>
      </w:r>
      <w:r>
        <w:rPr>
          <w:rFonts w:hint="eastAsia"/>
        </w:rPr>
        <w:t>5</w:t>
      </w:r>
      <w:r>
        <w:rPr>
          <w:rFonts w:hint="eastAsia"/>
        </w:rPr>
        <w:t>维输出空间，对应五个抑郁等级。</w:t>
      </w:r>
    </w:p>
    <w:p w14:paraId="684E1572" w14:textId="3F427023" w:rsidR="0040628D" w:rsidRDefault="0040628D" w:rsidP="00A0766C">
      <w:pPr>
        <w:pStyle w:val="3"/>
        <w:spacing w:before="163" w:after="163"/>
      </w:pPr>
      <w:bookmarkStart w:id="19" w:name="_Toc225892481"/>
      <w:bookmarkStart w:id="20" w:name="_Toc226674821"/>
      <w:r w:rsidRPr="00B87C2E">
        <w:lastRenderedPageBreak/>
        <w:t>图注意力网络</w:t>
      </w:r>
      <w:bookmarkEnd w:id="19"/>
      <w:bookmarkEnd w:id="20"/>
    </w:p>
    <w:p w14:paraId="1699B532" w14:textId="1919EAC0" w:rsidR="0040628D" w:rsidRDefault="0040628D" w:rsidP="00A0766C">
      <w:pPr>
        <w:ind w:firstLine="480"/>
      </w:pPr>
      <w:r w:rsidRPr="00B87C2E">
        <w:t>GAT</w:t>
      </w:r>
      <w:r w:rsidR="00A15424">
        <w:rPr>
          <w:rFonts w:hint="eastAsia"/>
        </w:rPr>
        <w:t xml:space="preserve"> </w:t>
      </w:r>
      <w:r w:rsidR="00A15424">
        <w:rPr>
          <w:rFonts w:hint="eastAsia"/>
        </w:rPr>
        <w:t>（</w:t>
      </w:r>
      <w:r w:rsidR="00A15424" w:rsidRPr="00A15424">
        <w:t>Graph Attention Networks</w:t>
      </w:r>
      <w:r w:rsidR="00A15424">
        <w:rPr>
          <w:rFonts w:hint="eastAsia"/>
        </w:rPr>
        <w:t>）</w:t>
      </w:r>
      <w:r w:rsidRPr="00DC38A2">
        <w:rPr>
          <w:vertAlign w:val="superscript"/>
        </w:rPr>
        <w:fldChar w:fldCharType="begin"/>
      </w:r>
      <w:r w:rsidRPr="00DC38A2">
        <w:rPr>
          <w:vertAlign w:val="superscript"/>
        </w:rPr>
        <w:instrText xml:space="preserve"> REF _Ref226320626 \r \h </w:instrText>
      </w:r>
      <w:r>
        <w:rPr>
          <w:vertAlign w:val="superscript"/>
        </w:rPr>
        <w:instrText xml:space="preserve"> \* MERGEFORMAT </w:instrText>
      </w:r>
      <w:r w:rsidRPr="00DC38A2">
        <w:rPr>
          <w:vertAlign w:val="superscript"/>
        </w:rPr>
      </w:r>
      <w:r w:rsidRPr="00DC38A2">
        <w:rPr>
          <w:vertAlign w:val="superscript"/>
        </w:rPr>
        <w:fldChar w:fldCharType="separate"/>
      </w:r>
      <w:r w:rsidRPr="00DC38A2">
        <w:rPr>
          <w:vertAlign w:val="superscript"/>
        </w:rPr>
        <w:t>[8]</w:t>
      </w:r>
      <w:r w:rsidRPr="00DC38A2">
        <w:rPr>
          <w:vertAlign w:val="superscript"/>
        </w:rPr>
        <w:fldChar w:fldCharType="end"/>
      </w:r>
      <w:r w:rsidRPr="00B87C2E">
        <w:t xml:space="preserve"> </w:t>
      </w:r>
      <w:r w:rsidRPr="00B87C2E">
        <w:t>引入了注意力机制（</w:t>
      </w:r>
      <w:r w:rsidRPr="00B87C2E">
        <w:t>Attention Mechanism</w:t>
      </w:r>
      <w:r w:rsidRPr="00B87C2E">
        <w:t>），允许模型对邻居节点赋予不同的权重</w:t>
      </w:r>
    </w:p>
    <w:p w14:paraId="21C8FF88" w14:textId="77777777" w:rsidR="0040628D" w:rsidRDefault="0040628D" w:rsidP="0000009F">
      <w:pPr>
        <w:ind w:firstLine="480"/>
      </w:pPr>
      <w:r w:rsidRPr="00B87C2E">
        <w:t>在面部图中，</w:t>
      </w:r>
      <w:r w:rsidRPr="00B87C2E">
        <w:t xml:space="preserve">GAT </w:t>
      </w:r>
      <w:r w:rsidRPr="00B87C2E">
        <w:t>可以自动识别对抑郁识别贡献最大的区域（如眼部或嘴部）。</w:t>
      </w:r>
      <w:r>
        <w:rPr>
          <w:rFonts w:hint="eastAsia"/>
        </w:rPr>
        <w:t>图注意力网络基分类器引入注意力机制，通过自适应地学习邻居节点的重要性权重，实现更精细的信息聚合。该模型采用多头注意力机制，每个注意力</w:t>
      </w:r>
      <w:proofErr w:type="gramStart"/>
      <w:r>
        <w:rPr>
          <w:rFonts w:hint="eastAsia"/>
        </w:rPr>
        <w:t>头独立</w:t>
      </w:r>
      <w:proofErr w:type="gramEnd"/>
      <w:r>
        <w:rPr>
          <w:rFonts w:hint="eastAsia"/>
        </w:rPr>
        <w:t>计算注意力系数并聚合邻居信息。</w:t>
      </w:r>
    </w:p>
    <w:p w14:paraId="36FFB902" w14:textId="77777777" w:rsidR="0040628D" w:rsidRDefault="0040628D" w:rsidP="00A0766C">
      <w:pPr>
        <w:ind w:firstLine="480"/>
      </w:pPr>
      <w:r>
        <w:rPr>
          <w:rFonts w:hint="eastAsia"/>
        </w:rPr>
        <w:t>对于节点</w:t>
      </w:r>
      <w:r>
        <w:rPr>
          <w:rFonts w:hint="eastAsia"/>
        </w:rPr>
        <w:t xml:space="preserve"> </w:t>
      </w:r>
      <m:oMath>
        <m:r>
          <w:rPr>
            <w:rFonts w:ascii="Cambria Math" w:hAnsi="Cambria Math" w:hint="eastAsia"/>
          </w:rPr>
          <m:t>i</m:t>
        </m:r>
      </m:oMath>
      <w:r>
        <w:rPr>
          <w:rFonts w:hint="eastAsia"/>
        </w:rPr>
        <w:t xml:space="preserve"> </w:t>
      </w:r>
      <w:r>
        <w:rPr>
          <w:rFonts w:hint="eastAsia"/>
        </w:rPr>
        <w:t>和其邻居节点</w:t>
      </w:r>
      <w:r>
        <w:rPr>
          <w:rFonts w:hint="eastAsia"/>
        </w:rPr>
        <w:t xml:space="preserve"> </w:t>
      </w:r>
      <m:oMath>
        <m:r>
          <w:rPr>
            <w:rFonts w:ascii="Cambria Math" w:hAnsi="Cambria Math" w:hint="eastAsia"/>
          </w:rPr>
          <m:t>j</m:t>
        </m:r>
      </m:oMath>
      <w:r>
        <w:rPr>
          <w:rFonts w:hint="eastAsia"/>
        </w:rPr>
        <w:t>，注意力系数</w:t>
      </w:r>
      <w:r>
        <w:rPr>
          <w:rFonts w:hint="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ij</m:t>
            </m:r>
          </m:sub>
        </m:sSub>
      </m:oMath>
      <w:r>
        <w:rPr>
          <w:rFonts w:hint="eastAsia"/>
        </w:rPr>
        <w:t xml:space="preserve"> </w:t>
      </w:r>
      <w:r>
        <w:rPr>
          <w:rFonts w:hint="eastAsia"/>
        </w:rPr>
        <w:t>的计算公式为：</w:t>
      </w:r>
    </w:p>
    <w:p w14:paraId="0B6948D6" w14:textId="77777777" w:rsidR="0040628D" w:rsidRPr="00A0766C" w:rsidRDefault="0040628D" w:rsidP="00A0766C">
      <w:pPr>
        <w:pStyle w:val="afd"/>
      </w:pPr>
      <w:r>
        <w:tab/>
      </w: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r>
          <w:rPr>
            <w:rFonts w:ascii="Cambria Math" w:hAnsi="Cambria Math"/>
          </w:rPr>
          <m:t>LeakyReLU</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Wh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Wh</m:t>
            </m:r>
          </m:e>
          <m:sub>
            <m:r>
              <w:rPr>
                <w:rFonts w:ascii="Cambria Math" w:hAnsi="Cambria Math"/>
              </w:rPr>
              <m:t>j</m:t>
            </m:r>
          </m:sub>
        </m:sSub>
        <m:r>
          <m:rPr>
            <m:sty m:val="p"/>
          </m:rPr>
          <w:rPr>
            <w:rFonts w:ascii="Cambria Math" w:hAnsi="Cambria Math"/>
          </w:rPr>
          <m:t>])</m:t>
        </m:r>
      </m:oMath>
      <w:r>
        <w:tab/>
      </w:r>
      <w:r>
        <w:rPr>
          <w:rFonts w:hint="eastAsia"/>
        </w:rPr>
        <w:t>(1-4)</w:t>
      </w:r>
    </w:p>
    <w:p w14:paraId="611BFBAD" w14:textId="77777777" w:rsidR="0040628D" w:rsidRDefault="0040628D" w:rsidP="006C0B72">
      <w:pPr>
        <w:ind w:firstLine="480"/>
      </w:pPr>
      <w:r>
        <w:rPr>
          <w:rFonts w:hint="eastAsia"/>
        </w:rPr>
        <w:t>其中，</w:t>
      </w:r>
      <m:oMath>
        <m:r>
          <w:rPr>
            <w:rFonts w:ascii="Cambria Math" w:hAnsi="Cambria Math" w:hint="eastAsia"/>
          </w:rPr>
          <m:t>W</m:t>
        </m:r>
      </m:oMath>
      <w:r>
        <w:rPr>
          <w:rFonts w:hint="eastAsia"/>
        </w:rPr>
        <w:t>为线性变换矩阵，</w:t>
      </w:r>
      <m:oMath>
        <m:r>
          <w:rPr>
            <w:rFonts w:ascii="Cambria Math" w:hAnsi="Cambria Math" w:hint="eastAsia"/>
          </w:rPr>
          <m:t>a</m:t>
        </m:r>
      </m:oMath>
      <w:r>
        <w:rPr>
          <w:rFonts w:hint="eastAsia"/>
        </w:rPr>
        <w:t>为注意力向量，</w:t>
      </w:r>
      <w:r>
        <w:rPr>
          <w:rFonts w:hint="eastAsia"/>
        </w:rPr>
        <w:t xml:space="preserve"> </w:t>
      </w:r>
      <m:oMath>
        <m:r>
          <w:rPr>
            <w:rFonts w:ascii="Cambria Math" w:hAnsi="Cambria Math" w:hint="eastAsia"/>
          </w:rPr>
          <m:t>||</m:t>
        </m:r>
      </m:oMath>
      <w:r>
        <w:rPr>
          <w:rFonts w:hint="eastAsia"/>
        </w:rPr>
        <w:t xml:space="preserve"> </w:t>
      </w:r>
      <w:r>
        <w:rPr>
          <w:rFonts w:hint="eastAsia"/>
        </w:rPr>
        <w:t>表示向量拼接操作，</w:t>
      </w:r>
      <w:r>
        <w:rPr>
          <w:rFonts w:hint="eastAsia"/>
        </w:rPr>
        <w:t xml:space="preserve"> </w:t>
      </w:r>
      <w:proofErr w:type="spellStart"/>
      <w:r>
        <w:rPr>
          <w:rFonts w:hint="eastAsia"/>
        </w:rPr>
        <w:t>LeakyReLU</w:t>
      </w:r>
      <w:proofErr w:type="spellEnd"/>
      <w:r>
        <w:rPr>
          <w:rFonts w:hint="eastAsia"/>
        </w:rPr>
        <w:t xml:space="preserve"> </w:t>
      </w:r>
      <w:r>
        <w:rPr>
          <w:rFonts w:hint="eastAsia"/>
        </w:rPr>
        <w:t>为激活函数。注意力系数通过</w:t>
      </w:r>
      <w:proofErr w:type="spellStart"/>
      <w:r>
        <w:rPr>
          <w:rFonts w:hint="eastAsia"/>
        </w:rPr>
        <w:t>softmax</w:t>
      </w:r>
      <w:proofErr w:type="spellEnd"/>
      <w:r>
        <w:rPr>
          <w:rFonts w:hint="eastAsia"/>
        </w:rPr>
        <w:t>函数归一化：</w:t>
      </w:r>
    </w:p>
    <w:p w14:paraId="0993160F" w14:textId="77777777" w:rsidR="0040628D" w:rsidRPr="00744D1D" w:rsidRDefault="0040628D" w:rsidP="00B20A9B">
      <w:pPr>
        <w:pStyle w:val="afd"/>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&amp;=</m:t>
            </m:r>
            <m:sSub>
              <m:sSubPr>
                <m:ctrlPr>
                  <w:rPr>
                    <w:rFonts w:ascii="Cambria Math" w:hAnsi="Cambria Math"/>
                  </w:rPr>
                </m:ctrlPr>
              </m:sSubPr>
              <m:e>
                <m:r>
                  <m:rPr>
                    <m:nor/>
                  </m:rPr>
                  <m:t>softmax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e>
            <m:r>
              <m:rPr>
                <m:sty m:val="p"/>
              </m:rPr>
              <w:rPr>
                <w:rFonts w:ascii="Cambria Math" w:hAnsi="Cambria Math"/>
              </w:rPr>
              <m:t>&amp;=</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func>
              </m:num>
              <m:den>
                <m:nary>
                  <m:naryPr>
                    <m:chr m:val="∑"/>
                    <m:supHide m:val="1"/>
                    <m:ctrlPr>
                      <w:rPr>
                        <w:rFonts w:ascii="Cambria Math" w:hAnsi="Cambria Math"/>
                      </w:rPr>
                    </m:ctrlPr>
                  </m:naryPr>
                  <m:sub>
                    <m:r>
                      <w:rPr>
                        <w:rFonts w:ascii="Cambria Math" w:hAnsi="Cambria Math"/>
                      </w:rPr>
                      <m:t>k</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e>
                </m:nary>
              </m:den>
            </m:f>
          </m:e>
        </m:eqArr>
      </m:oMath>
      <w:r>
        <w:tab/>
      </w:r>
      <w:r>
        <w:rPr>
          <w:rFonts w:hint="eastAsia"/>
        </w:rPr>
        <w:t>(1-5)</w:t>
      </w:r>
    </w:p>
    <w:p w14:paraId="6AC1FABD" w14:textId="77777777" w:rsidR="0040628D" w:rsidRPr="00EF1CB7" w:rsidRDefault="0040628D" w:rsidP="00D70012">
      <w:pPr>
        <w:pStyle w:val="afd"/>
        <w:ind w:left="480" w:firstLineChars="0" w:firstLine="0"/>
      </w:pPr>
      <w:r>
        <w:tab/>
        <w:t xml:space="preserve"> </w:t>
      </w:r>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exp</m:t>
            </m:r>
            <m:d>
              <m:dPr>
                <m:ctrlPr>
                  <w:rPr>
                    <w:rFonts w:ascii="Cambria Math" w:hAnsi="Cambria Math"/>
                    <w:i/>
                  </w:rPr>
                </m:ctrlPr>
              </m:dPr>
              <m:e>
                <m:r>
                  <w:rPr>
                    <w:rFonts w:ascii="Cambria Math" w:hAnsi="Cambria Math"/>
                  </w:rPr>
                  <m:t>LeakyReLU</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j</m:t>
                                </m:r>
                              </m:sub>
                            </m:sSub>
                          </m:e>
                        </m:d>
                      </m:e>
                    </m:d>
                  </m:e>
                </m:d>
              </m:e>
            </m:d>
          </m:num>
          <m:den>
            <m:nary>
              <m:naryPr>
                <m:chr m:val="∑"/>
                <m:supHide m:val="1"/>
                <m:ctrlPr>
                  <w:rPr>
                    <w:rFonts w:ascii="Cambria Math" w:hAnsi="Cambria Math"/>
                    <w:i/>
                  </w:rPr>
                </m:ctrlPr>
              </m:naryPr>
              <m:sub>
                <m:r>
                  <w:rPr>
                    <w:rFonts w:ascii="Cambria Math" w:hAnsi="Cambria Math"/>
                  </w:rPr>
                  <m:t>k</m:t>
                </m:r>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i</m:t>
                    </m:r>
                  </m:sub>
                </m:sSub>
              </m:sub>
              <m:sup/>
              <m:e>
                <m:r>
                  <w:rPr>
                    <w:rFonts w:ascii="Cambria Math" w:hAnsi="Cambria Math"/>
                  </w:rPr>
                  <m:t>exp</m:t>
                </m:r>
                <m:d>
                  <m:dPr>
                    <m:ctrlPr>
                      <w:rPr>
                        <w:rFonts w:ascii="Cambria Math" w:hAnsi="Cambria Math"/>
                        <w:i/>
                      </w:rPr>
                    </m:ctrlPr>
                  </m:dPr>
                  <m:e>
                    <m:r>
                      <w:rPr>
                        <w:rFonts w:ascii="Cambria Math" w:hAnsi="Cambria Math"/>
                      </w:rPr>
                      <m:t>LeakyReLU</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j</m:t>
                                    </m:r>
                                  </m:sub>
                                </m:sSub>
                              </m:e>
                            </m:d>
                          </m:e>
                        </m:d>
                      </m:e>
                    </m:d>
                  </m:e>
                </m:d>
              </m:e>
            </m:nary>
          </m:den>
        </m:f>
      </m:oMath>
      <w:r>
        <w:tab/>
      </w:r>
      <w:r>
        <w:rPr>
          <w:rFonts w:hint="eastAsia"/>
        </w:rPr>
        <w:t>(1-6)</w:t>
      </w:r>
    </w:p>
    <w:p w14:paraId="2EBD14D4" w14:textId="77777777" w:rsidR="0040628D" w:rsidRDefault="0040628D" w:rsidP="0000009F">
      <w:pPr>
        <w:ind w:firstLine="480"/>
      </w:pPr>
      <w:r>
        <w:rPr>
          <w:rFonts w:hint="eastAsia"/>
        </w:rPr>
        <w:t>节点</w:t>
      </w:r>
      <m:oMath>
        <m:r>
          <w:rPr>
            <w:rFonts w:ascii="Cambria Math" w:hAnsi="Cambria Math"/>
          </w:rPr>
          <m:t xml:space="preserve"> </m:t>
        </m:r>
        <m:r>
          <w:rPr>
            <w:rFonts w:ascii="Cambria Math" w:hAnsi="Cambria Math" w:hint="eastAsia"/>
          </w:rPr>
          <m:t>i</m:t>
        </m:r>
      </m:oMath>
      <w:r>
        <w:rPr>
          <w:rFonts w:hint="eastAsia"/>
        </w:rPr>
        <w:t xml:space="preserve"> </w:t>
      </w:r>
      <w:r>
        <w:rPr>
          <w:rFonts w:hint="eastAsia"/>
        </w:rPr>
        <w:t>的新特征表示通过加权聚合邻居特征得到：</w:t>
      </w:r>
    </w:p>
    <w:p w14:paraId="26D4DFA2" w14:textId="77777777" w:rsidR="0040628D" w:rsidRDefault="0040628D" w:rsidP="00B20A9B">
      <w:pPr>
        <w:pStyle w:val="afd"/>
      </w:pPr>
      <w:r>
        <w:tab/>
      </w: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σ</m:t>
        </m:r>
        <m:d>
          <m:dPr>
            <m:ctrlPr>
              <w:rPr>
                <w:rFonts w:ascii="Cambria Math" w:hAnsi="Cambria Math"/>
              </w:rPr>
            </m:ctrlPr>
          </m:dPr>
          <m:e>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N</m:t>
                    </m:r>
                  </m:e>
                  <m:sub>
                    <m:r>
                      <m:rPr>
                        <m:scr m:val="script"/>
                        <m:sty m:val="p"/>
                      </m:rPr>
                      <w:rPr>
                        <w:rFonts w:ascii="Cambria Math" w:hAnsi="Cambria Math"/>
                      </w:rPr>
                      <m:t>i</m:t>
                    </m:r>
                  </m:sub>
                </m:sSub>
              </m:sub>
              <m:sup/>
              <m:e>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W</m:t>
                </m:r>
              </m:e>
            </m:nary>
            <m:sSub>
              <m:sSubPr>
                <m:ctrlPr>
                  <w:rPr>
                    <w:rFonts w:ascii="Cambria Math" w:hAnsi="Cambria Math"/>
                  </w:rPr>
                </m:ctrlPr>
              </m:sSubPr>
              <m:e>
                <m:r>
                  <w:rPr>
                    <w:rFonts w:ascii="Cambria Math" w:hAnsi="Cambria Math"/>
                  </w:rPr>
                  <m:t>h</m:t>
                </m:r>
              </m:e>
              <m:sub>
                <m:r>
                  <w:rPr>
                    <w:rFonts w:ascii="Cambria Math" w:hAnsi="Cambria Math"/>
                  </w:rPr>
                  <m:t>j</m:t>
                </m:r>
              </m:sub>
            </m:sSub>
          </m:e>
        </m:d>
      </m:oMath>
      <w:r>
        <w:tab/>
      </w:r>
      <w:r>
        <w:rPr>
          <w:rFonts w:hint="eastAsia"/>
        </w:rPr>
        <w:t>(1-7)</w:t>
      </w:r>
    </w:p>
    <w:p w14:paraId="4F9422CA" w14:textId="77777777" w:rsidR="0040628D" w:rsidRDefault="0040628D" w:rsidP="0000009F">
      <w:pPr>
        <w:ind w:firstLine="480"/>
      </w:pPr>
      <w:r>
        <w:rPr>
          <w:rFonts w:hint="eastAsia"/>
        </w:rPr>
        <w:t>本模型采用</w:t>
      </w:r>
      <w:r>
        <w:rPr>
          <w:rFonts w:hint="eastAsia"/>
        </w:rPr>
        <w:t>4</w:t>
      </w:r>
      <w:r>
        <w:rPr>
          <w:rFonts w:hint="eastAsia"/>
        </w:rPr>
        <w:t>个注意力头，每个头独立计算注意力权重和特征聚合。在拼接模式下，多个头的输出被拼接；在平均模式下，多个头的输出被平均。本研究采用平均模式，将多头输出平均后作为最终特征表示。</w:t>
      </w:r>
    </w:p>
    <w:p w14:paraId="01079087" w14:textId="77777777" w:rsidR="0040628D" w:rsidRPr="0000009F" w:rsidRDefault="0040628D" w:rsidP="0092009B">
      <w:pPr>
        <w:ind w:firstLine="480"/>
      </w:pPr>
      <w:r>
        <w:rPr>
          <w:rFonts w:hint="eastAsia"/>
        </w:rPr>
        <w:t>GAT</w:t>
      </w:r>
      <w:r>
        <w:rPr>
          <w:rFonts w:hint="eastAsia"/>
        </w:rPr>
        <w:t>模型同样采用两层结构，每层包含多头注意力机制、批归一化、</w:t>
      </w:r>
      <w:proofErr w:type="spellStart"/>
      <w:r>
        <w:rPr>
          <w:rFonts w:hint="eastAsia"/>
        </w:rPr>
        <w:t>ReLU</w:t>
      </w:r>
      <w:proofErr w:type="spellEnd"/>
      <w:r>
        <w:rPr>
          <w:rFonts w:hint="eastAsia"/>
        </w:rPr>
        <w:t>激活和</w:t>
      </w:r>
      <w:r>
        <w:rPr>
          <w:rFonts w:hint="eastAsia"/>
        </w:rPr>
        <w:t>Dropout</w:t>
      </w:r>
      <w:r>
        <w:rPr>
          <w:rFonts w:hint="eastAsia"/>
        </w:rPr>
        <w:t>操作。通过注意力机制，模型能够自动学习不同邻居节点对目标节点的贡献程度，捕捉</w:t>
      </w:r>
      <w:proofErr w:type="gramStart"/>
      <w:r>
        <w:rPr>
          <w:rFonts w:hint="eastAsia"/>
        </w:rPr>
        <w:t>图结构</w:t>
      </w:r>
      <w:proofErr w:type="gramEnd"/>
      <w:r>
        <w:rPr>
          <w:rFonts w:hint="eastAsia"/>
        </w:rPr>
        <w:t>中的关键信息。</w:t>
      </w:r>
    </w:p>
    <w:p w14:paraId="1A404929" w14:textId="7F4DD6D2" w:rsidR="0040628D" w:rsidRPr="00B87C2E" w:rsidRDefault="0040628D" w:rsidP="0034582C">
      <w:pPr>
        <w:pStyle w:val="3"/>
        <w:spacing w:before="163" w:after="163"/>
      </w:pPr>
      <w:bookmarkStart w:id="21" w:name="_Toc225892482"/>
      <w:bookmarkStart w:id="22" w:name="_Toc226674822"/>
      <w:proofErr w:type="spellStart"/>
      <w:r w:rsidRPr="00B87C2E">
        <w:t>GraphSAGE</w:t>
      </w:r>
      <w:bookmarkEnd w:id="21"/>
      <w:bookmarkEnd w:id="22"/>
      <w:proofErr w:type="spellEnd"/>
      <w:r w:rsidR="007D2A7A">
        <w:rPr>
          <w:rFonts w:hint="eastAsia"/>
        </w:rPr>
        <w:t xml:space="preserve"> </w:t>
      </w:r>
      <w:r w:rsidR="007D2A7A">
        <w:rPr>
          <w:rFonts w:hint="eastAsia"/>
        </w:rPr>
        <w:t>模型</w:t>
      </w:r>
    </w:p>
    <w:p w14:paraId="2F4373A0" w14:textId="77777777" w:rsidR="0040628D" w:rsidRDefault="0040628D" w:rsidP="0000009F">
      <w:pPr>
        <w:ind w:firstLine="480"/>
      </w:pPr>
      <w:proofErr w:type="spellStart"/>
      <w:r w:rsidRPr="00B87C2E">
        <w:t>GraphSAGE</w:t>
      </w:r>
      <w:proofErr w:type="spellEnd"/>
      <w:r w:rsidRPr="00DC38A2">
        <w:rPr>
          <w:vertAlign w:val="superscript"/>
        </w:rPr>
        <w:fldChar w:fldCharType="begin"/>
      </w:r>
      <w:r w:rsidRPr="00DC38A2">
        <w:rPr>
          <w:vertAlign w:val="superscript"/>
        </w:rPr>
        <w:instrText xml:space="preserve"> REF _Ref226320690 \r \h </w:instrText>
      </w:r>
      <w:r>
        <w:rPr>
          <w:vertAlign w:val="superscript"/>
        </w:rPr>
        <w:instrText xml:space="preserve"> \* MERGEFORMAT </w:instrText>
      </w:r>
      <w:r w:rsidRPr="00DC38A2">
        <w:rPr>
          <w:vertAlign w:val="superscript"/>
        </w:rPr>
      </w:r>
      <w:r w:rsidRPr="00DC38A2">
        <w:rPr>
          <w:vertAlign w:val="superscript"/>
        </w:rPr>
        <w:fldChar w:fldCharType="separate"/>
      </w:r>
      <w:r w:rsidRPr="00DC38A2">
        <w:rPr>
          <w:vertAlign w:val="superscript"/>
        </w:rPr>
        <w:t>[9]</w:t>
      </w:r>
      <w:r w:rsidRPr="00DC38A2">
        <w:rPr>
          <w:vertAlign w:val="superscript"/>
        </w:rPr>
        <w:fldChar w:fldCharType="end"/>
      </w:r>
      <w:r w:rsidRPr="00B87C2E">
        <w:t xml:space="preserve"> </w:t>
      </w:r>
      <w:r w:rsidRPr="00B87C2E">
        <w:t>采用归纳式学习（</w:t>
      </w:r>
      <w:r w:rsidRPr="00B87C2E">
        <w:t>Inductive Learning</w:t>
      </w:r>
      <w:r w:rsidRPr="00B87C2E">
        <w:t>）方式，通过采样（</w:t>
      </w:r>
      <w:r w:rsidRPr="00B87C2E">
        <w:t>Sampling</w:t>
      </w:r>
      <w:r w:rsidRPr="00B87C2E">
        <w:t>）和聚合（</w:t>
      </w:r>
      <w:r w:rsidRPr="00B87C2E">
        <w:t>Aggregating</w:t>
      </w:r>
      <w:r w:rsidRPr="00B87C2E">
        <w:t>）邻居信息，具有极强的泛化能力和处理动态图的能力。</w:t>
      </w:r>
      <w:proofErr w:type="spellStart"/>
      <w:r>
        <w:rPr>
          <w:rFonts w:hint="eastAsia"/>
        </w:rPr>
        <w:t>GraphSAGE</w:t>
      </w:r>
      <w:proofErr w:type="spellEnd"/>
      <w:r>
        <w:rPr>
          <w:rFonts w:hint="eastAsia"/>
        </w:rPr>
        <w:t>基分类器采用归纳学习框架，通过采样和聚合邻居节点信息学习节点</w:t>
      </w:r>
      <w:r>
        <w:rPr>
          <w:rFonts w:hint="eastAsia"/>
        </w:rPr>
        <w:lastRenderedPageBreak/>
        <w:t>表示。与</w:t>
      </w:r>
      <w:r>
        <w:rPr>
          <w:rFonts w:hint="eastAsia"/>
        </w:rPr>
        <w:t>GCN</w:t>
      </w:r>
      <w:r>
        <w:rPr>
          <w:rFonts w:hint="eastAsia"/>
        </w:rPr>
        <w:t>和</w:t>
      </w:r>
      <w:r>
        <w:rPr>
          <w:rFonts w:hint="eastAsia"/>
        </w:rPr>
        <w:t>GAT</w:t>
      </w:r>
      <w:r>
        <w:rPr>
          <w:rFonts w:hint="eastAsia"/>
        </w:rPr>
        <w:t>不同，</w:t>
      </w:r>
      <w:proofErr w:type="spellStart"/>
      <w:r>
        <w:rPr>
          <w:rFonts w:hint="eastAsia"/>
        </w:rPr>
        <w:t>GraphSAGE</w:t>
      </w:r>
      <w:proofErr w:type="spellEnd"/>
      <w:r>
        <w:rPr>
          <w:rFonts w:hint="eastAsia"/>
        </w:rPr>
        <w:t>能够处理未见过的图结构，具有更好的泛化能力。</w:t>
      </w:r>
    </w:p>
    <w:p w14:paraId="49B79C46" w14:textId="77777777" w:rsidR="0040628D" w:rsidRDefault="0040628D" w:rsidP="0092009B">
      <w:pPr>
        <w:ind w:firstLine="480"/>
      </w:pPr>
      <w:proofErr w:type="spellStart"/>
      <w:r>
        <w:rPr>
          <w:rFonts w:hint="eastAsia"/>
        </w:rPr>
        <w:t>GraphSAGE</w:t>
      </w:r>
      <w:proofErr w:type="spellEnd"/>
      <w:r>
        <w:rPr>
          <w:rFonts w:hint="eastAsia"/>
        </w:rPr>
        <w:t>的核心思想是通过聚合函数将邻居节点信息聚合到目标节点。对于节点</w:t>
      </w:r>
      <w:r>
        <w:rPr>
          <w:rFonts w:hint="eastAsia"/>
        </w:rPr>
        <w:t xml:space="preserve"> </w:t>
      </w:r>
      <m:oMath>
        <m:r>
          <w:rPr>
            <w:rFonts w:ascii="Cambria Math" w:hAnsi="Cambria Math" w:hint="eastAsia"/>
          </w:rPr>
          <m:t>v</m:t>
        </m:r>
      </m:oMath>
      <w:r>
        <w:rPr>
          <w:rFonts w:hint="eastAsia"/>
        </w:rPr>
        <w:t xml:space="preserve"> </w:t>
      </w:r>
      <w:r>
        <w:rPr>
          <w:rFonts w:hint="eastAsia"/>
        </w:rPr>
        <w:t>，其第</w:t>
      </w:r>
      <w:r>
        <w:rPr>
          <w:rFonts w:hint="eastAsia"/>
        </w:rPr>
        <w:t xml:space="preserve"> </w:t>
      </w:r>
      <m:oMath>
        <m:r>
          <w:rPr>
            <w:rFonts w:ascii="Cambria Math" w:hAnsi="Cambria Math" w:hint="eastAsia"/>
          </w:rPr>
          <m:t>k</m:t>
        </m:r>
      </m:oMath>
      <w:r>
        <w:rPr>
          <w:rFonts w:hint="eastAsia"/>
        </w:rPr>
        <w:t xml:space="preserve"> </w:t>
      </w:r>
      <w:r>
        <w:rPr>
          <w:rFonts w:hint="eastAsia"/>
        </w:rPr>
        <w:t>层的表示</w:t>
      </w:r>
      <w:r>
        <w:rPr>
          <w:rFonts w:hint="eastAsia"/>
        </w:rPr>
        <w:t xml:space="preserve"> </w:t>
      </w:r>
      <m:oMath>
        <m:sSubSup>
          <m:sSubSupPr>
            <m:ctrlPr>
              <w:rPr>
                <w:rFonts w:ascii="Cambria Math" w:hAnsi="Cambria Math"/>
                <w:i/>
              </w:rPr>
            </m:ctrlPr>
          </m:sSubSupPr>
          <m:e>
            <m:r>
              <w:rPr>
                <w:rFonts w:ascii="Cambria Math" w:hAnsi="Cambria Math" w:cs="Cambria Math"/>
              </w:rPr>
              <m:t>h</m:t>
            </m:r>
            <m:ctrlPr>
              <w:rPr>
                <w:rFonts w:ascii="Cambria Math" w:hAnsi="Cambria Math" w:cs="Cambria Math"/>
                <w:i/>
              </w:rPr>
            </m:ctrlPr>
          </m:e>
          <m:sub>
            <m:r>
              <w:rPr>
                <w:rFonts w:ascii="Cambria Math" w:hAnsi="Cambria Math" w:hint="eastAsia"/>
              </w:rPr>
              <m:t>v</m:t>
            </m:r>
          </m:sub>
          <m:sup>
            <m:d>
              <m:dPr>
                <m:ctrlPr>
                  <w:rPr>
                    <w:rFonts w:ascii="Cambria Math" w:hAnsi="Cambria Math"/>
                    <w:i/>
                  </w:rPr>
                </m:ctrlPr>
              </m:dPr>
              <m:e>
                <m:r>
                  <w:rPr>
                    <w:rFonts w:ascii="Cambria Math" w:hAnsi="Cambria Math" w:hint="eastAsia"/>
                  </w:rPr>
                  <m:t>k</m:t>
                </m:r>
              </m:e>
            </m:d>
          </m:sup>
        </m:sSubSup>
      </m:oMath>
      <w:r>
        <w:rPr>
          <w:rFonts w:hint="eastAsia"/>
        </w:rPr>
        <w:t xml:space="preserve"> </w:t>
      </w:r>
      <w:r>
        <w:rPr>
          <w:rFonts w:hint="eastAsia"/>
        </w:rPr>
        <w:t>通过以下方式计算：</w:t>
      </w:r>
    </w:p>
    <w:p w14:paraId="23F31524" w14:textId="77777777" w:rsidR="0040628D" w:rsidRPr="0092009B" w:rsidRDefault="0040628D" w:rsidP="0092009B">
      <w:pPr>
        <w:pStyle w:val="afd"/>
      </w:pPr>
      <w:r>
        <w:tab/>
      </w:r>
      <m:oMath>
        <m:sSubSup>
          <m:sSubSupPr>
            <m:ctrlPr>
              <w:rPr>
                <w:rFonts w:ascii="Cambria Math" w:hAnsi="Cambria Math"/>
              </w:rPr>
            </m:ctrlPr>
          </m:sSubSupPr>
          <m:e>
            <m:r>
              <w:rPr>
                <w:rFonts w:ascii="Cambria Math" w:hAnsi="Cambria Math"/>
              </w:rPr>
              <m:t>h</m:t>
            </m:r>
          </m:e>
          <m:sub>
            <m:r>
              <m:rPr>
                <m:scr m:val="script"/>
                <m:sty m:val="p"/>
              </m:rPr>
              <w:rPr>
                <w:rFonts w:ascii="Cambria Math" w:hAnsi="Cambria Math"/>
              </w:rPr>
              <m:t>N</m:t>
            </m:r>
            <m:d>
              <m:dPr>
                <m:ctrlPr>
                  <w:rPr>
                    <w:rFonts w:ascii="Cambria Math" w:hAnsi="Cambria Math"/>
                  </w:rPr>
                </m:ctrlPr>
              </m:dPr>
              <m:e>
                <m:r>
                  <w:rPr>
                    <w:rFonts w:ascii="Cambria Math" w:hAnsi="Cambria Math"/>
                  </w:rPr>
                  <m:t>v</m:t>
                </m:r>
              </m:e>
            </m:d>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
          <m:sSubPr>
            <m:ctrlPr>
              <w:rPr>
                <w:rFonts w:ascii="Cambria Math" w:hAnsi="Cambria Math"/>
              </w:rPr>
            </m:ctrlPr>
          </m:sSubPr>
          <m:e>
            <m:r>
              <m:rPr>
                <m:nor/>
              </m:rPr>
              <m:t>AGGREGATE</m:t>
            </m:r>
          </m:e>
          <m:sub>
            <m:r>
              <w:rPr>
                <w:rFonts w:ascii="Cambria Math" w:hAnsi="Cambria Math"/>
              </w:rPr>
              <m:t>k</m:t>
            </m:r>
          </m:sub>
        </m:sSub>
        <m:d>
          <m:dPr>
            <m:ctrlPr>
              <w:rPr>
                <w:rFonts w:ascii="Cambria Math" w:hAnsi="Cambria Math"/>
              </w:rPr>
            </m:ctrlPr>
          </m:dPr>
          <m:e>
            <m:r>
              <m:rPr>
                <m:lit/>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k</m:t>
                    </m:r>
                    <m:r>
                      <m:rPr>
                        <m:sty m:val="p"/>
                      </m:rPr>
                      <w:rPr>
                        <w:rFonts w:ascii="Cambria Math" w:hAnsi="Cambria Math"/>
                      </w:rPr>
                      <m:t>-1</m:t>
                    </m:r>
                  </m:e>
                </m:d>
              </m:sup>
            </m:sSubSup>
            <m:r>
              <m:rPr>
                <m:sty m:val="p"/>
              </m:rPr>
              <w:rPr>
                <w:rFonts w:ascii="Cambria Math" w:hAnsi="Cambria Math"/>
              </w:rPr>
              <m:t>,∀</m:t>
            </m:r>
            <m:r>
              <w:rPr>
                <w:rFonts w:ascii="Cambria Math" w:hAnsi="Cambria Math"/>
              </w:rPr>
              <m:t>u</m:t>
            </m:r>
            <m:r>
              <m:rPr>
                <m:sty m:val="p"/>
              </m:rPr>
              <w:rPr>
                <w:rFonts w:ascii="Cambria Math" w:hAnsi="Cambria Math" w:hint="eastAsia"/>
              </w:rPr>
              <m:t>∈</m:t>
            </m:r>
            <m:r>
              <m:rPr>
                <m:scr m:val="script"/>
                <m:sty m:val="p"/>
              </m:rPr>
              <w:rPr>
                <w:rFonts w:ascii="Cambria Math" w:hAnsi="Cambria Math"/>
              </w:rPr>
              <m:t>N</m:t>
            </m:r>
            <m:d>
              <m:dPr>
                <m:ctrlPr>
                  <w:rPr>
                    <w:rFonts w:ascii="Cambria Math" w:hAnsi="Cambria Math"/>
                  </w:rPr>
                </m:ctrlPr>
              </m:dPr>
              <m:e>
                <m:r>
                  <w:rPr>
                    <w:rFonts w:ascii="Cambria Math" w:hAnsi="Cambria Math"/>
                  </w:rPr>
                  <m:t>v</m:t>
                </m:r>
              </m:e>
            </m:d>
            <m:r>
              <m:rPr>
                <m:lit/>
                <m:sty m:val="p"/>
              </m:rPr>
              <w:rPr>
                <w:rFonts w:ascii="Cambria Math" w:hAnsi="Cambria Math"/>
              </w:rPr>
              <m:t>}</m:t>
            </m:r>
          </m:e>
        </m:d>
      </m:oMath>
      <w:r>
        <w:tab/>
      </w:r>
      <w:r>
        <w:rPr>
          <w:rFonts w:hint="eastAsia"/>
        </w:rPr>
        <w:t>(1-8)</w:t>
      </w:r>
    </w:p>
    <w:p w14:paraId="3F7ED0DB" w14:textId="77777777" w:rsidR="0040628D" w:rsidRDefault="0040628D" w:rsidP="0092009B">
      <w:pPr>
        <w:pStyle w:val="afd"/>
      </w:pPr>
      <w:r>
        <w:tab/>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m:rPr>
                        <m:sty m:val="b"/>
                      </m:rPr>
                      <w:rPr>
                        <w:rFonts w:ascii="Cambria Math" w:hAnsi="Cambria Math"/>
                      </w:rPr>
                      <m:t>k</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r>
                          <m:rPr>
                            <m:sty m:val="p"/>
                          </m:rPr>
                          <w:rPr>
                            <w:rFonts w:ascii="Cambria Math" w:hAnsi="Cambria Math"/>
                          </w:rPr>
                          <m:t>-1</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h</m:t>
                    </m:r>
                  </m:e>
                  <m:sub>
                    <m:r>
                      <m:rPr>
                        <m:scr m:val="script"/>
                        <m:sty m:val="p"/>
                      </m:rPr>
                      <w:rPr>
                        <w:rFonts w:ascii="Cambria Math" w:hAnsi="Cambria Math"/>
                      </w:rPr>
                      <m:t>N</m:t>
                    </m:r>
                    <m:d>
                      <m:dPr>
                        <m:ctrlPr>
                          <w:rPr>
                            <w:rFonts w:ascii="Cambria Math" w:hAnsi="Cambria Math"/>
                          </w:rPr>
                        </m:ctrlPr>
                      </m:dPr>
                      <m:e>
                        <m:r>
                          <w:rPr>
                            <w:rFonts w:ascii="Cambria Math" w:hAnsi="Cambria Math"/>
                          </w:rPr>
                          <m:t>v</m:t>
                        </m:r>
                      </m:e>
                    </m:d>
                  </m:sub>
                  <m:sup>
                    <m:d>
                      <m:dPr>
                        <m:ctrlPr>
                          <w:rPr>
                            <w:rFonts w:ascii="Cambria Math" w:hAnsi="Cambria Math"/>
                          </w:rPr>
                        </m:ctrlPr>
                      </m:dPr>
                      <m:e>
                        <m:r>
                          <w:rPr>
                            <w:rFonts w:ascii="Cambria Math" w:hAnsi="Cambria Math"/>
                          </w:rPr>
                          <m:t>k</m:t>
                        </m:r>
                      </m:e>
                    </m:d>
                  </m:sup>
                </m:sSubSup>
              </m:e>
            </m:d>
          </m:e>
        </m:d>
      </m:oMath>
      <w:r>
        <w:tab/>
      </w:r>
      <w:r>
        <w:rPr>
          <w:rFonts w:hint="eastAsia"/>
        </w:rPr>
        <w:t>(1-9)</w:t>
      </w:r>
    </w:p>
    <w:p w14:paraId="7F1F4609" w14:textId="77777777" w:rsidR="0040628D" w:rsidRDefault="0040628D" w:rsidP="0092009B">
      <w:pPr>
        <w:ind w:firstLine="480"/>
      </w:pPr>
      <w:r>
        <w:rPr>
          <w:rFonts w:hint="eastAsia"/>
        </w:rPr>
        <w:t>其中，</w:t>
      </w:r>
      <m:oMath>
        <m:r>
          <w:rPr>
            <w:rFonts w:ascii="Cambria Math" w:hAnsi="Cambria Math" w:hint="eastAsia"/>
          </w:rPr>
          <m:t>N(v)</m:t>
        </m:r>
      </m:oMath>
      <w:r>
        <w:rPr>
          <w:rFonts w:hint="eastAsia"/>
        </w:rPr>
        <w:t xml:space="preserve"> </w:t>
      </w:r>
      <w:r>
        <w:rPr>
          <w:rFonts w:hint="eastAsia"/>
        </w:rPr>
        <w:t>为节点</w:t>
      </w:r>
      <w:r>
        <w:rPr>
          <w:rFonts w:hint="eastAsia"/>
        </w:rPr>
        <w:t xml:space="preserve"> </w:t>
      </w:r>
      <m:oMath>
        <m:r>
          <w:rPr>
            <w:rFonts w:ascii="Cambria Math" w:hAnsi="Cambria Math" w:hint="eastAsia"/>
          </w:rPr>
          <m:t>v</m:t>
        </m:r>
      </m:oMath>
      <w:r>
        <w:rPr>
          <w:rFonts w:hint="eastAsia"/>
        </w:rPr>
        <w:t xml:space="preserve"> </w:t>
      </w:r>
      <w:r>
        <w:rPr>
          <w:rFonts w:hint="eastAsia"/>
        </w:rPr>
        <w:t>的邻居集合，</w:t>
      </w:r>
      <w:r>
        <w:rPr>
          <w:rFonts w:hint="eastAsia"/>
        </w:rPr>
        <w:t>AGGREGATE</w:t>
      </w:r>
      <w:r>
        <w:rPr>
          <w:rFonts w:hint="eastAsia"/>
        </w:rPr>
        <w:t>为聚合函数，</w:t>
      </w:r>
      <m:oMath>
        <m:r>
          <w:rPr>
            <w:rFonts w:ascii="Cambria Math" w:hAnsi="Cambria Math" w:hint="eastAsia"/>
          </w:rPr>
          <m:t>||</m:t>
        </m:r>
      </m:oMath>
      <w:r>
        <w:rPr>
          <w:rFonts w:hint="eastAsia"/>
        </w:rPr>
        <w:t xml:space="preserve"> </w:t>
      </w:r>
      <w:r>
        <w:rPr>
          <w:rFonts w:hint="eastAsia"/>
        </w:rPr>
        <w:t>表示向量拼接。本研究采用均值聚合器，计算邻居特征的均值：</w:t>
      </w:r>
    </w:p>
    <w:p w14:paraId="6DCEB75C" w14:textId="77777777" w:rsidR="0040628D" w:rsidRDefault="0040628D" w:rsidP="00282C37">
      <w:pPr>
        <w:pStyle w:val="afd"/>
      </w:pPr>
      <w:r>
        <w:tab/>
      </w:r>
      <m:oMath>
        <m:sSubSup>
          <m:sSubSupPr>
            <m:ctrlPr>
              <w:rPr>
                <w:rFonts w:ascii="Cambria Math" w:hAnsi="Cambria Math"/>
              </w:rPr>
            </m:ctrlPr>
          </m:sSubSupPr>
          <m:e>
            <m:r>
              <w:rPr>
                <w:rFonts w:ascii="Cambria Math" w:hAnsi="Cambria Math"/>
              </w:rPr>
              <m:t>h</m:t>
            </m:r>
          </m:e>
          <m:sub>
            <m:r>
              <m:rPr>
                <m:scr m:val="script"/>
                <m:sty m:val="p"/>
              </m:rPr>
              <w:rPr>
                <w:rFonts w:ascii="Cambria Math" w:hAnsi="Cambria Math"/>
              </w:rPr>
              <m:t>N</m:t>
            </m:r>
            <m:d>
              <m:dPr>
                <m:ctrlPr>
                  <w:rPr>
                    <w:rFonts w:ascii="Cambria Math" w:hAnsi="Cambria Math"/>
                  </w:rPr>
                </m:ctrlPr>
              </m:dPr>
              <m:e>
                <m:r>
                  <w:rPr>
                    <w:rFonts w:ascii="Cambria Math" w:hAnsi="Cambria Math"/>
                  </w:rPr>
                  <m:t>v</m:t>
                </m:r>
              </m:e>
            </m:d>
          </m:sub>
          <m:sup>
            <m:d>
              <m:dPr>
                <m:ctrlPr>
                  <w:rPr>
                    <w:rFonts w:ascii="Cambria Math" w:hAnsi="Cambria Math"/>
                  </w:rPr>
                </m:ctrlPr>
              </m:dPr>
              <m:e>
                <m:r>
                  <w:rPr>
                    <w:rFonts w:ascii="Cambria Math" w:hAnsi="Cambria Math"/>
                  </w:rPr>
                  <m:t>k</m:t>
                </m:r>
              </m:e>
            </m:d>
          </m:sup>
        </m:sSubSup>
        <m:r>
          <m:rPr>
            <m:sty m:val="p"/>
          </m:rPr>
          <w:rPr>
            <w:rFonts w:ascii="Cambria Math" w:hAnsi="Cambria Math"/>
          </w:rPr>
          <m:t>=</m:t>
        </m:r>
        <m:r>
          <m:rPr>
            <m:nor/>
          </m:rPr>
          <m:t>mean</m:t>
        </m:r>
        <m:d>
          <m:dPr>
            <m:ctrlPr>
              <w:rPr>
                <w:rFonts w:ascii="Cambria Math" w:hAnsi="Cambria Math"/>
              </w:rPr>
            </m:ctrlPr>
          </m:dPr>
          <m:e>
            <m:r>
              <m:rPr>
                <m:lit/>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k</m:t>
                    </m:r>
                    <m:r>
                      <m:rPr>
                        <m:sty m:val="p"/>
                      </m:rPr>
                      <w:rPr>
                        <w:rFonts w:ascii="Cambria Math" w:hAnsi="Cambria Math"/>
                      </w:rPr>
                      <m:t>-1</m:t>
                    </m:r>
                  </m:e>
                </m:d>
              </m:sup>
            </m:sSubSup>
            <m:r>
              <m:rPr>
                <m:sty m:val="p"/>
              </m:rPr>
              <w:rPr>
                <w:rFonts w:ascii="Cambria Math" w:hAnsi="Cambria Math"/>
              </w:rPr>
              <m:t>,∀</m:t>
            </m:r>
            <m:r>
              <w:rPr>
                <w:rFonts w:ascii="Cambria Math" w:hAnsi="Cambria Math"/>
              </w:rPr>
              <m:t>u</m:t>
            </m:r>
            <m:r>
              <m:rPr>
                <m:sty m:val="p"/>
              </m:rPr>
              <w:rPr>
                <w:rFonts w:ascii="Cambria Math" w:hAnsi="Cambria Math" w:hint="eastAsia"/>
              </w:rPr>
              <m:t>∈</m:t>
            </m:r>
            <m:r>
              <m:rPr>
                <m:scr m:val="script"/>
                <m:sty m:val="p"/>
              </m:rPr>
              <w:rPr>
                <w:rFonts w:ascii="Cambria Math" w:hAnsi="Cambria Math"/>
              </w:rPr>
              <m:t>N</m:t>
            </m:r>
            <m:d>
              <m:dPr>
                <m:ctrlPr>
                  <w:rPr>
                    <w:rFonts w:ascii="Cambria Math" w:hAnsi="Cambria Math"/>
                  </w:rPr>
                </m:ctrlPr>
              </m:dPr>
              <m:e>
                <m:r>
                  <w:rPr>
                    <w:rFonts w:ascii="Cambria Math" w:hAnsi="Cambria Math"/>
                  </w:rPr>
                  <m:t>v</m:t>
                </m:r>
              </m:e>
            </m:d>
            <m:r>
              <m:rPr>
                <m:lit/>
                <m:sty m:val="p"/>
              </m:rPr>
              <w:rPr>
                <w:rFonts w:ascii="Cambria Math" w:hAnsi="Cambria Math"/>
              </w:rPr>
              <m:t>}</m:t>
            </m:r>
          </m:e>
        </m:d>
      </m:oMath>
      <w:r>
        <w:tab/>
      </w:r>
      <w:r>
        <w:rPr>
          <w:rFonts w:hint="eastAsia"/>
        </w:rPr>
        <w:t>(1-10)</w:t>
      </w:r>
    </w:p>
    <w:p w14:paraId="2E5D3A6F" w14:textId="77777777" w:rsidR="0040628D" w:rsidRPr="0000009F" w:rsidRDefault="0040628D" w:rsidP="0092009B">
      <w:pPr>
        <w:ind w:firstLine="480"/>
      </w:pPr>
      <w:proofErr w:type="spellStart"/>
      <w:r>
        <w:rPr>
          <w:rFonts w:hint="eastAsia"/>
        </w:rPr>
        <w:t>GraphSAGE</w:t>
      </w:r>
      <w:proofErr w:type="spellEnd"/>
      <w:r>
        <w:rPr>
          <w:rFonts w:hint="eastAsia"/>
        </w:rPr>
        <w:t>模型同样采用两层结构，每层包含</w:t>
      </w:r>
      <w:r>
        <w:rPr>
          <w:rFonts w:hint="eastAsia"/>
        </w:rPr>
        <w:t>SAGE</w:t>
      </w:r>
      <w:r>
        <w:rPr>
          <w:rFonts w:hint="eastAsia"/>
        </w:rPr>
        <w:t>卷积、批归一化、</w:t>
      </w:r>
      <w:proofErr w:type="spellStart"/>
      <w:r>
        <w:rPr>
          <w:rFonts w:hint="eastAsia"/>
        </w:rPr>
        <w:t>ReLU</w:t>
      </w:r>
      <w:proofErr w:type="spellEnd"/>
      <w:r>
        <w:rPr>
          <w:rFonts w:hint="eastAsia"/>
        </w:rPr>
        <w:t>激活和</w:t>
      </w:r>
      <w:r>
        <w:rPr>
          <w:rFonts w:hint="eastAsia"/>
        </w:rPr>
        <w:t>Dropout</w:t>
      </w:r>
      <w:r>
        <w:rPr>
          <w:rFonts w:hint="eastAsia"/>
        </w:rPr>
        <w:t>操作。均值聚合</w:t>
      </w:r>
      <w:proofErr w:type="gramStart"/>
      <w:r>
        <w:rPr>
          <w:rFonts w:hint="eastAsia"/>
        </w:rPr>
        <w:t>器简单</w:t>
      </w:r>
      <w:proofErr w:type="gramEnd"/>
      <w:r>
        <w:rPr>
          <w:rFonts w:hint="eastAsia"/>
        </w:rPr>
        <w:t>高效，能够有效捕捉邻居节点的统计特征。通过两层聚合操作，每个节点能够聚合</w:t>
      </w:r>
      <w:r>
        <w:rPr>
          <w:rFonts w:hint="eastAsia"/>
        </w:rPr>
        <w:t>2</w:t>
      </w:r>
      <w:r>
        <w:rPr>
          <w:rFonts w:hint="eastAsia"/>
        </w:rPr>
        <w:t>跳邻居的信息，获得更丰富的上下文表示。</w:t>
      </w:r>
    </w:p>
    <w:p w14:paraId="49979176" w14:textId="77777777" w:rsidR="0040628D" w:rsidRPr="00B87C2E" w:rsidRDefault="0040628D" w:rsidP="0034582C">
      <w:pPr>
        <w:pStyle w:val="2"/>
        <w:spacing w:before="326" w:after="326"/>
      </w:pPr>
      <w:bookmarkStart w:id="23" w:name="_Toc225892483"/>
      <w:bookmarkStart w:id="24" w:name="_Toc226674823"/>
      <w:r w:rsidRPr="00B87C2E">
        <w:t>本章小结</w:t>
      </w:r>
      <w:bookmarkEnd w:id="23"/>
      <w:bookmarkEnd w:id="24"/>
    </w:p>
    <w:p w14:paraId="56B42D3D" w14:textId="77777777" w:rsidR="0040628D" w:rsidRDefault="0040628D" w:rsidP="002D2187">
      <w:pPr>
        <w:ind w:firstLine="480"/>
      </w:pPr>
      <w:r w:rsidRPr="00B87C2E">
        <w:t>本章详细介绍了</w:t>
      </w:r>
      <w:r w:rsidRPr="00B87C2E">
        <w:t xml:space="preserve"> DAIC-WOZ </w:t>
      </w:r>
      <w:r w:rsidRPr="00B87C2E">
        <w:t>数据集的构成及其分级逻辑，分析了面部动作单元（</w:t>
      </w:r>
      <w:r w:rsidRPr="00B87C2E">
        <w:t>AUs</w:t>
      </w:r>
      <w:r w:rsidRPr="00B87C2E">
        <w:t>）作为特征输入的生理学依据，并阐述了</w:t>
      </w:r>
      <w:r w:rsidRPr="00B87C2E">
        <w:t xml:space="preserve"> GCN</w:t>
      </w:r>
      <w:r w:rsidRPr="00B87C2E">
        <w:t>、</w:t>
      </w:r>
      <w:r w:rsidRPr="00B87C2E">
        <w:t xml:space="preserve">GAT </w:t>
      </w:r>
      <w:r w:rsidRPr="00B87C2E">
        <w:t>和</w:t>
      </w:r>
      <w:r w:rsidRPr="00B87C2E">
        <w:t xml:space="preserve"> </w:t>
      </w:r>
      <w:proofErr w:type="spellStart"/>
      <w:r w:rsidRPr="00B87C2E">
        <w:t>GraphSAGE</w:t>
      </w:r>
      <w:proofErr w:type="spellEnd"/>
      <w:r w:rsidRPr="00B87C2E">
        <w:t xml:space="preserve"> </w:t>
      </w:r>
      <w:r w:rsidRPr="00B87C2E">
        <w:t>三种图神经网络</w:t>
      </w:r>
      <w:r>
        <w:rPr>
          <w:rFonts w:hint="eastAsia"/>
        </w:rPr>
        <w:t>基分类器</w:t>
      </w:r>
      <w:r w:rsidRPr="00B87C2E">
        <w:t>的数学原理，为第三章模型的设计奠定了理论基础。</w:t>
      </w:r>
    </w:p>
    <w:p w14:paraId="5938610A" w14:textId="77777777" w:rsidR="0040628D" w:rsidRPr="00CD5BA1" w:rsidRDefault="0040628D" w:rsidP="00CD5BA1">
      <w:pPr>
        <w:pStyle w:val="1"/>
        <w:spacing w:before="163" w:after="652"/>
      </w:pPr>
      <w:bookmarkStart w:id="25" w:name="_Toc225892484"/>
      <w:bookmarkStart w:id="26" w:name="_Toc226674824"/>
      <w:r w:rsidRPr="00CD5BA1">
        <w:lastRenderedPageBreak/>
        <w:t>模型设计与实现</w:t>
      </w:r>
      <w:bookmarkEnd w:id="25"/>
      <w:bookmarkEnd w:id="26"/>
    </w:p>
    <w:p w14:paraId="62EF9B57" w14:textId="77777777" w:rsidR="0040628D" w:rsidRPr="00CD5BA1" w:rsidRDefault="0040628D" w:rsidP="00CD5BA1">
      <w:pPr>
        <w:pStyle w:val="2"/>
        <w:spacing w:before="326" w:after="326"/>
      </w:pPr>
      <w:bookmarkStart w:id="27" w:name="_Toc225892485"/>
      <w:bookmarkStart w:id="28" w:name="_Toc226674825"/>
      <w:r w:rsidRPr="00CD5BA1">
        <w:t>整体架构概述</w:t>
      </w:r>
      <w:bookmarkEnd w:id="27"/>
      <w:bookmarkEnd w:id="28"/>
    </w:p>
    <w:p w14:paraId="1D27493A" w14:textId="77777777" w:rsidR="0040628D" w:rsidRDefault="0040628D" w:rsidP="00CD5BA1">
      <w:pPr>
        <w:ind w:firstLine="480"/>
      </w:pPr>
      <w:r>
        <w:rPr>
          <w:noProof/>
        </w:rPr>
        <mc:AlternateContent>
          <mc:Choice Requires="wps">
            <w:drawing>
              <wp:anchor distT="0" distB="0" distL="114300" distR="114300" simplePos="0" relativeHeight="251669504" behindDoc="0" locked="0" layoutInCell="1" allowOverlap="1" wp14:anchorId="56A0519F" wp14:editId="5F681ECC">
                <wp:simplePos x="0" y="0"/>
                <wp:positionH relativeFrom="margin">
                  <wp:align>center</wp:align>
                </wp:positionH>
                <wp:positionV relativeFrom="paragraph">
                  <wp:posOffset>5462905</wp:posOffset>
                </wp:positionV>
                <wp:extent cx="6020435" cy="635"/>
                <wp:effectExtent l="0" t="0" r="0" b="0"/>
                <wp:wrapSquare wrapText="bothSides"/>
                <wp:docPr id="363938802" name="文本框 1"/>
                <wp:cNvGraphicFramePr/>
                <a:graphic xmlns:a="http://schemas.openxmlformats.org/drawingml/2006/main">
                  <a:graphicData uri="http://schemas.microsoft.com/office/word/2010/wordprocessingShape">
                    <wps:wsp>
                      <wps:cNvSpPr txBox="1"/>
                      <wps:spPr>
                        <a:xfrm>
                          <a:off x="0" y="0"/>
                          <a:ext cx="6020435" cy="635"/>
                        </a:xfrm>
                        <a:prstGeom prst="rect">
                          <a:avLst/>
                        </a:prstGeom>
                        <a:solidFill>
                          <a:prstClr val="white"/>
                        </a:solidFill>
                        <a:ln>
                          <a:noFill/>
                        </a:ln>
                      </wps:spPr>
                      <wps:txbx>
                        <w:txbxContent>
                          <w:p w14:paraId="11D7CABB" w14:textId="77777777" w:rsidR="0040628D" w:rsidRPr="00A644A9" w:rsidRDefault="0040628D" w:rsidP="00CF09E1">
                            <w:pPr>
                              <w:pStyle w:val="a4"/>
                              <w:rPr>
                                <w:noProof/>
                                <w:sz w:val="24"/>
                              </w:rPr>
                            </w:pPr>
                            <w:r w:rsidRPr="00370A69">
                              <w:rPr>
                                <w:rFonts w:hint="eastAsia"/>
                                <w:b/>
                                <w:bCs/>
                              </w:rPr>
                              <w:t>图</w:t>
                            </w:r>
                            <w:r w:rsidRPr="00370A69">
                              <w:rPr>
                                <w:rFonts w:hint="eastAsia"/>
                                <w:b/>
                                <w:bCs/>
                              </w:rPr>
                              <w:t xml:space="preserve"> </w:t>
                            </w:r>
                            <w:r w:rsidRPr="00370A69">
                              <w:rPr>
                                <w:b/>
                                <w:bCs/>
                              </w:rPr>
                              <w:fldChar w:fldCharType="begin"/>
                            </w:r>
                            <w:r w:rsidRPr="00370A69">
                              <w:rPr>
                                <w:b/>
                                <w:bCs/>
                              </w:rPr>
                              <w:instrText xml:space="preserve"> </w:instrText>
                            </w:r>
                            <w:r w:rsidRPr="00370A69">
                              <w:rPr>
                                <w:rFonts w:hint="eastAsia"/>
                                <w:b/>
                                <w:bCs/>
                              </w:rPr>
                              <w:instrText>STYLEREF 1 \s</w:instrText>
                            </w:r>
                            <w:r w:rsidRPr="00370A69">
                              <w:rPr>
                                <w:b/>
                                <w:bCs/>
                              </w:rPr>
                              <w:instrText xml:space="preserve"> </w:instrText>
                            </w:r>
                            <w:r w:rsidRPr="00370A69">
                              <w:rPr>
                                <w:b/>
                                <w:bCs/>
                              </w:rPr>
                              <w:fldChar w:fldCharType="separate"/>
                            </w:r>
                            <w:r w:rsidRPr="00370A69">
                              <w:rPr>
                                <w:b/>
                                <w:bCs/>
                                <w:noProof/>
                              </w:rPr>
                              <w:t>2</w:t>
                            </w:r>
                            <w:r w:rsidRPr="00370A69">
                              <w:rPr>
                                <w:b/>
                                <w:bCs/>
                              </w:rPr>
                              <w:fldChar w:fldCharType="end"/>
                            </w:r>
                            <w:r w:rsidRPr="00370A69">
                              <w:rPr>
                                <w:b/>
                                <w:bCs/>
                              </w:rPr>
                              <w:noBreakHyphen/>
                            </w:r>
                            <w:r w:rsidRPr="00370A69">
                              <w:rPr>
                                <w:b/>
                                <w:bCs/>
                              </w:rPr>
                              <w:fldChar w:fldCharType="begin"/>
                            </w:r>
                            <w:r w:rsidRPr="00370A69">
                              <w:rPr>
                                <w:b/>
                                <w:bCs/>
                              </w:rPr>
                              <w:instrText xml:space="preserve"> </w:instrText>
                            </w:r>
                            <w:r w:rsidRPr="00370A69">
                              <w:rPr>
                                <w:rFonts w:hint="eastAsia"/>
                                <w:b/>
                                <w:bCs/>
                              </w:rPr>
                              <w:instrText xml:space="preserve">SEQ </w:instrText>
                            </w:r>
                            <w:r w:rsidRPr="00370A69">
                              <w:rPr>
                                <w:rFonts w:hint="eastAsia"/>
                                <w:b/>
                                <w:bCs/>
                              </w:rPr>
                              <w:instrText>图表</w:instrText>
                            </w:r>
                            <w:r w:rsidRPr="00370A69">
                              <w:rPr>
                                <w:rFonts w:hint="eastAsia"/>
                                <w:b/>
                                <w:bCs/>
                              </w:rPr>
                              <w:instrText xml:space="preserve"> \* ARABIC \s 1</w:instrText>
                            </w:r>
                            <w:r w:rsidRPr="00370A69">
                              <w:rPr>
                                <w:b/>
                                <w:bCs/>
                              </w:rPr>
                              <w:instrText xml:space="preserve"> </w:instrText>
                            </w:r>
                            <w:r w:rsidRPr="00370A69">
                              <w:rPr>
                                <w:b/>
                                <w:bCs/>
                              </w:rPr>
                              <w:fldChar w:fldCharType="separate"/>
                            </w:r>
                            <w:r w:rsidRPr="00370A69">
                              <w:rPr>
                                <w:b/>
                                <w:bCs/>
                                <w:noProof/>
                              </w:rPr>
                              <w:t>1</w:t>
                            </w:r>
                            <w:r w:rsidRPr="00370A69">
                              <w:rPr>
                                <w:b/>
                                <w:bCs/>
                              </w:rPr>
                              <w:fldChar w:fldCharType="end"/>
                            </w:r>
                            <w:r>
                              <w:rPr>
                                <w:rFonts w:hint="eastAsia"/>
                              </w:rPr>
                              <w:t xml:space="preserve"> </w:t>
                            </w:r>
                            <w:r w:rsidRPr="00370A69">
                              <w:rPr>
                                <w:rFonts w:hint="eastAsia"/>
                                <w:b/>
                                <w:bCs/>
                              </w:rPr>
                              <w:t>基于图神经网络的抑郁症分级系统架构图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A0519F" id="_x0000_s1027" type="#_x0000_t202" style="position:absolute;left:0;text-align:left;margin-left:0;margin-top:430.15pt;width:474.05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" stroked="f">
                <v:textbox style="mso-fit-shape-to-text:t" inset="0,0,0,0">
                  <w:txbxContent>
                    <w:p w14:paraId="11D7CABB" w14:textId="77777777" w:rsidR="0040628D" w:rsidRPr="00A644A9" w:rsidRDefault="0040628D" w:rsidP="00CF09E1">
                      <w:pPr>
                        <w:pStyle w:val="a4"/>
                        <w:rPr>
                          <w:noProof/>
                          <w:sz w:val="24"/>
                        </w:rPr>
                      </w:pPr>
                      <w:r w:rsidRPr="00370A69">
                        <w:rPr>
                          <w:rFonts w:hint="eastAsia"/>
                          <w:b/>
                          <w:bCs/>
                        </w:rPr>
                        <w:t>图</w:t>
                      </w:r>
                      <w:r w:rsidRPr="00370A69">
                        <w:rPr>
                          <w:rFonts w:hint="eastAsia"/>
                          <w:b/>
                          <w:bCs/>
                        </w:rPr>
                        <w:t xml:space="preserve"> </w:t>
                      </w:r>
                      <w:r w:rsidRPr="00370A69">
                        <w:rPr>
                          <w:b/>
                          <w:bCs/>
                        </w:rPr>
                        <w:fldChar w:fldCharType="begin"/>
                      </w:r>
                      <w:r w:rsidRPr="00370A69">
                        <w:rPr>
                          <w:b/>
                          <w:bCs/>
                        </w:rPr>
                        <w:instrText xml:space="preserve"> </w:instrText>
                      </w:r>
                      <w:r w:rsidRPr="00370A69">
                        <w:rPr>
                          <w:rFonts w:hint="eastAsia"/>
                          <w:b/>
                          <w:bCs/>
                        </w:rPr>
                        <w:instrText>STYLEREF 1 \s</w:instrText>
                      </w:r>
                      <w:r w:rsidRPr="00370A69">
                        <w:rPr>
                          <w:b/>
                          <w:bCs/>
                        </w:rPr>
                        <w:instrText xml:space="preserve"> </w:instrText>
                      </w:r>
                      <w:r w:rsidRPr="00370A69">
                        <w:rPr>
                          <w:b/>
                          <w:bCs/>
                        </w:rPr>
                        <w:fldChar w:fldCharType="separate"/>
                      </w:r>
                      <w:r w:rsidRPr="00370A69">
                        <w:rPr>
                          <w:b/>
                          <w:bCs/>
                          <w:noProof/>
                        </w:rPr>
                        <w:t>2</w:t>
                      </w:r>
                      <w:r w:rsidRPr="00370A69">
                        <w:rPr>
                          <w:b/>
                          <w:bCs/>
                        </w:rPr>
                        <w:fldChar w:fldCharType="end"/>
                      </w:r>
                      <w:r w:rsidRPr="00370A69">
                        <w:rPr>
                          <w:b/>
                          <w:bCs/>
                        </w:rPr>
                        <w:noBreakHyphen/>
                      </w:r>
                      <w:r w:rsidRPr="00370A69">
                        <w:rPr>
                          <w:b/>
                          <w:bCs/>
                        </w:rPr>
                        <w:fldChar w:fldCharType="begin"/>
                      </w:r>
                      <w:r w:rsidRPr="00370A69">
                        <w:rPr>
                          <w:b/>
                          <w:bCs/>
                        </w:rPr>
                        <w:instrText xml:space="preserve"> </w:instrText>
                      </w:r>
                      <w:r w:rsidRPr="00370A69">
                        <w:rPr>
                          <w:rFonts w:hint="eastAsia"/>
                          <w:b/>
                          <w:bCs/>
                        </w:rPr>
                        <w:instrText xml:space="preserve">SEQ </w:instrText>
                      </w:r>
                      <w:r w:rsidRPr="00370A69">
                        <w:rPr>
                          <w:rFonts w:hint="eastAsia"/>
                          <w:b/>
                          <w:bCs/>
                        </w:rPr>
                        <w:instrText>图表</w:instrText>
                      </w:r>
                      <w:r w:rsidRPr="00370A69">
                        <w:rPr>
                          <w:rFonts w:hint="eastAsia"/>
                          <w:b/>
                          <w:bCs/>
                        </w:rPr>
                        <w:instrText xml:space="preserve"> \* ARABIC \s 1</w:instrText>
                      </w:r>
                      <w:r w:rsidRPr="00370A69">
                        <w:rPr>
                          <w:b/>
                          <w:bCs/>
                        </w:rPr>
                        <w:instrText xml:space="preserve"> </w:instrText>
                      </w:r>
                      <w:r w:rsidRPr="00370A69">
                        <w:rPr>
                          <w:b/>
                          <w:bCs/>
                        </w:rPr>
                        <w:fldChar w:fldCharType="separate"/>
                      </w:r>
                      <w:r w:rsidRPr="00370A69">
                        <w:rPr>
                          <w:b/>
                          <w:bCs/>
                          <w:noProof/>
                        </w:rPr>
                        <w:t>1</w:t>
                      </w:r>
                      <w:r w:rsidRPr="00370A69">
                        <w:rPr>
                          <w:b/>
                          <w:bCs/>
                        </w:rPr>
                        <w:fldChar w:fldCharType="end"/>
                      </w:r>
                      <w:r>
                        <w:rPr>
                          <w:rFonts w:hint="eastAsia"/>
                        </w:rPr>
                        <w:t xml:space="preserve"> </w:t>
                      </w:r>
                      <w:r w:rsidRPr="00370A69">
                        <w:rPr>
                          <w:rFonts w:hint="eastAsia"/>
                          <w:b/>
                          <w:bCs/>
                        </w:rPr>
                        <w:t>基于图神经网络的抑郁症分级系统架构图</w:t>
                      </w:r>
                    </w:p>
                  </w:txbxContent>
                </v:textbox>
                <w10:wrap type="square" anchorx="margin"/>
              </v:shape>
            </w:pict>
          </mc:Fallback>
        </mc:AlternateContent>
      </w:r>
      <w:r>
        <w:rPr>
          <w:noProof/>
        </w:rPr>
        <w:drawing>
          <wp:anchor distT="0" distB="0" distL="114300" distR="114300" simplePos="0" relativeHeight="251671552" behindDoc="0" locked="0" layoutInCell="1" allowOverlap="1" wp14:anchorId="38725060" wp14:editId="14824BAB">
            <wp:simplePos x="0" y="0"/>
            <wp:positionH relativeFrom="margin">
              <wp:align>right</wp:align>
            </wp:positionH>
            <wp:positionV relativeFrom="paragraph">
              <wp:posOffset>1250315</wp:posOffset>
            </wp:positionV>
            <wp:extent cx="5396865" cy="4147820"/>
            <wp:effectExtent l="0" t="0" r="0" b="5080"/>
            <wp:wrapTopAndBottom/>
            <wp:docPr id="1307754276"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54276" name="图形 1307754276"/>
                    <pic:cNvPicPr/>
                  </pic:nvPicPr>
                  <pic:blipFill>
                    <a:blip r:embed="rId9">
                      <a:extLst>
                        <a:ext uri="{96DAC541-7B7A-43D3-8B79-37D633B846F1}">
                          <asvg:svgBlip xmlns:asvg="http://schemas.microsoft.com/office/drawing/2016/SVG/main" r:embed="rId10"/>
                        </a:ext>
                      </a:extLst>
                    </a:blip>
                    <a:stretch>
                      <a:fillRect/>
                    </a:stretch>
                  </pic:blipFill>
                  <pic:spPr>
                    <a:xfrm>
                      <a:off x="0" y="0"/>
                      <a:ext cx="5396865" cy="4147820"/>
                    </a:xfrm>
                    <a:prstGeom prst="rect">
                      <a:avLst/>
                    </a:prstGeom>
                  </pic:spPr>
                </pic:pic>
              </a:graphicData>
            </a:graphic>
          </wp:anchor>
        </w:drawing>
      </w:r>
      <w:r w:rsidRPr="00CD5BA1">
        <w:t>本文提出的抑郁症分级系统采用</w:t>
      </w:r>
      <w:proofErr w:type="gramStart"/>
      <w:r w:rsidRPr="00CD5BA1">
        <w:t>集成图</w:t>
      </w:r>
      <w:proofErr w:type="gramEnd"/>
      <w:r w:rsidRPr="00CD5BA1">
        <w:t>神经网络（</w:t>
      </w:r>
      <w:r w:rsidRPr="00CD5BA1">
        <w:t>Ensemble GNN</w:t>
      </w:r>
      <w:r w:rsidRPr="00CD5BA1">
        <w:t>）架构。系统主要由</w:t>
      </w:r>
      <w:r>
        <w:rPr>
          <w:rFonts w:hint="eastAsia"/>
        </w:rPr>
        <w:t>数据层、</w:t>
      </w:r>
      <w:r w:rsidRPr="00CD5BA1">
        <w:t>数据处理</w:t>
      </w:r>
      <w:r>
        <w:rPr>
          <w:rFonts w:hint="eastAsia"/>
        </w:rPr>
        <w:t>层</w:t>
      </w:r>
      <w:r w:rsidRPr="00CD5BA1">
        <w:t>、</w:t>
      </w:r>
      <w:r>
        <w:rPr>
          <w:rFonts w:hint="eastAsia"/>
        </w:rPr>
        <w:t>模型层</w:t>
      </w:r>
      <w:r w:rsidRPr="00CD5BA1">
        <w:t>、</w:t>
      </w:r>
      <w:r>
        <w:rPr>
          <w:rFonts w:hint="eastAsia"/>
        </w:rPr>
        <w:t>训练与评估层、可视化与输出层五</w:t>
      </w:r>
      <w:r w:rsidRPr="00CD5BA1">
        <w:t>个模块组成</w:t>
      </w:r>
      <w:r>
        <w:rPr>
          <w:rFonts w:hint="eastAsia"/>
        </w:rPr>
        <w:t>（图</w:t>
      </w:r>
      <w:r>
        <w:rPr>
          <w:rFonts w:hint="eastAsia"/>
        </w:rPr>
        <w:t>2-1</w:t>
      </w:r>
      <w:r>
        <w:rPr>
          <w:rFonts w:hint="eastAsia"/>
        </w:rPr>
        <w:t>）</w:t>
      </w:r>
      <w:r w:rsidRPr="00CD5BA1">
        <w:t>。</w:t>
      </w:r>
      <w:r>
        <w:rPr>
          <w:rFonts w:hint="eastAsia"/>
        </w:rPr>
        <w:t>模型层</w:t>
      </w:r>
      <w:r w:rsidRPr="00CD5BA1">
        <w:t>通过融合不同结构的图卷积算子，模型能够从面部动作单元（</w:t>
      </w:r>
      <w:r w:rsidRPr="00CD5BA1">
        <w:t>AUs</w:t>
      </w:r>
      <w:r w:rsidRPr="00CD5BA1">
        <w:t>）中提取多维度的空间拓扑特征，从而实现高精度的五级分类预测。</w:t>
      </w:r>
    </w:p>
    <w:p w14:paraId="0730E9C6" w14:textId="77777777" w:rsidR="0040628D" w:rsidRPr="001E1548" w:rsidRDefault="0040628D" w:rsidP="001E1548">
      <w:pPr>
        <w:ind w:firstLine="480"/>
      </w:pPr>
      <w:r w:rsidRPr="001E1548">
        <w:rPr>
          <w:rFonts w:hint="eastAsia"/>
        </w:rPr>
        <w:t>本研究采用</w:t>
      </w:r>
      <w:r w:rsidRPr="001E1548">
        <w:rPr>
          <w:rFonts w:hint="eastAsia"/>
        </w:rPr>
        <w:t>AVEC2017</w:t>
      </w:r>
      <w:r w:rsidRPr="001E1548">
        <w:rPr>
          <w:rFonts w:hint="eastAsia"/>
        </w:rPr>
        <w:t>数据集作为实验数据源，该数据集包含多模态抑郁症状检测数据。数据预处理与图构建过程分为四个主要阶段：数据加载与标签处理、特征提取与清洗、</w:t>
      </w:r>
      <w:proofErr w:type="gramStart"/>
      <w:r w:rsidRPr="001E1548">
        <w:rPr>
          <w:rFonts w:hint="eastAsia"/>
        </w:rPr>
        <w:t>图结构</w:t>
      </w:r>
      <w:proofErr w:type="gramEnd"/>
      <w:r w:rsidRPr="001E1548">
        <w:rPr>
          <w:rFonts w:hint="eastAsia"/>
        </w:rPr>
        <w:t>构建、以及数据集生成。</w:t>
      </w:r>
    </w:p>
    <w:p w14:paraId="7A851124" w14:textId="77777777" w:rsidR="0040628D" w:rsidRPr="00CD5BA1" w:rsidRDefault="0040628D" w:rsidP="00CD5BA1">
      <w:pPr>
        <w:pStyle w:val="2"/>
        <w:spacing w:before="326" w:after="326"/>
      </w:pPr>
      <w:bookmarkStart w:id="29" w:name="_Toc225892486"/>
      <w:bookmarkStart w:id="30" w:name="_Toc226674826"/>
      <w:r w:rsidRPr="001C37F7">
        <w:rPr>
          <w:rFonts w:hint="eastAsia"/>
        </w:rPr>
        <w:lastRenderedPageBreak/>
        <w:t>数据加载与标签处理</w:t>
      </w:r>
      <w:bookmarkEnd w:id="29"/>
      <w:bookmarkEnd w:id="30"/>
    </w:p>
    <w:p w14:paraId="5DEF8577" w14:textId="77777777" w:rsidR="0040628D" w:rsidRPr="00CD5BA1" w:rsidRDefault="0040628D" w:rsidP="00404748">
      <w:pPr>
        <w:ind w:firstLine="480"/>
      </w:pPr>
      <w:r w:rsidRPr="00404748">
        <w:rPr>
          <w:rFonts w:hint="eastAsia"/>
        </w:rPr>
        <w:t>节点定义与特征提取首先，系统从</w:t>
      </w:r>
      <w:r w:rsidRPr="00404748">
        <w:rPr>
          <w:rFonts w:hint="eastAsia"/>
        </w:rPr>
        <w:t>AVEC2017</w:t>
      </w:r>
      <w:r w:rsidRPr="00404748">
        <w:rPr>
          <w:rFonts w:hint="eastAsia"/>
        </w:rPr>
        <w:t>数据集中加载训练集、验证集和测试集的标签文件。标签文件采用</w:t>
      </w:r>
      <w:r w:rsidRPr="00404748">
        <w:rPr>
          <w:rFonts w:hint="eastAsia"/>
        </w:rPr>
        <w:t>CSV</w:t>
      </w:r>
      <w:r w:rsidRPr="00404748">
        <w:rPr>
          <w:rFonts w:hint="eastAsia"/>
        </w:rPr>
        <w:t>格式存储，包含受试者</w:t>
      </w:r>
      <w:r w:rsidRPr="00404748">
        <w:rPr>
          <w:rFonts w:hint="eastAsia"/>
        </w:rPr>
        <w:t>ID</w:t>
      </w:r>
      <w:r w:rsidRPr="00404748">
        <w:rPr>
          <w:rFonts w:hint="eastAsia"/>
        </w:rPr>
        <w:t>（</w:t>
      </w:r>
      <w:proofErr w:type="spellStart"/>
      <w:r w:rsidRPr="00404748">
        <w:rPr>
          <w:rFonts w:hint="eastAsia"/>
        </w:rPr>
        <w:t>Participant_ID</w:t>
      </w:r>
      <w:proofErr w:type="spellEnd"/>
      <w:r w:rsidRPr="00404748">
        <w:rPr>
          <w:rFonts w:hint="eastAsia"/>
        </w:rPr>
        <w:t>）、</w:t>
      </w:r>
      <w:r w:rsidRPr="00404748">
        <w:rPr>
          <w:rFonts w:hint="eastAsia"/>
        </w:rPr>
        <w:t>PHQ8</w:t>
      </w:r>
      <w:proofErr w:type="gramStart"/>
      <w:r w:rsidRPr="00404748">
        <w:rPr>
          <w:rFonts w:hint="eastAsia"/>
        </w:rPr>
        <w:t>二</w:t>
      </w:r>
      <w:proofErr w:type="gramEnd"/>
      <w:r w:rsidRPr="00404748">
        <w:rPr>
          <w:rFonts w:hint="eastAsia"/>
        </w:rPr>
        <w:t>分类标签（</w:t>
      </w:r>
      <w:r w:rsidRPr="00404748">
        <w:rPr>
          <w:rFonts w:hint="eastAsia"/>
        </w:rPr>
        <w:t>PHQ8_Binary</w:t>
      </w:r>
      <w:r w:rsidRPr="00404748">
        <w:rPr>
          <w:rFonts w:hint="eastAsia"/>
        </w:rPr>
        <w:t>）和</w:t>
      </w:r>
      <w:r w:rsidRPr="00404748">
        <w:rPr>
          <w:rFonts w:hint="eastAsia"/>
        </w:rPr>
        <w:t>PHQ8</w:t>
      </w:r>
      <w:r w:rsidRPr="00404748">
        <w:rPr>
          <w:rFonts w:hint="eastAsia"/>
        </w:rPr>
        <w:t>评分（</w:t>
      </w:r>
      <w:r w:rsidRPr="00404748">
        <w:rPr>
          <w:rFonts w:hint="eastAsia"/>
        </w:rPr>
        <w:t>PHQ8_Score</w:t>
      </w:r>
      <w:r w:rsidRPr="00404748">
        <w:rPr>
          <w:rFonts w:hint="eastAsia"/>
        </w:rPr>
        <w:t>）等信息。为将抑郁程度量化为多分类问题，本研究根据</w:t>
      </w:r>
      <w:r w:rsidRPr="00404748">
        <w:rPr>
          <w:rFonts w:hint="eastAsia"/>
        </w:rPr>
        <w:t>PHQ8</w:t>
      </w:r>
      <w:r w:rsidRPr="00404748">
        <w:rPr>
          <w:rFonts w:hint="eastAsia"/>
        </w:rPr>
        <w:t>评分将抑郁程度划分为五个等级：无抑郁（</w:t>
      </w:r>
      <w:r w:rsidRPr="00404748">
        <w:rPr>
          <w:rFonts w:hint="eastAsia"/>
        </w:rPr>
        <w:t>0-4</w:t>
      </w:r>
      <w:r w:rsidRPr="00404748">
        <w:rPr>
          <w:rFonts w:hint="eastAsia"/>
        </w:rPr>
        <w:t>分，标签</w:t>
      </w:r>
      <w:r w:rsidRPr="00404748">
        <w:rPr>
          <w:rFonts w:hint="eastAsia"/>
        </w:rPr>
        <w:t>0</w:t>
      </w:r>
      <w:r w:rsidRPr="00404748">
        <w:rPr>
          <w:rFonts w:hint="eastAsia"/>
        </w:rPr>
        <w:t>）、轻度抑郁（</w:t>
      </w:r>
      <w:r w:rsidRPr="00404748">
        <w:rPr>
          <w:rFonts w:hint="eastAsia"/>
        </w:rPr>
        <w:t>5-9</w:t>
      </w:r>
      <w:r w:rsidRPr="00404748">
        <w:rPr>
          <w:rFonts w:hint="eastAsia"/>
        </w:rPr>
        <w:t>分，标签</w:t>
      </w:r>
      <w:r w:rsidRPr="00404748">
        <w:rPr>
          <w:rFonts w:hint="eastAsia"/>
        </w:rPr>
        <w:t>1</w:t>
      </w:r>
      <w:r w:rsidRPr="00404748">
        <w:rPr>
          <w:rFonts w:hint="eastAsia"/>
        </w:rPr>
        <w:t>）、中度抑郁（</w:t>
      </w:r>
      <w:r w:rsidRPr="00404748">
        <w:rPr>
          <w:rFonts w:hint="eastAsia"/>
        </w:rPr>
        <w:t>10-14</w:t>
      </w:r>
      <w:r w:rsidRPr="00404748">
        <w:rPr>
          <w:rFonts w:hint="eastAsia"/>
        </w:rPr>
        <w:t>分，标签</w:t>
      </w:r>
      <w:r w:rsidRPr="00404748">
        <w:rPr>
          <w:rFonts w:hint="eastAsia"/>
        </w:rPr>
        <w:t>2</w:t>
      </w:r>
      <w:r w:rsidRPr="00404748">
        <w:rPr>
          <w:rFonts w:hint="eastAsia"/>
        </w:rPr>
        <w:t>）、中重度抑郁（</w:t>
      </w:r>
      <w:r w:rsidRPr="00404748">
        <w:rPr>
          <w:rFonts w:hint="eastAsia"/>
        </w:rPr>
        <w:t>15-19</w:t>
      </w:r>
      <w:r w:rsidRPr="00404748">
        <w:rPr>
          <w:rFonts w:hint="eastAsia"/>
        </w:rPr>
        <w:t>分，标签</w:t>
      </w:r>
      <w:r w:rsidRPr="00404748">
        <w:rPr>
          <w:rFonts w:hint="eastAsia"/>
        </w:rPr>
        <w:t>3</w:t>
      </w:r>
      <w:r w:rsidRPr="00404748">
        <w:rPr>
          <w:rFonts w:hint="eastAsia"/>
        </w:rPr>
        <w:t>）和重度抑郁（</w:t>
      </w:r>
      <w:r w:rsidRPr="00404748">
        <w:rPr>
          <w:rFonts w:hint="eastAsia"/>
        </w:rPr>
        <w:t>20-24</w:t>
      </w:r>
      <w:r w:rsidRPr="00404748">
        <w:rPr>
          <w:rFonts w:hint="eastAsia"/>
        </w:rPr>
        <w:t>分，标签</w:t>
      </w:r>
      <w:r w:rsidRPr="00404748">
        <w:rPr>
          <w:rFonts w:hint="eastAsia"/>
        </w:rPr>
        <w:t>4</w:t>
      </w:r>
      <w:r w:rsidRPr="00404748">
        <w:rPr>
          <w:rFonts w:hint="eastAsia"/>
        </w:rPr>
        <w:t>）。该划分标准符合临床抑郁症状评估规范，能够更精细地反映抑郁程度的差异。</w:t>
      </w:r>
    </w:p>
    <w:p w14:paraId="48E01BF1" w14:textId="77777777" w:rsidR="0040628D" w:rsidRPr="00CD5BA1" w:rsidRDefault="0040628D" w:rsidP="001C37F7">
      <w:pPr>
        <w:pStyle w:val="2"/>
        <w:spacing w:before="326" w:after="326"/>
      </w:pPr>
      <w:bookmarkStart w:id="31" w:name="_Toc225892488"/>
      <w:bookmarkStart w:id="32" w:name="_Toc226674827"/>
      <w:r w:rsidRPr="001C37F7">
        <w:rPr>
          <w:rFonts w:hint="eastAsia"/>
        </w:rPr>
        <w:t>特征提取与清洗</w:t>
      </w:r>
      <w:bookmarkEnd w:id="31"/>
      <w:bookmarkEnd w:id="32"/>
    </w:p>
    <w:p w14:paraId="589CD41A" w14:textId="77777777" w:rsidR="0040628D" w:rsidRDefault="0040628D" w:rsidP="007D6C9E">
      <w:pPr>
        <w:ind w:firstLine="480"/>
      </w:pPr>
      <w:r>
        <w:rPr>
          <w:rFonts w:hint="eastAsia"/>
        </w:rPr>
        <w:t>系统会遍历每个受试者的数据目录，把多模态特征读出来。这里我们把面部表情动作单元（</w:t>
      </w:r>
      <w:r>
        <w:rPr>
          <w:rFonts w:hint="eastAsia"/>
        </w:rPr>
        <w:t>AU</w:t>
      </w:r>
      <w:r>
        <w:rPr>
          <w:rFonts w:hint="eastAsia"/>
        </w:rPr>
        <w:t>）当作主要输入。具体做法是从</w:t>
      </w:r>
      <w:r>
        <w:rPr>
          <w:rFonts w:hint="eastAsia"/>
        </w:rPr>
        <w:t xml:space="preserve"> `CLNF_AUs.txt` </w:t>
      </w:r>
      <w:r>
        <w:rPr>
          <w:rFonts w:hint="eastAsia"/>
        </w:rPr>
        <w:t>里提取</w:t>
      </w:r>
      <w:r>
        <w:rPr>
          <w:rFonts w:hint="eastAsia"/>
        </w:rPr>
        <w:t xml:space="preserve"> 17 </w:t>
      </w:r>
      <w:proofErr w:type="gramStart"/>
      <w:r>
        <w:rPr>
          <w:rFonts w:hint="eastAsia"/>
        </w:rPr>
        <w:t>个</w:t>
      </w:r>
      <w:proofErr w:type="gramEnd"/>
      <w:r>
        <w:rPr>
          <w:rFonts w:hint="eastAsia"/>
        </w:rPr>
        <w:t xml:space="preserve"> AU</w:t>
      </w:r>
      <w:r>
        <w:rPr>
          <w:rFonts w:hint="eastAsia"/>
        </w:rPr>
        <w:t>：</w:t>
      </w:r>
      <w:r>
        <w:rPr>
          <w:rFonts w:hint="eastAsia"/>
        </w:rPr>
        <w:t>AU01</w:t>
      </w:r>
      <w:r>
        <w:rPr>
          <w:rFonts w:hint="eastAsia"/>
        </w:rPr>
        <w:t>、</w:t>
      </w:r>
      <w:r>
        <w:rPr>
          <w:rFonts w:hint="eastAsia"/>
        </w:rPr>
        <w:t>AU02</w:t>
      </w:r>
      <w:r>
        <w:rPr>
          <w:rFonts w:hint="eastAsia"/>
        </w:rPr>
        <w:t>、</w:t>
      </w:r>
      <w:r>
        <w:rPr>
          <w:rFonts w:hint="eastAsia"/>
        </w:rPr>
        <w:t>AU04</w:t>
      </w:r>
      <w:r>
        <w:rPr>
          <w:rFonts w:hint="eastAsia"/>
        </w:rPr>
        <w:t>、</w:t>
      </w:r>
      <w:r>
        <w:rPr>
          <w:rFonts w:hint="eastAsia"/>
        </w:rPr>
        <w:t>AU05</w:t>
      </w:r>
      <w:r>
        <w:rPr>
          <w:rFonts w:hint="eastAsia"/>
        </w:rPr>
        <w:t>、</w:t>
      </w:r>
      <w:r>
        <w:rPr>
          <w:rFonts w:hint="eastAsia"/>
        </w:rPr>
        <w:t>AU06</w:t>
      </w:r>
      <w:r>
        <w:rPr>
          <w:rFonts w:hint="eastAsia"/>
        </w:rPr>
        <w:t>、</w:t>
      </w:r>
      <w:r>
        <w:rPr>
          <w:rFonts w:hint="eastAsia"/>
        </w:rPr>
        <w:t>AU07</w:t>
      </w:r>
      <w:r>
        <w:rPr>
          <w:rFonts w:hint="eastAsia"/>
        </w:rPr>
        <w:t>、</w:t>
      </w:r>
      <w:r>
        <w:rPr>
          <w:rFonts w:hint="eastAsia"/>
        </w:rPr>
        <w:t>AU09</w:t>
      </w:r>
      <w:r>
        <w:rPr>
          <w:rFonts w:hint="eastAsia"/>
        </w:rPr>
        <w:t>、</w:t>
      </w:r>
      <w:r>
        <w:rPr>
          <w:rFonts w:hint="eastAsia"/>
        </w:rPr>
        <w:t>AU10</w:t>
      </w:r>
      <w:r>
        <w:rPr>
          <w:rFonts w:hint="eastAsia"/>
        </w:rPr>
        <w:t>、</w:t>
      </w:r>
      <w:r>
        <w:rPr>
          <w:rFonts w:hint="eastAsia"/>
        </w:rPr>
        <w:t>AU12</w:t>
      </w:r>
      <w:r>
        <w:rPr>
          <w:rFonts w:hint="eastAsia"/>
        </w:rPr>
        <w:t>、</w:t>
      </w:r>
      <w:r>
        <w:rPr>
          <w:rFonts w:hint="eastAsia"/>
        </w:rPr>
        <w:t>AU14</w:t>
      </w:r>
      <w:r>
        <w:rPr>
          <w:rFonts w:hint="eastAsia"/>
        </w:rPr>
        <w:t>、</w:t>
      </w:r>
      <w:r>
        <w:rPr>
          <w:rFonts w:hint="eastAsia"/>
        </w:rPr>
        <w:t>AU15</w:t>
      </w:r>
      <w:r>
        <w:rPr>
          <w:rFonts w:hint="eastAsia"/>
        </w:rPr>
        <w:t>、</w:t>
      </w:r>
      <w:r>
        <w:rPr>
          <w:rFonts w:hint="eastAsia"/>
        </w:rPr>
        <w:t>AU17</w:t>
      </w:r>
      <w:r>
        <w:rPr>
          <w:rFonts w:hint="eastAsia"/>
        </w:rPr>
        <w:t>、</w:t>
      </w:r>
      <w:r>
        <w:rPr>
          <w:rFonts w:hint="eastAsia"/>
        </w:rPr>
        <w:t>AU20</w:t>
      </w:r>
      <w:r>
        <w:rPr>
          <w:rFonts w:hint="eastAsia"/>
        </w:rPr>
        <w:t>、</w:t>
      </w:r>
      <w:r>
        <w:rPr>
          <w:rFonts w:hint="eastAsia"/>
        </w:rPr>
        <w:t xml:space="preserve">AU23,AU25,AU26 </w:t>
      </w:r>
      <w:r>
        <w:rPr>
          <w:rFonts w:hint="eastAsia"/>
        </w:rPr>
        <w:t>和</w:t>
      </w:r>
      <w:r>
        <w:rPr>
          <w:rFonts w:hint="eastAsia"/>
        </w:rPr>
        <w:t xml:space="preserve"> AU45</w:t>
      </w:r>
      <w:r>
        <w:rPr>
          <w:rFonts w:hint="eastAsia"/>
        </w:rPr>
        <w:t>。它们基本覆盖了常见的面部肌肉活动，用来刻画表情变化和情绪状态。</w:t>
      </w:r>
    </w:p>
    <w:p w14:paraId="1381C456" w14:textId="77777777" w:rsidR="0040628D" w:rsidRPr="00CD5BA1" w:rsidRDefault="0040628D" w:rsidP="007D6C9E">
      <w:pPr>
        <w:ind w:firstLine="480"/>
      </w:pPr>
      <w:r>
        <w:rPr>
          <w:rFonts w:hint="eastAsia"/>
        </w:rPr>
        <w:t>清洗阶段主要做三件事。先把</w:t>
      </w:r>
      <w:proofErr w:type="gramStart"/>
      <w:r>
        <w:rPr>
          <w:rFonts w:hint="eastAsia"/>
        </w:rPr>
        <w:t>无效值处理</w:t>
      </w:r>
      <w:proofErr w:type="gramEnd"/>
      <w:r>
        <w:rPr>
          <w:rFonts w:hint="eastAsia"/>
        </w:rPr>
        <w:t>掉：数据里用</w:t>
      </w:r>
      <w:r>
        <w:rPr>
          <w:rFonts w:hint="eastAsia"/>
        </w:rPr>
        <w:t xml:space="preserve"> `-100` </w:t>
      </w:r>
      <w:r>
        <w:rPr>
          <w:rFonts w:hint="eastAsia"/>
        </w:rPr>
        <w:t>当标记的一律替换成</w:t>
      </w:r>
      <w:r>
        <w:rPr>
          <w:rFonts w:hint="eastAsia"/>
        </w:rPr>
        <w:t xml:space="preserve"> 0</w:t>
      </w:r>
      <w:r>
        <w:rPr>
          <w:rFonts w:hint="eastAsia"/>
        </w:rPr>
        <w:t>，这通常</w:t>
      </w:r>
      <w:proofErr w:type="gramStart"/>
      <w:r>
        <w:rPr>
          <w:rFonts w:hint="eastAsia"/>
        </w:rPr>
        <w:t>意味着该帧提取</w:t>
      </w:r>
      <w:proofErr w:type="gramEnd"/>
      <w:r>
        <w:rPr>
          <w:rFonts w:hint="eastAsia"/>
        </w:rPr>
        <w:t>失败或缺失。然后用</w:t>
      </w:r>
      <w:r>
        <w:rPr>
          <w:rFonts w:hint="eastAsia"/>
        </w:rPr>
        <w:t xml:space="preserve"> </w:t>
      </w:r>
      <w:proofErr w:type="spellStart"/>
      <w:r>
        <w:rPr>
          <w:rFonts w:hint="eastAsia"/>
        </w:rPr>
        <w:t>numpy</w:t>
      </w:r>
      <w:proofErr w:type="spellEnd"/>
      <w:r>
        <w:rPr>
          <w:rFonts w:hint="eastAsia"/>
        </w:rPr>
        <w:t xml:space="preserve"> </w:t>
      </w:r>
      <w:r>
        <w:rPr>
          <w:rFonts w:hint="eastAsia"/>
        </w:rPr>
        <w:t>的</w:t>
      </w:r>
      <w:r>
        <w:rPr>
          <w:rFonts w:hint="eastAsia"/>
        </w:rPr>
        <w:t xml:space="preserve"> `</w:t>
      </w:r>
      <w:proofErr w:type="spellStart"/>
      <w:r>
        <w:rPr>
          <w:rFonts w:hint="eastAsia"/>
        </w:rPr>
        <w:t>nan_to_num</w:t>
      </w:r>
      <w:proofErr w:type="spellEnd"/>
      <w:r>
        <w:rPr>
          <w:rFonts w:hint="eastAsia"/>
        </w:rPr>
        <w:t xml:space="preserve">` </w:t>
      </w:r>
      <w:r>
        <w:rPr>
          <w:rFonts w:hint="eastAsia"/>
        </w:rPr>
        <w:t>把</w:t>
      </w:r>
      <w:r>
        <w:rPr>
          <w:rFonts w:hint="eastAsia"/>
        </w:rPr>
        <w:t xml:space="preserve"> </w:t>
      </w:r>
      <w:proofErr w:type="spellStart"/>
      <w:r>
        <w:rPr>
          <w:rFonts w:hint="eastAsia"/>
        </w:rPr>
        <w:t>NaN</w:t>
      </w:r>
      <w:proofErr w:type="spellEnd"/>
      <w:r>
        <w:rPr>
          <w:rFonts w:hint="eastAsia"/>
        </w:rPr>
        <w:t xml:space="preserve"> </w:t>
      </w:r>
      <w:r>
        <w:rPr>
          <w:rFonts w:hint="eastAsia"/>
        </w:rPr>
        <w:t>填成可用的数值，避免后续计算被打断。最后</w:t>
      </w:r>
      <w:proofErr w:type="gramStart"/>
      <w:r>
        <w:rPr>
          <w:rFonts w:hint="eastAsia"/>
        </w:rPr>
        <w:t>把特征</w:t>
      </w:r>
      <w:proofErr w:type="gramEnd"/>
      <w:r>
        <w:rPr>
          <w:rFonts w:hint="eastAsia"/>
        </w:rPr>
        <w:t>统一转成数值类型，保证喂给后面的流程时格式一致。</w:t>
      </w:r>
    </w:p>
    <w:p w14:paraId="7455D761" w14:textId="77777777" w:rsidR="0040628D" w:rsidRPr="00CD5BA1" w:rsidRDefault="0040628D" w:rsidP="00CD5BA1">
      <w:pPr>
        <w:pStyle w:val="2"/>
        <w:spacing w:before="326" w:after="326"/>
      </w:pPr>
      <w:bookmarkStart w:id="33" w:name="_Toc225892489"/>
      <w:bookmarkStart w:id="34" w:name="_Toc226674828"/>
      <w:proofErr w:type="gramStart"/>
      <w:r w:rsidRPr="001C37F7">
        <w:rPr>
          <w:rFonts w:hint="eastAsia"/>
        </w:rPr>
        <w:t>图结构</w:t>
      </w:r>
      <w:proofErr w:type="gramEnd"/>
      <w:r w:rsidRPr="001C37F7">
        <w:rPr>
          <w:rFonts w:hint="eastAsia"/>
        </w:rPr>
        <w:t>构建</w:t>
      </w:r>
      <w:bookmarkEnd w:id="33"/>
      <w:bookmarkEnd w:id="34"/>
    </w:p>
    <w:p w14:paraId="1C3490A9" w14:textId="77777777" w:rsidR="0040628D" w:rsidRDefault="0040628D" w:rsidP="00283951">
      <w:pPr>
        <w:ind w:firstLine="480"/>
      </w:pPr>
      <w:proofErr w:type="gramStart"/>
      <w:r w:rsidRPr="00631C92">
        <w:rPr>
          <w:rFonts w:hint="eastAsia"/>
        </w:rPr>
        <w:t>图结构</w:t>
      </w:r>
      <w:proofErr w:type="gramEnd"/>
      <w:r w:rsidRPr="00631C92">
        <w:rPr>
          <w:rFonts w:hint="eastAsia"/>
        </w:rPr>
        <w:t>构建是本研究的核心创新点之一。传统方法通常将时序特征展平为向量，忽略了时间序列中相邻</w:t>
      </w:r>
      <w:proofErr w:type="gramStart"/>
      <w:r w:rsidRPr="00631C92">
        <w:rPr>
          <w:rFonts w:hint="eastAsia"/>
        </w:rPr>
        <w:t>帧</w:t>
      </w:r>
      <w:proofErr w:type="gramEnd"/>
      <w:r w:rsidRPr="00631C92">
        <w:rPr>
          <w:rFonts w:hint="eastAsia"/>
        </w:rPr>
        <w:t>之间的时序依赖关系。本研究通过</w:t>
      </w:r>
      <w:proofErr w:type="gramStart"/>
      <w:r w:rsidRPr="00631C92">
        <w:rPr>
          <w:rFonts w:hint="eastAsia"/>
        </w:rPr>
        <w:t>构建图</w:t>
      </w:r>
      <w:proofErr w:type="gramEnd"/>
      <w:r w:rsidRPr="00631C92">
        <w:rPr>
          <w:rFonts w:hint="eastAsia"/>
        </w:rPr>
        <w:t>结构，将时间序列数据转换为图数据，更好地捕捉特征间的关联关系。</w:t>
      </w:r>
    </w:p>
    <w:p w14:paraId="279E76F1" w14:textId="77777777" w:rsidR="0040628D" w:rsidRDefault="0040628D" w:rsidP="004E6DA6">
      <w:pPr>
        <w:pStyle w:val="3"/>
        <w:spacing w:before="163" w:after="163"/>
      </w:pPr>
      <w:bookmarkStart w:id="35" w:name="_Toc226674829"/>
      <w:r w:rsidRPr="004E6DA6">
        <w:rPr>
          <w:rFonts w:hint="eastAsia"/>
        </w:rPr>
        <w:t>滑动窗口分割</w:t>
      </w:r>
      <w:bookmarkEnd w:id="35"/>
    </w:p>
    <w:p w14:paraId="0545C356" w14:textId="77777777" w:rsidR="0040628D" w:rsidRDefault="0040628D" w:rsidP="004E6DA6">
      <w:pPr>
        <w:ind w:firstLine="480"/>
      </w:pPr>
      <w:r w:rsidRPr="004E6DA6">
        <w:rPr>
          <w:rFonts w:hint="eastAsia"/>
        </w:rPr>
        <w:t>为增加样本多样性并捕捉局部时序特征，系统采用滑动窗口技术对原始特征序列进行分割。设定窗口大小为</w:t>
      </w:r>
      <w:r w:rsidRPr="004E6DA6">
        <w:rPr>
          <w:rFonts w:hint="eastAsia"/>
        </w:rPr>
        <w:t>5</w:t>
      </w:r>
      <w:r w:rsidRPr="004E6DA6">
        <w:rPr>
          <w:rFonts w:hint="eastAsia"/>
        </w:rPr>
        <w:t>帧，滑动步长为</w:t>
      </w:r>
      <w:r w:rsidRPr="004E6DA6">
        <w:rPr>
          <w:rFonts w:hint="eastAsia"/>
        </w:rPr>
        <w:t>2</w:t>
      </w:r>
      <w:r w:rsidRPr="004E6DA6">
        <w:rPr>
          <w:rFonts w:hint="eastAsia"/>
        </w:rPr>
        <w:t>帧。对于长度为</w:t>
      </w:r>
      <m:oMath>
        <m:r>
          <w:rPr>
            <w:rFonts w:ascii="Cambria Math" w:hAnsi="Cambria Math" w:hint="eastAsia"/>
          </w:rPr>
          <m:t>N</m:t>
        </m:r>
      </m:oMath>
      <w:r w:rsidRPr="004E6DA6">
        <w:rPr>
          <w:rFonts w:hint="eastAsia"/>
        </w:rPr>
        <w:t>的特征序列，</w:t>
      </w:r>
      <w:r w:rsidRPr="004E6DA6">
        <w:rPr>
          <w:rFonts w:hint="eastAsia"/>
        </w:rPr>
        <w:lastRenderedPageBreak/>
        <w:t>可生成</w:t>
      </w:r>
      <w:r>
        <w:rPr>
          <w:rFonts w:hint="eastAsia"/>
        </w:rPr>
        <w:t xml:space="preserve"> </w:t>
      </w:r>
      <m:oMath>
        <m:f>
          <m:fPr>
            <m:ctrlPr>
              <w:rPr>
                <w:rFonts w:ascii="Cambria Math" w:hAnsi="Cambria Math"/>
              </w:rPr>
            </m:ctrlPr>
          </m:fPr>
          <m:num>
            <m:d>
              <m:dPr>
                <m:ctrlPr>
                  <w:rPr>
                    <w:rFonts w:ascii="Cambria Math" w:hAnsi="Cambria Math"/>
                    <w:i/>
                  </w:rPr>
                </m:ctrlPr>
              </m:dPr>
              <m:e>
                <m:r>
                  <w:rPr>
                    <w:rFonts w:ascii="Cambria Math" w:hAnsi="Cambria Math" w:hint="eastAsia"/>
                  </w:rPr>
                  <m:t>N</m:t>
                </m:r>
                <m:r>
                  <w:rPr>
                    <w:rFonts w:ascii="Cambria Math" w:hAnsi="Cambria Math" w:cs="Cambria Math"/>
                  </w:rPr>
                  <m:t>-</m:t>
                </m:r>
                <m:r>
                  <w:rPr>
                    <w:rFonts w:ascii="Cambria Math" w:hAnsi="Cambria Math" w:hint="eastAsia"/>
                  </w:rPr>
                  <m:t>5+1</m:t>
                </m:r>
              </m:e>
            </m:d>
            <m:ctrlPr>
              <w:rPr>
                <w:rFonts w:ascii="Cambria Math" w:hAnsi="Cambria Math"/>
                <w:i/>
              </w:rPr>
            </m:ctrlPr>
          </m:num>
          <m:den>
            <m:r>
              <w:rPr>
                <w:rFonts w:ascii="Cambria Math" w:hAnsi="Cambria Math" w:hint="eastAsia"/>
              </w:rPr>
              <m:t>2</m:t>
            </m:r>
            <m:ctrlPr>
              <w:rPr>
                <w:rFonts w:ascii="Cambria Math" w:hAnsi="Cambria Math"/>
                <w:i/>
              </w:rPr>
            </m:ctrlPr>
          </m:den>
        </m:f>
      </m:oMath>
      <w:r>
        <w:rPr>
          <w:rFonts w:hint="eastAsia"/>
        </w:rPr>
        <w:t xml:space="preserve"> </w:t>
      </w:r>
      <w:proofErr w:type="gramStart"/>
      <w:r w:rsidRPr="004E6DA6">
        <w:rPr>
          <w:rFonts w:hint="eastAsia"/>
        </w:rPr>
        <w:t>个</w:t>
      </w:r>
      <w:proofErr w:type="gramEnd"/>
      <w:r w:rsidRPr="004E6DA6">
        <w:rPr>
          <w:rFonts w:hint="eastAsia"/>
        </w:rPr>
        <w:t>窗口。每个窗口包含连续</w:t>
      </w:r>
      <w:r w:rsidRPr="004E6DA6">
        <w:rPr>
          <w:rFonts w:hint="eastAsia"/>
        </w:rPr>
        <w:t>5</w:t>
      </w:r>
      <w:r w:rsidRPr="004E6DA6">
        <w:rPr>
          <w:rFonts w:hint="eastAsia"/>
        </w:rPr>
        <w:t>帧的面部表情特征，能够捕捉短期内的情绪变化模式。</w:t>
      </w:r>
    </w:p>
    <w:p w14:paraId="60636E2A" w14:textId="77777777" w:rsidR="0040628D" w:rsidRDefault="0040628D" w:rsidP="004E6DA6">
      <w:pPr>
        <w:pStyle w:val="3"/>
        <w:spacing w:before="163" w:after="163"/>
      </w:pPr>
      <w:bookmarkStart w:id="36" w:name="_Toc226674830"/>
      <w:r w:rsidRPr="004E6DA6">
        <w:rPr>
          <w:rFonts w:hint="eastAsia"/>
        </w:rPr>
        <w:t>数据增强</w:t>
      </w:r>
      <w:bookmarkEnd w:id="36"/>
    </w:p>
    <w:p w14:paraId="61863CBD" w14:textId="77777777" w:rsidR="0040628D" w:rsidRDefault="0040628D" w:rsidP="004E6DA6">
      <w:pPr>
        <w:ind w:firstLine="480"/>
      </w:pPr>
      <w:r w:rsidRPr="004E6DA6">
        <w:rPr>
          <w:rFonts w:hint="eastAsia"/>
        </w:rPr>
        <w:t>为提高模型的泛化能力和鲁棒性，系统对每个窗口数据进行数据增强处理。具体方法为在原始特征上添加均值为</w:t>
      </w:r>
      <w:r w:rsidRPr="004E6DA6">
        <w:rPr>
          <w:rFonts w:hint="eastAsia"/>
        </w:rPr>
        <w:t>0</w:t>
      </w:r>
      <w:r w:rsidRPr="004E6DA6">
        <w:rPr>
          <w:rFonts w:hint="eastAsia"/>
        </w:rPr>
        <w:t>、标准差为</w:t>
      </w:r>
      <w:r w:rsidRPr="004E6DA6">
        <w:rPr>
          <w:rFonts w:hint="eastAsia"/>
        </w:rPr>
        <w:t>0.01</w:t>
      </w:r>
      <w:r w:rsidRPr="004E6DA6">
        <w:rPr>
          <w:rFonts w:hint="eastAsia"/>
        </w:rPr>
        <w:t>的高斯噪声。该噪声水平经过实验验证，既能够增加样本多样性，又不会破坏原始特征的语义信息。通过数据增强，每个原始窗口生成一个增强样本，有效扩充了训练数据规模。</w:t>
      </w:r>
    </w:p>
    <w:p w14:paraId="75D505AF" w14:textId="77777777" w:rsidR="0040628D" w:rsidRDefault="0040628D" w:rsidP="00B622C4">
      <w:pPr>
        <w:pStyle w:val="3"/>
        <w:spacing w:before="163" w:after="163"/>
      </w:pPr>
      <w:bookmarkStart w:id="37" w:name="_Toc226674831"/>
      <w:r w:rsidRPr="00B622C4">
        <w:rPr>
          <w:rFonts w:hint="eastAsia"/>
        </w:rPr>
        <w:t>节点特征计算</w:t>
      </w:r>
      <w:bookmarkEnd w:id="37"/>
    </w:p>
    <w:p w14:paraId="0848016A" w14:textId="77777777" w:rsidR="0040628D" w:rsidRDefault="0040628D" w:rsidP="00AC1F0F">
      <w:pPr>
        <w:ind w:firstLine="480"/>
      </w:pPr>
      <w:r>
        <w:rPr>
          <w:rFonts w:hint="eastAsia"/>
        </w:rPr>
        <w:t>对于每个窗口内的特征数据，系统计算窗口内所有帧的特征均值作为节点特征。设窗口大小为</w:t>
      </w:r>
      <w:r>
        <w:rPr>
          <w:rFonts w:hint="eastAsia"/>
        </w:rPr>
        <w:t xml:space="preserve"> </w:t>
      </w:r>
      <m:oMath>
        <m:r>
          <w:rPr>
            <w:rFonts w:ascii="Cambria Math" w:hAnsi="Cambria Math" w:hint="eastAsia"/>
          </w:rPr>
          <m:t>w</m:t>
        </m:r>
      </m:oMath>
      <w:r>
        <w:rPr>
          <w:rFonts w:hint="eastAsia"/>
        </w:rPr>
        <w:t>，特征维度为</w:t>
      </w:r>
      <w:r>
        <w:rPr>
          <w:rFonts w:hint="eastAsia"/>
        </w:rPr>
        <w:t xml:space="preserve"> </w:t>
      </w:r>
      <m:oMath>
        <m:r>
          <w:rPr>
            <w:rFonts w:ascii="Cambria Math" w:hAnsi="Cambria Math" w:hint="eastAsia"/>
          </w:rPr>
          <m:t>d</m:t>
        </m:r>
      </m:oMath>
      <w:r>
        <w:rPr>
          <w:rFonts w:hint="eastAsia"/>
        </w:rPr>
        <w:t>，则节点特征向量</w:t>
      </w:r>
      <w:r>
        <w:rPr>
          <w:rFonts w:hint="eastAsia"/>
        </w:rPr>
        <w:t xml:space="preserve"> </w:t>
      </w:r>
      <m:oMath>
        <m:r>
          <w:rPr>
            <w:rFonts w:ascii="Cambria Math" w:hAnsi="Cambria Math" w:hint="eastAsia"/>
          </w:rPr>
          <m:t>v</m:t>
        </m:r>
        <m:r>
          <w:rPr>
            <w:rFonts w:ascii="Cambria Math" w:hAnsi="Cambria Math" w:hint="eastAsia"/>
          </w:rPr>
          <m:t>∈</m:t>
        </m:r>
        <m:sSup>
          <m:sSupPr>
            <m:ctrlPr>
              <w:rPr>
                <w:rFonts w:ascii="Cambria Math" w:hAnsi="Cambria Math"/>
                <w:i/>
              </w:rPr>
            </m:ctrlPr>
          </m:sSupPr>
          <m:e>
            <m:r>
              <w:rPr>
                <w:rFonts w:ascii="Cambria Math" w:hAnsi="Cambria Math" w:hint="eastAsia"/>
              </w:rPr>
              <m:t>R</m:t>
            </m:r>
          </m:e>
          <m:sup>
            <m:r>
              <w:rPr>
                <w:rFonts w:ascii="Cambria Math" w:hAnsi="Cambria Math" w:hint="eastAsia"/>
              </w:rPr>
              <m:t>d</m:t>
            </m:r>
          </m:sup>
        </m:sSup>
      </m:oMath>
      <w:r>
        <w:rPr>
          <w:rFonts w:hint="eastAsia"/>
        </w:rPr>
        <w:t xml:space="preserve"> </w:t>
      </w:r>
      <w:r>
        <w:rPr>
          <w:rFonts w:hint="eastAsia"/>
        </w:rPr>
        <w:t>的计算公式为：</w:t>
      </w:r>
    </w:p>
    <w:p w14:paraId="4D6AF648" w14:textId="77777777" w:rsidR="0040628D" w:rsidRDefault="0040628D" w:rsidP="00AC1F0F">
      <w:pPr>
        <w:pStyle w:val="afd"/>
      </w:pPr>
      <w:r>
        <w:rPr>
          <w:iCs/>
        </w:rPr>
        <w:tab/>
      </w:r>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w</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i</m:t>
                </m:r>
              </m:sub>
            </m:sSub>
          </m:e>
        </m:nary>
      </m:oMath>
      <w:r>
        <w:tab/>
      </w:r>
      <w:r>
        <w:rPr>
          <w:rFonts w:hint="eastAsia"/>
        </w:rPr>
        <w:t>(2-1)</w:t>
      </w:r>
    </w:p>
    <w:p w14:paraId="1B76F988" w14:textId="77777777" w:rsidR="0040628D" w:rsidRDefault="0040628D" w:rsidP="00B622C4">
      <w:pPr>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表示窗口内第</w:t>
      </w:r>
      <w:r>
        <w:rPr>
          <w:rFonts w:hint="eastAsia"/>
        </w:rPr>
        <w:t xml:space="preserve"> </w:t>
      </w:r>
      <m:oMath>
        <m:r>
          <w:rPr>
            <w:rFonts w:ascii="Cambria Math" w:hAnsi="Cambria Math" w:hint="eastAsia"/>
          </w:rPr>
          <m:t>i</m:t>
        </m:r>
      </m:oMath>
      <w:r>
        <w:rPr>
          <w:rFonts w:hint="eastAsia"/>
        </w:rPr>
        <w:t xml:space="preserve"> </w:t>
      </w:r>
      <w:r>
        <w:rPr>
          <w:rFonts w:hint="eastAsia"/>
        </w:rPr>
        <w:t>帧的特征向量。该聚合操作能够</w:t>
      </w:r>
      <w:proofErr w:type="gramStart"/>
      <w:r>
        <w:rPr>
          <w:rFonts w:hint="eastAsia"/>
        </w:rPr>
        <w:t>平滑帧间噪声</w:t>
      </w:r>
      <w:proofErr w:type="gramEnd"/>
      <w:r>
        <w:rPr>
          <w:rFonts w:hint="eastAsia"/>
        </w:rPr>
        <w:t>，提取窗口内的代表性特征。</w:t>
      </w:r>
    </w:p>
    <w:p w14:paraId="3E4F93EC" w14:textId="77777777" w:rsidR="0040628D" w:rsidRDefault="0040628D" w:rsidP="00B622C4">
      <w:pPr>
        <w:pStyle w:val="3"/>
        <w:spacing w:before="163" w:after="163"/>
      </w:pPr>
      <w:bookmarkStart w:id="38" w:name="_Toc226674832"/>
      <w:r w:rsidRPr="00B622C4">
        <w:rPr>
          <w:rFonts w:hint="eastAsia"/>
        </w:rPr>
        <w:t>边构建</w:t>
      </w:r>
      <w:bookmarkEnd w:id="38"/>
    </w:p>
    <w:p w14:paraId="0DEAA372" w14:textId="77777777" w:rsidR="0040628D" w:rsidRDefault="0040628D" w:rsidP="00B622C4">
      <w:pPr>
        <w:ind w:firstLine="480"/>
      </w:pPr>
      <w:proofErr w:type="gramStart"/>
      <w:r w:rsidRPr="00B622C4">
        <w:rPr>
          <w:rFonts w:hint="eastAsia"/>
        </w:rPr>
        <w:t>图结构</w:t>
      </w:r>
      <w:proofErr w:type="gramEnd"/>
      <w:r w:rsidRPr="00B622C4">
        <w:rPr>
          <w:rFonts w:hint="eastAsia"/>
        </w:rPr>
        <w:t>的边构建基于时间序列的连续性。对于包含</w:t>
      </w:r>
      <w:r>
        <w:rPr>
          <w:rFonts w:hint="eastAsia"/>
        </w:rPr>
        <w:t xml:space="preserve"> </w:t>
      </w:r>
      <m:oMath>
        <m:r>
          <w:rPr>
            <w:rFonts w:ascii="Cambria Math" w:hAnsi="Cambria Math" w:hint="eastAsia"/>
          </w:rPr>
          <m:t>n</m:t>
        </m:r>
      </m:oMath>
      <w:r>
        <w:rPr>
          <w:rFonts w:hint="eastAsia"/>
        </w:rPr>
        <w:t xml:space="preserve"> </w:t>
      </w:r>
      <w:proofErr w:type="gramStart"/>
      <w:r w:rsidRPr="00B622C4">
        <w:rPr>
          <w:rFonts w:hint="eastAsia"/>
        </w:rPr>
        <w:t>个</w:t>
      </w:r>
      <w:proofErr w:type="gramEnd"/>
      <w:r w:rsidRPr="00B622C4">
        <w:rPr>
          <w:rFonts w:hint="eastAsia"/>
        </w:rPr>
        <w:t>节点的图，系统在相邻节点间建立连接，即节点</w:t>
      </w:r>
      <w:r>
        <w:rPr>
          <w:rFonts w:hint="eastAsia"/>
        </w:rPr>
        <w:t xml:space="preserve"> </w:t>
      </w:r>
      <m:oMath>
        <m:r>
          <w:rPr>
            <w:rFonts w:ascii="Cambria Math" w:hAnsi="Cambria Math" w:hint="eastAsia"/>
          </w:rPr>
          <m:t>i</m:t>
        </m:r>
      </m:oMath>
      <w:r>
        <w:rPr>
          <w:rFonts w:hint="eastAsia"/>
        </w:rPr>
        <w:t xml:space="preserve"> </w:t>
      </w:r>
      <w:r w:rsidRPr="00B622C4">
        <w:rPr>
          <w:rFonts w:hint="eastAsia"/>
        </w:rPr>
        <w:t>与节点</w:t>
      </w:r>
      <w:r>
        <w:rPr>
          <w:rFonts w:hint="eastAsia"/>
        </w:rPr>
        <w:t xml:space="preserve"> </w:t>
      </w:r>
      <m:oMath>
        <m:r>
          <w:rPr>
            <w:rFonts w:ascii="Cambria Math" w:hAnsi="Cambria Math" w:hint="eastAsia"/>
          </w:rPr>
          <m:t>i+1</m:t>
        </m:r>
      </m:oMath>
      <w:r>
        <w:rPr>
          <w:rFonts w:hint="eastAsia"/>
        </w:rPr>
        <w:t xml:space="preserve"> </w:t>
      </w:r>
      <w:r w:rsidRPr="00B622C4">
        <w:rPr>
          <w:rFonts w:hint="eastAsia"/>
        </w:rPr>
        <w:t>之间存在一条边（</w:t>
      </w:r>
      <m:oMath>
        <m:r>
          <w:rPr>
            <w:rFonts w:ascii="Cambria Math" w:hAnsi="Cambria Math" w:hint="eastAsia"/>
          </w:rPr>
          <m:t>i=1,2,...,n</m:t>
        </m:r>
        <m:r>
          <w:rPr>
            <w:rFonts w:ascii="Cambria Math" w:hAnsi="Cambria Math" w:cs="Cambria Math"/>
          </w:rPr>
          <m:t>-</m:t>
        </m:r>
        <m:r>
          <w:rPr>
            <w:rFonts w:ascii="Cambria Math" w:hAnsi="Cambria Math" w:hint="eastAsia"/>
          </w:rPr>
          <m:t>1</m:t>
        </m:r>
      </m:oMath>
      <w:r w:rsidRPr="00B622C4">
        <w:rPr>
          <w:rFonts w:hint="eastAsia"/>
        </w:rPr>
        <w:t>）。这种构建方式保留了时间序列的时序关系，使图神经网络能够学习相邻时间窗口间的特征演变规律。若图中仅包含单个节点，则创建自环</w:t>
      </w:r>
      <w:proofErr w:type="gramStart"/>
      <w:r w:rsidRPr="00B622C4">
        <w:rPr>
          <w:rFonts w:hint="eastAsia"/>
        </w:rPr>
        <w:t>边以保持图结构</w:t>
      </w:r>
      <w:proofErr w:type="gramEnd"/>
      <w:r w:rsidRPr="00B622C4">
        <w:rPr>
          <w:rFonts w:hint="eastAsia"/>
        </w:rPr>
        <w:t>的完整性。</w:t>
      </w:r>
    </w:p>
    <w:p w14:paraId="7D8D16AA" w14:textId="77777777" w:rsidR="0040628D" w:rsidRDefault="0040628D" w:rsidP="00B622C4">
      <w:pPr>
        <w:pStyle w:val="3"/>
        <w:spacing w:before="163" w:after="163"/>
      </w:pPr>
      <w:bookmarkStart w:id="39" w:name="_Toc226674833"/>
      <w:r w:rsidRPr="00B622C4">
        <w:rPr>
          <w:rFonts w:hint="eastAsia"/>
        </w:rPr>
        <w:t>数据集生成</w:t>
      </w:r>
      <w:bookmarkEnd w:id="39"/>
    </w:p>
    <w:p w14:paraId="28AB7830" w14:textId="77777777" w:rsidR="0040628D" w:rsidRDefault="0040628D" w:rsidP="00792E95">
      <w:pPr>
        <w:ind w:firstLine="480"/>
      </w:pPr>
      <w:r>
        <w:rPr>
          <w:rFonts w:hint="eastAsia"/>
        </w:rPr>
        <w:t>最后，系统将构建的</w:t>
      </w:r>
      <w:proofErr w:type="gramStart"/>
      <w:r>
        <w:rPr>
          <w:rFonts w:hint="eastAsia"/>
        </w:rPr>
        <w:t>图结构</w:t>
      </w:r>
      <w:proofErr w:type="gramEnd"/>
      <w:r>
        <w:rPr>
          <w:rFonts w:hint="eastAsia"/>
        </w:rPr>
        <w:t>转换为</w:t>
      </w:r>
      <w:proofErr w:type="spellStart"/>
      <w:r>
        <w:rPr>
          <w:rFonts w:hint="eastAsia"/>
        </w:rPr>
        <w:t>PyTorch</w:t>
      </w:r>
      <w:proofErr w:type="spellEnd"/>
      <w:r w:rsidRPr="00FA751A">
        <w:rPr>
          <w:vertAlign w:val="superscript"/>
        </w:rPr>
        <w:fldChar w:fldCharType="begin"/>
      </w:r>
      <w:r w:rsidRPr="00FA751A">
        <w:rPr>
          <w:vertAlign w:val="superscript"/>
        </w:rPr>
        <w:instrText xml:space="preserve"> </w:instrText>
      </w:r>
      <w:r w:rsidRPr="00FA751A">
        <w:rPr>
          <w:rFonts w:hint="eastAsia"/>
          <w:vertAlign w:val="superscript"/>
        </w:rPr>
        <w:instrText>REF _Ref226320909 \r \h</w:instrText>
      </w:r>
      <w:r w:rsidRPr="00FA751A">
        <w:rPr>
          <w:vertAlign w:val="superscript"/>
        </w:rPr>
        <w:instrText xml:space="preserve"> </w:instrText>
      </w:r>
      <w:r>
        <w:rPr>
          <w:vertAlign w:val="superscript"/>
        </w:rPr>
        <w:instrText xml:space="preserve"> \* MERGEFORMAT </w:instrText>
      </w:r>
      <w:r w:rsidRPr="00FA751A">
        <w:rPr>
          <w:vertAlign w:val="superscript"/>
        </w:rPr>
      </w:r>
      <w:r w:rsidRPr="00FA751A">
        <w:rPr>
          <w:vertAlign w:val="superscript"/>
        </w:rPr>
        <w:fldChar w:fldCharType="separate"/>
      </w:r>
      <w:r w:rsidRPr="00FA751A">
        <w:rPr>
          <w:vertAlign w:val="superscript"/>
        </w:rPr>
        <w:t>[10]</w:t>
      </w:r>
      <w:r w:rsidRPr="00FA751A">
        <w:rPr>
          <w:vertAlign w:val="superscript"/>
        </w:rPr>
        <w:fldChar w:fldCharType="end"/>
      </w:r>
      <w:r>
        <w:rPr>
          <w:rFonts w:hint="eastAsia"/>
        </w:rPr>
        <w:t xml:space="preserve"> Geometric</w:t>
      </w:r>
      <w:r>
        <w:rPr>
          <w:rFonts w:hint="eastAsia"/>
        </w:rPr>
        <w:t>框架支持的</w:t>
      </w:r>
      <w:r>
        <w:rPr>
          <w:rFonts w:hint="eastAsia"/>
        </w:rPr>
        <w:t>Data</w:t>
      </w:r>
      <w:r>
        <w:rPr>
          <w:rFonts w:hint="eastAsia"/>
        </w:rPr>
        <w:t>对象。每个</w:t>
      </w:r>
      <w:r>
        <w:rPr>
          <w:rFonts w:hint="eastAsia"/>
        </w:rPr>
        <w:t>Data</w:t>
      </w:r>
      <w:r>
        <w:rPr>
          <w:rFonts w:hint="eastAsia"/>
        </w:rPr>
        <w:t>对象包含三个核心属性：节点特征矩阵</w:t>
      </w:r>
      <m:oMath>
        <m:r>
          <w:rPr>
            <w:rFonts w:ascii="Cambria Math" w:hAnsi="Cambria Math" w:hint="eastAsia"/>
          </w:rPr>
          <m:t>x</m:t>
        </m:r>
      </m:oMath>
      <w:r>
        <w:rPr>
          <w:rFonts w:hint="eastAsia"/>
        </w:rPr>
        <w:t>（维度为</w:t>
      </w:r>
      <m:oMath>
        <m:r>
          <w:rPr>
            <w:rFonts w:ascii="Cambria Math" w:hAnsi="Cambria Math" w:hint="eastAsia"/>
          </w:rPr>
          <m:t>n</m:t>
        </m:r>
        <m:r>
          <w:rPr>
            <w:rFonts w:ascii="Cambria Math" w:hAnsi="Cambria Math" w:hint="eastAsia"/>
          </w:rPr>
          <m:t>×</m:t>
        </m:r>
        <m:r>
          <w:rPr>
            <w:rFonts w:ascii="Cambria Math" w:hAnsi="Cambria Math" w:hint="eastAsia"/>
          </w:rPr>
          <m:t>d</m:t>
        </m:r>
      </m:oMath>
      <w:r>
        <w:rPr>
          <w:rFonts w:hint="eastAsia"/>
        </w:rPr>
        <w:t>，其中</w:t>
      </w:r>
      <m:oMath>
        <m:r>
          <w:rPr>
            <w:rFonts w:ascii="Cambria Math" w:hAnsi="Cambria Math" w:hint="eastAsia"/>
          </w:rPr>
          <m:t>n</m:t>
        </m:r>
      </m:oMath>
      <w:r>
        <w:rPr>
          <w:rFonts w:hint="eastAsia"/>
        </w:rPr>
        <w:t>为节点数量，</w:t>
      </w:r>
      <m:oMath>
        <m:r>
          <w:rPr>
            <w:rFonts w:ascii="Cambria Math" w:hAnsi="Cambria Math" w:hint="eastAsia"/>
          </w:rPr>
          <m:t>d</m:t>
        </m:r>
      </m:oMath>
      <w:r>
        <w:rPr>
          <w:rFonts w:hint="eastAsia"/>
        </w:rPr>
        <w:t xml:space="preserve"> </w:t>
      </w:r>
      <w:r>
        <w:rPr>
          <w:rFonts w:hint="eastAsia"/>
        </w:rPr>
        <w:t>为特征维度）、边索引矩阵</w:t>
      </w:r>
      <w:proofErr w:type="spellStart"/>
      <w:r>
        <w:rPr>
          <w:rFonts w:hint="eastAsia"/>
        </w:rPr>
        <w:t>edge_index</w:t>
      </w:r>
      <w:proofErr w:type="spellEnd"/>
      <w:r>
        <w:rPr>
          <w:rFonts w:hint="eastAsia"/>
        </w:rPr>
        <w:t>（维度为</w:t>
      </w:r>
      <m:oMath>
        <m:r>
          <w:rPr>
            <w:rFonts w:ascii="Cambria Math" w:hAnsi="Cambria Math" w:hint="eastAsia"/>
          </w:rPr>
          <m:t>2</m:t>
        </m:r>
        <m:r>
          <w:rPr>
            <w:rFonts w:ascii="Cambria Math" w:hAnsi="Cambria Math" w:hint="eastAsia"/>
          </w:rPr>
          <m:t>×</m:t>
        </m:r>
        <m:r>
          <w:rPr>
            <w:rFonts w:ascii="Cambria Math" w:hAnsi="Cambria Math" w:hint="eastAsia"/>
          </w:rPr>
          <m:t>e</m:t>
        </m:r>
      </m:oMath>
      <w:r>
        <w:rPr>
          <w:rFonts w:hint="eastAsia"/>
        </w:rPr>
        <w:t>，其中</w:t>
      </w:r>
      <m:oMath>
        <m:r>
          <w:rPr>
            <w:rFonts w:ascii="Cambria Math" w:hAnsi="Cambria Math" w:hint="eastAsia"/>
          </w:rPr>
          <m:t>e</m:t>
        </m:r>
      </m:oMath>
      <w:r>
        <w:rPr>
          <w:rFonts w:hint="eastAsia"/>
        </w:rPr>
        <w:t>为边的数量）和标签向量</w:t>
      </w:r>
      <w:r>
        <w:rPr>
          <w:rFonts w:hint="eastAsia"/>
        </w:rPr>
        <w:t xml:space="preserve"> </w:t>
      </w:r>
      <m:oMath>
        <m:r>
          <w:rPr>
            <w:rFonts w:ascii="Cambria Math" w:hAnsi="Cambria Math" w:hint="eastAsia"/>
          </w:rPr>
          <m:t>y</m:t>
        </m:r>
      </m:oMath>
      <w:r>
        <w:rPr>
          <w:rFonts w:hint="eastAsia"/>
        </w:rPr>
        <w:t>（抑郁等级</w:t>
      </w:r>
      <w:r>
        <w:rPr>
          <w:rFonts w:hint="eastAsia"/>
        </w:rPr>
        <w:t xml:space="preserve"> 0-4</w:t>
      </w:r>
      <w:r>
        <w:rPr>
          <w:rFonts w:hint="eastAsia"/>
        </w:rPr>
        <w:t>）。</w:t>
      </w:r>
    </w:p>
    <w:p w14:paraId="552E89CD" w14:textId="77777777" w:rsidR="0040628D" w:rsidRDefault="0040628D" w:rsidP="00792E95">
      <w:pPr>
        <w:ind w:firstLine="480"/>
      </w:pPr>
      <w:r>
        <w:rPr>
          <w:rFonts w:hint="eastAsia"/>
        </w:rPr>
        <w:t>为了控制内存占用、保证计算效率，系统限制每个受试者生成的样本数，最多</w:t>
      </w:r>
      <w:r>
        <w:rPr>
          <w:rFonts w:hint="eastAsia"/>
        </w:rPr>
        <w:t xml:space="preserve"> 10 </w:t>
      </w:r>
      <w:proofErr w:type="gramStart"/>
      <w:r>
        <w:rPr>
          <w:rFonts w:hint="eastAsia"/>
        </w:rPr>
        <w:t>个</w:t>
      </w:r>
      <w:proofErr w:type="gramEnd"/>
      <w:r>
        <w:rPr>
          <w:rFonts w:hint="eastAsia"/>
        </w:rPr>
        <w:t>。同时，每张图的节点数上限为</w:t>
      </w:r>
      <w:r>
        <w:rPr>
          <w:rFonts w:hint="eastAsia"/>
        </w:rPr>
        <w:t xml:space="preserve"> 50 </w:t>
      </w:r>
      <w:proofErr w:type="gramStart"/>
      <w:r>
        <w:rPr>
          <w:rFonts w:hint="eastAsia"/>
        </w:rPr>
        <w:t>个</w:t>
      </w:r>
      <w:proofErr w:type="gramEnd"/>
      <w:r>
        <w:rPr>
          <w:rFonts w:hint="eastAsia"/>
        </w:rPr>
        <w:t>，超出的部分直接截断。处理边时，</w:t>
      </w:r>
      <w:r>
        <w:rPr>
          <w:rFonts w:hint="eastAsia"/>
        </w:rPr>
        <w:lastRenderedPageBreak/>
        <w:t>会先检查</w:t>
      </w:r>
      <w:proofErr w:type="gramStart"/>
      <w:r>
        <w:rPr>
          <w:rFonts w:hint="eastAsia"/>
        </w:rPr>
        <w:t>边是否</w:t>
      </w:r>
      <w:proofErr w:type="gramEnd"/>
      <w:r>
        <w:rPr>
          <w:rFonts w:hint="eastAsia"/>
        </w:rPr>
        <w:t>有效：只有当一条边连接的两个节点都在当前节点集合里，它才会被保留，否则就过滤掉。</w:t>
      </w:r>
    </w:p>
    <w:p w14:paraId="7569586F" w14:textId="77777777" w:rsidR="0040628D" w:rsidRDefault="0040628D" w:rsidP="00792E95">
      <w:pPr>
        <w:ind w:firstLine="480"/>
      </w:pPr>
      <w:r>
        <w:rPr>
          <w:rFonts w:hint="eastAsia"/>
        </w:rPr>
        <w:t>按这个流程整理后，最终得到的</w:t>
      </w:r>
      <w:proofErr w:type="gramStart"/>
      <w:r>
        <w:rPr>
          <w:rFonts w:hint="eastAsia"/>
        </w:rPr>
        <w:t>图数据</w:t>
      </w:r>
      <w:proofErr w:type="gramEnd"/>
      <w:r>
        <w:rPr>
          <w:rFonts w:hint="eastAsia"/>
        </w:rPr>
        <w:t>集包含三部分信息：节点特征、边结构和标签，可直接作为后续图神经网络训练的标准化输入。整个预处理和构图过程把面部表情特征里的时序信息用起来了，也让抑郁分级任务的数据更扎实。</w:t>
      </w:r>
    </w:p>
    <w:p w14:paraId="657287CB" w14:textId="77777777" w:rsidR="0040628D" w:rsidRDefault="0040628D" w:rsidP="00C56AB2">
      <w:pPr>
        <w:pStyle w:val="2"/>
        <w:spacing w:before="326" w:after="326"/>
      </w:pPr>
      <w:bookmarkStart w:id="40" w:name="_Toc226674834"/>
      <w:r>
        <w:rPr>
          <w:rFonts w:hint="eastAsia"/>
        </w:rPr>
        <w:t>分类器</w:t>
      </w:r>
      <w:r w:rsidRPr="009D71F7">
        <w:rPr>
          <w:rFonts w:hint="eastAsia"/>
        </w:rPr>
        <w:t>整体架构设计</w:t>
      </w:r>
      <w:bookmarkEnd w:id="40"/>
    </w:p>
    <w:p w14:paraId="75D05F1E" w14:textId="77777777" w:rsidR="0040628D" w:rsidRDefault="0040628D" w:rsidP="001D7311">
      <w:pPr>
        <w:ind w:firstLine="480"/>
      </w:pPr>
      <w:r>
        <w:rPr>
          <w:rFonts w:hint="eastAsia"/>
        </w:rPr>
        <w:t>这项研究做了一个基于图神经网络的抑郁症分级分类器。整体是模块化的：选了三种常见的图神经网络当作基分类器，再用集成学习把它们各自的预测合在一起，主要想让模型在新数据上更稳、也更不容易“飘”。</w:t>
      </w:r>
    </w:p>
    <w:p w14:paraId="55DE0313" w14:textId="77777777" w:rsidR="0040628D" w:rsidRDefault="0040628D" w:rsidP="001D7311">
      <w:pPr>
        <w:ind w:firstLine="480"/>
      </w:pPr>
      <w:r>
        <w:rPr>
          <w:rFonts w:hint="eastAsia"/>
        </w:rPr>
        <w:t>每个基分类器的骨架保持一致，分三块：图神经网络负责提特征；中间加正则化来压住过拟合；最后接一个分类器输出分级结果。设输入的</w:t>
      </w:r>
      <w:proofErr w:type="gramStart"/>
      <w:r>
        <w:rPr>
          <w:rFonts w:hint="eastAsia"/>
        </w:rPr>
        <w:t>图数据</w:t>
      </w:r>
      <w:proofErr w:type="gramEnd"/>
      <w:r>
        <w:rPr>
          <w:rFonts w:hint="eastAsia"/>
        </w:rPr>
        <w:t>为：</w:t>
      </w:r>
      <w:r>
        <w:rPr>
          <w:rFonts w:hint="eastAsia"/>
        </w:rPr>
        <w:t xml:space="preserve"> </w:t>
      </w:r>
      <m:oMath>
        <m:r>
          <w:rPr>
            <w:rFonts w:ascii="Cambria Math" w:hAnsi="Cambria Math" w:hint="eastAsia"/>
          </w:rPr>
          <m:t>G=(V,E)</m:t>
        </m:r>
      </m:oMath>
      <w:r>
        <w:rPr>
          <w:rFonts w:hint="eastAsia"/>
        </w:rPr>
        <w:t>，其中</w:t>
      </w:r>
      <w:r>
        <w:rPr>
          <w:rFonts w:hint="eastAsia"/>
        </w:rPr>
        <w:t xml:space="preserve"> </w:t>
      </w:r>
      <m:oMath>
        <m:r>
          <w:rPr>
            <w:rFonts w:ascii="Cambria Math" w:hAnsi="Cambria Math" w:hint="eastAsia"/>
          </w:rPr>
          <m:t>V</m:t>
        </m:r>
      </m:oMath>
      <w:r>
        <w:rPr>
          <w:rFonts w:hint="eastAsia"/>
        </w:rPr>
        <w:t xml:space="preserve"> </w:t>
      </w:r>
      <w:r>
        <w:rPr>
          <w:rFonts w:hint="eastAsia"/>
        </w:rPr>
        <w:t>表示节点集合，</w:t>
      </w:r>
      <m:oMath>
        <m:r>
          <w:rPr>
            <w:rFonts w:ascii="Cambria Math" w:hAnsi="Cambria Math" w:hint="eastAsia"/>
          </w:rPr>
          <m:t>E</m:t>
        </m:r>
      </m:oMath>
      <w:r>
        <w:rPr>
          <w:rFonts w:hint="eastAsia"/>
        </w:rPr>
        <w:t xml:space="preserve"> </w:t>
      </w:r>
      <w:r>
        <w:rPr>
          <w:rFonts w:hint="eastAsia"/>
        </w:rPr>
        <w:t>表示边集合，节点特征矩阵为</w:t>
      </w:r>
      <w:r>
        <w:rPr>
          <w:rFonts w:hint="eastAsia"/>
        </w:rPr>
        <w:t xml:space="preserve"> </w:t>
      </w:r>
      <m:oMath>
        <m:r>
          <w:rPr>
            <w:rFonts w:ascii="Cambria Math" w:hAnsi="Cambria Math" w:hint="eastAsia"/>
          </w:rPr>
          <m:t>X</m:t>
        </m:r>
        <m:r>
          <w:rPr>
            <w:rFonts w:ascii="Cambria Math" w:hAnsi="Cambria Math" w:hint="eastAsia"/>
          </w:rPr>
          <m:t>∈</m:t>
        </m:r>
        <m:sSup>
          <m:sSupPr>
            <m:ctrlPr>
              <w:rPr>
                <w:rFonts w:ascii="Cambria Math" w:hAnsi="Cambria Math"/>
                <w:i/>
              </w:rPr>
            </m:ctrlPr>
          </m:sSupPr>
          <m:e>
            <m:r>
              <w:rPr>
                <w:rFonts w:ascii="Cambria Math" w:hAnsi="Cambria Math" w:hint="eastAsia"/>
              </w:rPr>
              <m:t>R</m:t>
            </m:r>
          </m:e>
          <m:sup>
            <m:d>
              <m:dPr>
                <m:ctrlPr>
                  <w:rPr>
                    <w:rFonts w:ascii="Cambria Math" w:hAnsi="Cambria Math"/>
                    <w:i/>
                  </w:rPr>
                </m:ctrlPr>
              </m:dPr>
              <m:e>
                <m:r>
                  <w:rPr>
                    <w:rFonts w:ascii="Cambria Math" w:hAnsi="Cambria Math" w:hint="eastAsia"/>
                  </w:rPr>
                  <m:t>n</m:t>
                </m:r>
                <m:r>
                  <w:rPr>
                    <w:rFonts w:ascii="Cambria Math" w:hAnsi="Cambria Math" w:hint="eastAsia"/>
                  </w:rPr>
                  <m:t>×</m:t>
                </m:r>
                <m:r>
                  <w:rPr>
                    <w:rFonts w:ascii="Cambria Math" w:hAnsi="Cambria Math" w:hint="eastAsia"/>
                  </w:rPr>
                  <m:t>d</m:t>
                </m:r>
              </m:e>
            </m:d>
          </m:sup>
        </m:sSup>
      </m:oMath>
      <w:r>
        <w:rPr>
          <w:rFonts w:hint="eastAsia"/>
        </w:rPr>
        <w:t>，</w:t>
      </w:r>
      <m:oMath>
        <m:r>
          <w:rPr>
            <w:rFonts w:ascii="Cambria Math" w:hAnsi="Cambria Math" w:hint="eastAsia"/>
          </w:rPr>
          <m:t>n</m:t>
        </m:r>
      </m:oMath>
      <w:r>
        <w:rPr>
          <w:rFonts w:hint="eastAsia"/>
        </w:rPr>
        <w:t xml:space="preserve"> </w:t>
      </w:r>
      <w:r>
        <w:rPr>
          <w:rFonts w:hint="eastAsia"/>
        </w:rPr>
        <w:t>为节点数量，</w:t>
      </w:r>
      <m:oMath>
        <m:r>
          <w:rPr>
            <w:rFonts w:ascii="Cambria Math" w:hAnsi="Cambria Math" w:hint="eastAsia"/>
          </w:rPr>
          <m:t>d</m:t>
        </m:r>
      </m:oMath>
      <w:r>
        <w:rPr>
          <w:rFonts w:hint="eastAsia"/>
        </w:rPr>
        <w:t>为特征维度。基分类器的目标是将</w:t>
      </w:r>
      <w:proofErr w:type="gramStart"/>
      <w:r>
        <w:rPr>
          <w:rFonts w:hint="eastAsia"/>
        </w:rPr>
        <w:t>图数据</w:t>
      </w:r>
      <w:proofErr w:type="gramEnd"/>
      <w:r>
        <w:rPr>
          <w:rFonts w:hint="eastAsia"/>
        </w:rPr>
        <w:t>映射到抑郁等级标签空间</w:t>
      </w:r>
      <w:r>
        <w:rPr>
          <w:rFonts w:hint="eastAsia"/>
        </w:rPr>
        <w:t xml:space="preserve"> </w:t>
      </w:r>
      <m:oMath>
        <m:r>
          <w:rPr>
            <w:rFonts w:ascii="Cambria Math" w:hAnsi="Cambria Math" w:hint="eastAsia"/>
          </w:rPr>
          <m:t>Y={0,1,2,3,4}</m:t>
        </m:r>
      </m:oMath>
      <w:r>
        <w:rPr>
          <w:rFonts w:hint="eastAsia"/>
        </w:rPr>
        <w:t>。</w:t>
      </w:r>
    </w:p>
    <w:p w14:paraId="4128CF70" w14:textId="77777777" w:rsidR="0040628D" w:rsidRDefault="0040628D" w:rsidP="00360AD8">
      <w:pPr>
        <w:ind w:firstLine="480"/>
      </w:pPr>
      <w:r>
        <w:rPr>
          <w:rFonts w:hint="eastAsia"/>
        </w:rPr>
        <w:t>图神经网络的特征提取模块用来从</w:t>
      </w:r>
      <w:proofErr w:type="gramStart"/>
      <w:r>
        <w:rPr>
          <w:rFonts w:hint="eastAsia"/>
        </w:rPr>
        <w:t>图结构</w:t>
      </w:r>
      <w:proofErr w:type="gramEnd"/>
      <w:r>
        <w:rPr>
          <w:rFonts w:hint="eastAsia"/>
        </w:rPr>
        <w:t>数据里学出节点表示和</w:t>
      </w:r>
      <w:proofErr w:type="gramStart"/>
      <w:r>
        <w:rPr>
          <w:rFonts w:hint="eastAsia"/>
        </w:rPr>
        <w:t>整张图</w:t>
      </w:r>
      <w:proofErr w:type="gramEnd"/>
      <w:r>
        <w:rPr>
          <w:rFonts w:hint="eastAsia"/>
        </w:rPr>
        <w:t>的表征。这里提供三种可选骨干：</w:t>
      </w:r>
      <w:r>
        <w:rPr>
          <w:rFonts w:hint="eastAsia"/>
        </w:rPr>
        <w:t>GCN</w:t>
      </w:r>
      <w:r>
        <w:rPr>
          <w:rFonts w:hint="eastAsia"/>
        </w:rPr>
        <w:t>、</w:t>
      </w:r>
      <w:r>
        <w:rPr>
          <w:rFonts w:hint="eastAsia"/>
        </w:rPr>
        <w:t xml:space="preserve">GAT </w:t>
      </w:r>
      <w:r>
        <w:rPr>
          <w:rFonts w:hint="eastAsia"/>
        </w:rPr>
        <w:t>和</w:t>
      </w:r>
      <w:r>
        <w:rPr>
          <w:rFonts w:hint="eastAsia"/>
        </w:rPr>
        <w:t xml:space="preserve"> </w:t>
      </w:r>
      <w:proofErr w:type="spellStart"/>
      <w:r>
        <w:rPr>
          <w:rFonts w:hint="eastAsia"/>
        </w:rPr>
        <w:t>GraphSAGE</w:t>
      </w:r>
      <w:proofErr w:type="spellEnd"/>
      <w:r>
        <w:rPr>
          <w:rFonts w:hint="eastAsia"/>
        </w:rPr>
        <w:t>。三种网络都做成两层的消息传递</w:t>
      </w:r>
      <w:r>
        <w:rPr>
          <w:rFonts w:hint="eastAsia"/>
        </w:rPr>
        <w:t>/</w:t>
      </w:r>
      <w:r>
        <w:rPr>
          <w:rFonts w:hint="eastAsia"/>
        </w:rPr>
        <w:t>卷积结构，第一层先把邻居信息聚到节点上，第二层在此基础上再聚合一次，让模型能捕捉更高阶的结构关系。</w:t>
      </w:r>
    </w:p>
    <w:p w14:paraId="55AAC5DE" w14:textId="77777777" w:rsidR="0040628D" w:rsidRDefault="0040628D" w:rsidP="00360AD8">
      <w:pPr>
        <w:ind w:firstLine="480"/>
      </w:pPr>
      <w:r>
        <w:rPr>
          <w:rFonts w:hint="eastAsia"/>
        </w:rPr>
        <w:t>正则</w:t>
      </w:r>
      <w:proofErr w:type="gramStart"/>
      <w:r>
        <w:rPr>
          <w:rFonts w:hint="eastAsia"/>
        </w:rPr>
        <w:t>化部分</w:t>
      </w:r>
      <w:proofErr w:type="gramEnd"/>
      <w:r>
        <w:rPr>
          <w:rFonts w:hint="eastAsia"/>
        </w:rPr>
        <w:t>主要是</w:t>
      </w:r>
      <w:r>
        <w:rPr>
          <w:rFonts w:hint="eastAsia"/>
        </w:rPr>
        <w:t xml:space="preserve"> </w:t>
      </w:r>
      <w:proofErr w:type="spellStart"/>
      <w:r>
        <w:rPr>
          <w:rFonts w:hint="eastAsia"/>
        </w:rPr>
        <w:t>BatchNorm</w:t>
      </w:r>
      <w:proofErr w:type="spellEnd"/>
      <w:r>
        <w:rPr>
          <w:rFonts w:hint="eastAsia"/>
        </w:rPr>
        <w:t xml:space="preserve"> </w:t>
      </w:r>
      <w:r>
        <w:rPr>
          <w:rFonts w:hint="eastAsia"/>
        </w:rPr>
        <w:t>和</w:t>
      </w:r>
      <w:r>
        <w:rPr>
          <w:rFonts w:hint="eastAsia"/>
        </w:rPr>
        <w:t xml:space="preserve"> Dropout</w:t>
      </w:r>
      <w:r>
        <w:rPr>
          <w:rFonts w:hint="eastAsia"/>
        </w:rPr>
        <w:t>。</w:t>
      </w:r>
      <w:proofErr w:type="spellStart"/>
      <w:r>
        <w:rPr>
          <w:rFonts w:hint="eastAsia"/>
        </w:rPr>
        <w:t>BatchNorm</w:t>
      </w:r>
      <w:proofErr w:type="spellEnd"/>
      <w:r>
        <w:rPr>
          <w:rFonts w:hint="eastAsia"/>
        </w:rPr>
        <w:t xml:space="preserve"> </w:t>
      </w:r>
      <w:r>
        <w:rPr>
          <w:rFonts w:hint="eastAsia"/>
        </w:rPr>
        <w:t>放在每一层图卷积输出之后，把分布拉回到比较稳定的范围，训练会更稳，也更容易收敛。</w:t>
      </w:r>
      <w:r>
        <w:rPr>
          <w:rFonts w:hint="eastAsia"/>
        </w:rPr>
        <w:t xml:space="preserve">Dropout </w:t>
      </w:r>
      <w:r>
        <w:rPr>
          <w:rFonts w:hint="eastAsia"/>
        </w:rPr>
        <w:t>按</w:t>
      </w:r>
      <w:r>
        <w:rPr>
          <w:rFonts w:hint="eastAsia"/>
        </w:rPr>
        <w:t xml:space="preserve"> 0.5 </w:t>
      </w:r>
      <w:r>
        <w:rPr>
          <w:rFonts w:hint="eastAsia"/>
        </w:rPr>
        <w:t>的概率</w:t>
      </w:r>
      <w:proofErr w:type="gramStart"/>
      <w:r>
        <w:rPr>
          <w:rFonts w:hint="eastAsia"/>
        </w:rPr>
        <w:t>随机置零一部分</w:t>
      </w:r>
      <w:proofErr w:type="gramEnd"/>
      <w:r>
        <w:rPr>
          <w:rFonts w:hint="eastAsia"/>
        </w:rPr>
        <w:t>神经元，用来压住过拟合。</w:t>
      </w:r>
    </w:p>
    <w:p w14:paraId="1375A8BF" w14:textId="77777777" w:rsidR="0040628D" w:rsidRDefault="0040628D" w:rsidP="00360AD8">
      <w:pPr>
        <w:ind w:firstLine="480"/>
      </w:pPr>
      <w:r>
        <w:rPr>
          <w:rFonts w:hint="eastAsia"/>
        </w:rPr>
        <w:t>分类器就是一个全连接层，把学到的图表示投影到类别空间。做法是先用全局</w:t>
      </w:r>
      <w:proofErr w:type="gramStart"/>
      <w:r>
        <w:rPr>
          <w:rFonts w:hint="eastAsia"/>
        </w:rPr>
        <w:t>平均池化把</w:t>
      </w:r>
      <w:proofErr w:type="gramEnd"/>
      <w:r>
        <w:rPr>
          <w:rFonts w:hint="eastAsia"/>
        </w:rPr>
        <w:t>所有节点特征汇总成</w:t>
      </w:r>
      <w:proofErr w:type="gramStart"/>
      <w:r>
        <w:rPr>
          <w:rFonts w:hint="eastAsia"/>
        </w:rPr>
        <w:t>一个图级向量</w:t>
      </w:r>
      <w:proofErr w:type="gramEnd"/>
      <w:r>
        <w:rPr>
          <w:rFonts w:hint="eastAsia"/>
        </w:rPr>
        <w:t>，再接线性变换，输出各个类别对应的分数。</w:t>
      </w:r>
    </w:p>
    <w:p w14:paraId="23D76BB9" w14:textId="77777777" w:rsidR="0040628D" w:rsidRDefault="0040628D" w:rsidP="009D71F7">
      <w:pPr>
        <w:pStyle w:val="2"/>
        <w:spacing w:before="326" w:after="326"/>
      </w:pPr>
      <w:bookmarkStart w:id="41" w:name="_Toc226674835"/>
      <w:r w:rsidRPr="009D71F7">
        <w:rPr>
          <w:rFonts w:hint="eastAsia"/>
        </w:rPr>
        <w:lastRenderedPageBreak/>
        <w:t>集成分类器设计</w:t>
      </w:r>
      <w:bookmarkEnd w:id="41"/>
    </w:p>
    <w:p w14:paraId="1A4C64DC" w14:textId="77777777" w:rsidR="0040628D" w:rsidRDefault="0040628D" w:rsidP="006B3097">
      <w:pPr>
        <w:ind w:firstLine="480"/>
      </w:pPr>
      <w:r w:rsidRPr="00ED6B05">
        <w:rPr>
          <w:rFonts w:hint="eastAsia"/>
        </w:rPr>
        <w:t>为了让模型的预测更准、更稳，我们在研究中做了一个集成分类器，把三种基分类器的预测结果合在一起。集成学习说白了就是“别只靠一个模型”，用多个</w:t>
      </w:r>
      <w:proofErr w:type="gramStart"/>
      <w:r w:rsidRPr="00ED6B05">
        <w:rPr>
          <w:rFonts w:hint="eastAsia"/>
        </w:rPr>
        <w:t>基学习器</w:t>
      </w:r>
      <w:proofErr w:type="gramEnd"/>
      <w:r w:rsidRPr="00ED6B05">
        <w:rPr>
          <w:rFonts w:hint="eastAsia"/>
        </w:rPr>
        <w:t>共同投票或加权，能把单一模型容易出现的偏差和波动压下去，从而提升整体的泛化表现。</w:t>
      </w:r>
    </w:p>
    <w:p w14:paraId="7FC61ECA" w14:textId="77777777" w:rsidR="0040628D" w:rsidRDefault="0040628D" w:rsidP="006B3097">
      <w:pPr>
        <w:ind w:firstLine="480"/>
      </w:pPr>
      <w:r w:rsidRPr="00ED6B05">
        <w:rPr>
          <w:rFonts w:hint="eastAsia"/>
        </w:rPr>
        <w:t>集成分类器由三个互不依赖的基分类器组成，架构分别是</w:t>
      </w:r>
      <w:r w:rsidRPr="00ED6B05">
        <w:rPr>
          <w:rFonts w:hint="eastAsia"/>
        </w:rPr>
        <w:t xml:space="preserve"> GCN</w:t>
      </w:r>
      <w:r w:rsidRPr="00ED6B05">
        <w:rPr>
          <w:rFonts w:hint="eastAsia"/>
        </w:rPr>
        <w:t>、</w:t>
      </w:r>
      <w:r w:rsidRPr="00ED6B05">
        <w:rPr>
          <w:rFonts w:hint="eastAsia"/>
        </w:rPr>
        <w:t xml:space="preserve">GAT </w:t>
      </w:r>
      <w:r w:rsidRPr="00ED6B05">
        <w:rPr>
          <w:rFonts w:hint="eastAsia"/>
        </w:rPr>
        <w:t>和</w:t>
      </w:r>
      <w:r w:rsidRPr="00ED6B05">
        <w:rPr>
          <w:rFonts w:hint="eastAsia"/>
        </w:rPr>
        <w:t xml:space="preserve"> </w:t>
      </w:r>
      <w:proofErr w:type="spellStart"/>
      <w:r w:rsidRPr="00ED6B05">
        <w:rPr>
          <w:rFonts w:hint="eastAsia"/>
        </w:rPr>
        <w:t>GraphSAGE</w:t>
      </w:r>
      <w:proofErr w:type="spellEnd"/>
      <w:r w:rsidRPr="00ED6B05">
        <w:rPr>
          <w:rFonts w:hint="eastAsia"/>
        </w:rPr>
        <w:t>。训练时，</w:t>
      </w:r>
      <w:proofErr w:type="gramStart"/>
      <w:r w:rsidRPr="00ED6B05">
        <w:rPr>
          <w:rFonts w:hint="eastAsia"/>
        </w:rPr>
        <w:t>它们喂同一份</w:t>
      </w:r>
      <w:proofErr w:type="gramEnd"/>
      <w:r w:rsidRPr="00ED6B05">
        <w:rPr>
          <w:rFonts w:hint="eastAsia"/>
        </w:rPr>
        <w:t>输入数据，但参数各学各的，互不共享。推理时，三者都会给出一组类别概率，最后用简单</w:t>
      </w:r>
      <w:proofErr w:type="gramStart"/>
      <w:r w:rsidRPr="00ED6B05">
        <w:rPr>
          <w:rFonts w:hint="eastAsia"/>
        </w:rPr>
        <w:t>平均把</w:t>
      </w:r>
      <w:proofErr w:type="gramEnd"/>
      <w:r w:rsidRPr="00ED6B05">
        <w:rPr>
          <w:rFonts w:hint="eastAsia"/>
        </w:rPr>
        <w:t>这三份结果合成一个最终预测：</w:t>
      </w:r>
    </w:p>
    <w:p w14:paraId="6E982789" w14:textId="77777777" w:rsidR="0040628D" w:rsidRDefault="0040628D" w:rsidP="00864919">
      <w:pPr>
        <w:pStyle w:val="afd"/>
      </w:pPr>
      <w:r>
        <w:tab/>
      </w:r>
      <m:oMath>
        <m:sSub>
          <m:sSubPr>
            <m:ctrlPr>
              <w:rPr>
                <w:rFonts w:ascii="Cambria Math" w:hAnsi="Cambria Math"/>
              </w:rPr>
            </m:ctrlPr>
          </m:sSubPr>
          <m:e>
            <m:r>
              <w:rPr>
                <w:rFonts w:ascii="Cambria Math" w:hAnsi="Cambria Math"/>
              </w:rPr>
              <m:t>P</m:t>
            </m:r>
          </m:e>
          <m:sub>
            <m:r>
              <w:rPr>
                <w:rFonts w:ascii="Cambria Math" w:hAnsi="Cambria Math"/>
              </w:rPr>
              <m:t>ensemble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tab/>
      </w:r>
      <w:r>
        <w:rPr>
          <w:rFonts w:hint="eastAsia"/>
        </w:rPr>
        <w:t>(2-2)</w:t>
      </w:r>
    </w:p>
    <w:p w14:paraId="5E31B239" w14:textId="77777777" w:rsidR="0040628D" w:rsidRDefault="0040628D" w:rsidP="00864919">
      <w:pPr>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为第</w:t>
      </w:r>
      <w:r>
        <w:rPr>
          <w:rFonts w:hint="eastAsia"/>
        </w:rPr>
        <w:t xml:space="preserve"> </w:t>
      </w:r>
      <m:oMath>
        <m:r>
          <w:rPr>
            <w:rFonts w:ascii="Cambria Math" w:hAnsi="Cambria Math" w:hint="eastAsia"/>
          </w:rPr>
          <m:t>i</m:t>
        </m:r>
      </m:oMath>
      <w:r>
        <w:rPr>
          <w:rFonts w:hint="eastAsia"/>
        </w:rPr>
        <w:t xml:space="preserve"> </w:t>
      </w:r>
      <w:proofErr w:type="gramStart"/>
      <w:r>
        <w:rPr>
          <w:rFonts w:hint="eastAsia"/>
        </w:rPr>
        <w:t>个</w:t>
      </w:r>
      <w:proofErr w:type="gramEnd"/>
      <w:r>
        <w:rPr>
          <w:rFonts w:hint="eastAsia"/>
        </w:rPr>
        <w:t>基分类器的预测概率分布，</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ensemble</m:t>
            </m:r>
          </m:sub>
        </m:sSub>
      </m:oMath>
      <w:r>
        <w:rPr>
          <w:rFonts w:hint="eastAsia"/>
        </w:rPr>
        <w:t xml:space="preserve"> </w:t>
      </w:r>
      <w:r>
        <w:rPr>
          <w:rFonts w:hint="eastAsia"/>
        </w:rPr>
        <w:t>为集成后的预测概率。最终预测类别为概率最大的类别：</w:t>
      </w:r>
    </w:p>
    <w:p w14:paraId="338F0D80" w14:textId="77777777" w:rsidR="0040628D" w:rsidRDefault="0040628D" w:rsidP="00864919">
      <w:pPr>
        <w:pStyle w:val="afd"/>
      </w:pPr>
      <w:r>
        <w:tab/>
      </w:r>
      <m:oMath>
        <m:sSub>
          <m:sSubPr>
            <m:ctrlPr>
              <w:rPr>
                <w:rFonts w:ascii="Cambria Math" w:hAnsi="Cambria Math"/>
              </w:rPr>
            </m:ctrlPr>
          </m:sSubPr>
          <m:e>
            <m:r>
              <w:rPr>
                <w:rFonts w:ascii="Cambria Math" w:hAnsi="Cambria Math"/>
              </w:rPr>
              <m:t>y</m:t>
            </m:r>
          </m:e>
          <m:sub>
            <m:r>
              <w:rPr>
                <w:rFonts w:ascii="Cambria Math" w:hAnsi="Cambria Math"/>
              </w:rPr>
              <m:t>pred</m:t>
            </m:r>
          </m:sub>
        </m:sSub>
        <m:r>
          <m:rPr>
            <m:sty m:val="p"/>
          </m:rPr>
          <w:rPr>
            <w:rFonts w:ascii="Cambria Math" w:hAnsi="Cambria Math"/>
          </w:rPr>
          <m:t>=</m:t>
        </m:r>
        <m:r>
          <m:rPr>
            <m:nor/>
          </m:rPr>
          <m:t>argmax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ensemble</m:t>
                </m:r>
              </m:sub>
            </m:sSub>
          </m:e>
        </m:d>
      </m:oMath>
      <w:r>
        <w:tab/>
      </w:r>
      <w:r>
        <w:rPr>
          <w:rFonts w:hint="eastAsia"/>
        </w:rPr>
        <w:t>(2-3)</w:t>
      </w:r>
    </w:p>
    <w:p w14:paraId="1205A458" w14:textId="77777777" w:rsidR="0040628D" w:rsidRDefault="0040628D" w:rsidP="009D71F7">
      <w:pPr>
        <w:ind w:firstLine="480"/>
      </w:pPr>
      <w:r w:rsidRPr="000B27EC">
        <w:rPr>
          <w:rFonts w:hint="eastAsia"/>
        </w:rPr>
        <w:t>集成策略的好处很直接：不同架构的图神经网络各有各的“偏好”，看图数据时关注点不一样，放在一起往往能互相补足。把多个模型的</w:t>
      </w:r>
      <w:proofErr w:type="gramStart"/>
      <w:r w:rsidRPr="000B27EC">
        <w:rPr>
          <w:rFonts w:hint="eastAsia"/>
        </w:rPr>
        <w:t>预测做平均</w:t>
      </w:r>
      <w:proofErr w:type="gramEnd"/>
      <w:r w:rsidRPr="000B27EC">
        <w:rPr>
          <w:rFonts w:hint="eastAsia"/>
        </w:rPr>
        <w:t>，也能把单个模型带来的波动压下去，结果更稳。还有</w:t>
      </w:r>
      <w:proofErr w:type="gramStart"/>
      <w:r w:rsidRPr="000B27EC">
        <w:rPr>
          <w:rFonts w:hint="eastAsia"/>
        </w:rPr>
        <w:t>一点常</w:t>
      </w:r>
      <w:proofErr w:type="gramEnd"/>
      <w:r w:rsidRPr="000B27EC">
        <w:rPr>
          <w:rFonts w:hint="eastAsia"/>
        </w:rPr>
        <w:t>被忽略：用集成以后，超参数没那么“卡死”，不至于因为</w:t>
      </w:r>
      <w:proofErr w:type="gramStart"/>
      <w:r w:rsidRPr="000B27EC">
        <w:rPr>
          <w:rFonts w:hint="eastAsia"/>
        </w:rPr>
        <w:t>某次调参刚好</w:t>
      </w:r>
      <w:proofErr w:type="gramEnd"/>
      <w:r w:rsidRPr="000B27EC">
        <w:rPr>
          <w:rFonts w:hint="eastAsia"/>
        </w:rPr>
        <w:t>撞上训练集而过拟合得太厉害。</w:t>
      </w:r>
    </w:p>
    <w:p w14:paraId="7D7E8A53" w14:textId="77777777" w:rsidR="0040628D" w:rsidRDefault="0040628D" w:rsidP="009D71F7">
      <w:pPr>
        <w:pStyle w:val="2"/>
        <w:spacing w:before="326" w:after="326"/>
      </w:pPr>
      <w:bookmarkStart w:id="42" w:name="_Toc226674836"/>
      <w:r w:rsidRPr="009D71F7">
        <w:rPr>
          <w:rFonts w:hint="eastAsia"/>
        </w:rPr>
        <w:t>模型参数设置</w:t>
      </w:r>
      <w:bookmarkEnd w:id="42"/>
    </w:p>
    <w:p w14:paraId="7A8D817E" w14:textId="1A7068CD" w:rsidR="0040628D" w:rsidRDefault="0040628D" w:rsidP="00851AB7">
      <w:pPr>
        <w:ind w:firstLine="480"/>
      </w:pPr>
      <w:r>
        <w:rPr>
          <w:rFonts w:hint="eastAsia"/>
        </w:rPr>
        <w:t>本文对不同的基分类器使用相同的参数设置，以便于公平的比较。输入特征维数</w:t>
      </w:r>
      <w:r>
        <w:rPr>
          <w:rFonts w:hint="eastAsia"/>
        </w:rPr>
        <w:t xml:space="preserve"> d </w:t>
      </w:r>
      <w:r>
        <w:rPr>
          <w:rFonts w:hint="eastAsia"/>
        </w:rPr>
        <w:t>根据数据预处理时的特征提取结果确定，隐藏层维数设置为</w:t>
      </w:r>
      <w:r>
        <w:rPr>
          <w:rFonts w:hint="eastAsia"/>
        </w:rPr>
        <w:t xml:space="preserve"> 64</w:t>
      </w:r>
      <w:r>
        <w:rPr>
          <w:rFonts w:hint="eastAsia"/>
        </w:rPr>
        <w:t>，输出类别的个数为</w:t>
      </w:r>
      <w:r>
        <w:rPr>
          <w:rFonts w:hint="eastAsia"/>
        </w:rPr>
        <w:t xml:space="preserve"> 5</w:t>
      </w:r>
      <w:r>
        <w:rPr>
          <w:rFonts w:hint="eastAsia"/>
        </w:rPr>
        <w:t>，</w:t>
      </w:r>
      <w:r>
        <w:rPr>
          <w:rFonts w:hint="eastAsia"/>
        </w:rPr>
        <w:t xml:space="preserve">Dropout </w:t>
      </w:r>
      <w:r>
        <w:rPr>
          <w:rFonts w:hint="eastAsia"/>
        </w:rPr>
        <w:t>值都取值</w:t>
      </w:r>
      <w:r>
        <w:rPr>
          <w:rFonts w:hint="eastAsia"/>
        </w:rPr>
        <w:t xml:space="preserve"> 0.5</w:t>
      </w:r>
      <w:r>
        <w:rPr>
          <w:rFonts w:hint="eastAsia"/>
        </w:rPr>
        <w:t>，在训练时随机丢掉一半的神经元。批归一化作用于每层图卷积之后，默认取动量和</w:t>
      </w:r>
      <w:r>
        <w:rPr>
          <w:rFonts w:hint="eastAsia"/>
        </w:rPr>
        <w:t xml:space="preserve"> epsilon </w:t>
      </w:r>
      <w:r>
        <w:rPr>
          <w:rFonts w:hint="eastAsia"/>
        </w:rPr>
        <w:t>参数。</w:t>
      </w:r>
      <w:r>
        <w:rPr>
          <w:rFonts w:hint="eastAsia"/>
        </w:rPr>
        <w:t xml:space="preserve">GAT </w:t>
      </w:r>
      <w:r>
        <w:rPr>
          <w:rFonts w:hint="eastAsia"/>
        </w:rPr>
        <w:t>模型中头的个数设为</w:t>
      </w:r>
      <w:r>
        <w:rPr>
          <w:rFonts w:hint="eastAsia"/>
        </w:rPr>
        <w:t xml:space="preserve"> 4</w:t>
      </w:r>
      <w:r>
        <w:rPr>
          <w:rFonts w:hint="eastAsia"/>
        </w:rPr>
        <w:t>，</w:t>
      </w:r>
      <w:proofErr w:type="spellStart"/>
      <w:r>
        <w:rPr>
          <w:rFonts w:hint="eastAsia"/>
        </w:rPr>
        <w:t>GraphSAGE</w:t>
      </w:r>
      <w:proofErr w:type="spellEnd"/>
      <w:r>
        <w:rPr>
          <w:rFonts w:hint="eastAsia"/>
        </w:rPr>
        <w:t xml:space="preserve"> </w:t>
      </w:r>
      <w:r>
        <w:rPr>
          <w:rFonts w:hint="eastAsia"/>
        </w:rPr>
        <w:t>使用</w:t>
      </w:r>
      <w:r>
        <w:rPr>
          <w:rFonts w:hint="eastAsia"/>
        </w:rPr>
        <w:t xml:space="preserve"> mean aggregator</w:t>
      </w:r>
      <w:r>
        <w:rPr>
          <w:rFonts w:hint="eastAsia"/>
        </w:rPr>
        <w:t>。所有可学习的参数都通过反向传播进行训练，损失函数为交叉</w:t>
      </w:r>
      <w:proofErr w:type="gramStart"/>
      <w:r>
        <w:rPr>
          <w:rFonts w:hint="eastAsia"/>
        </w:rPr>
        <w:t>熵</w:t>
      </w:r>
      <w:proofErr w:type="gramEnd"/>
      <w:r>
        <w:rPr>
          <w:rFonts w:hint="eastAsia"/>
        </w:rPr>
        <w:t>损失函数，优化算法采用</w:t>
      </w:r>
      <w:r>
        <w:rPr>
          <w:rFonts w:hint="eastAsia"/>
        </w:rPr>
        <w:t xml:space="preserve"> Adam</w:t>
      </w:r>
      <w:r w:rsidR="004E7A65" w:rsidRPr="004E7A65">
        <w:rPr>
          <w:vertAlign w:val="superscript"/>
        </w:rPr>
        <w:fldChar w:fldCharType="begin"/>
      </w:r>
      <w:r w:rsidR="004E7A65" w:rsidRPr="004E7A65">
        <w:rPr>
          <w:vertAlign w:val="superscript"/>
        </w:rPr>
        <w:instrText xml:space="preserve"> </w:instrText>
      </w:r>
      <w:r w:rsidR="004E7A65" w:rsidRPr="004E7A65">
        <w:rPr>
          <w:rFonts w:hint="eastAsia"/>
          <w:vertAlign w:val="superscript"/>
        </w:rPr>
        <w:instrText>REF _Ref226321108 \r \h</w:instrText>
      </w:r>
      <w:r w:rsidR="004E7A65" w:rsidRPr="004E7A65">
        <w:rPr>
          <w:vertAlign w:val="superscript"/>
        </w:rPr>
        <w:instrText xml:space="preserve"> </w:instrText>
      </w:r>
      <w:r w:rsidR="004E7A65">
        <w:rPr>
          <w:vertAlign w:val="superscript"/>
        </w:rPr>
        <w:instrText xml:space="preserve"> \* MERGEFORMAT </w:instrText>
      </w:r>
      <w:r w:rsidR="004E7A65" w:rsidRPr="004E7A65">
        <w:rPr>
          <w:vertAlign w:val="superscript"/>
        </w:rPr>
      </w:r>
      <w:r w:rsidR="004E7A65" w:rsidRPr="004E7A65">
        <w:rPr>
          <w:vertAlign w:val="superscript"/>
        </w:rPr>
        <w:fldChar w:fldCharType="separate"/>
      </w:r>
      <w:r w:rsidR="004E7A65" w:rsidRPr="004E7A65">
        <w:rPr>
          <w:vertAlign w:val="superscript"/>
        </w:rPr>
        <w:t>[11]</w:t>
      </w:r>
      <w:r w:rsidR="004E7A65" w:rsidRPr="004E7A65">
        <w:rPr>
          <w:vertAlign w:val="superscript"/>
        </w:rPr>
        <w:fldChar w:fldCharType="end"/>
      </w:r>
      <w:r>
        <w:rPr>
          <w:rFonts w:hint="eastAsia"/>
        </w:rPr>
        <w:t xml:space="preserve"> </w:t>
      </w:r>
      <w:r>
        <w:rPr>
          <w:rFonts w:hint="eastAsia"/>
        </w:rPr>
        <w:t>算法，学习</w:t>
      </w:r>
      <w:proofErr w:type="gramStart"/>
      <w:r>
        <w:rPr>
          <w:rFonts w:hint="eastAsia"/>
        </w:rPr>
        <w:t>率设置</w:t>
      </w:r>
      <w:proofErr w:type="gramEnd"/>
      <w:r>
        <w:rPr>
          <w:rFonts w:hint="eastAsia"/>
        </w:rPr>
        <w:t>为</w:t>
      </w:r>
      <w:r>
        <w:rPr>
          <w:rFonts w:hint="eastAsia"/>
        </w:rPr>
        <w:t xml:space="preserve"> 0.001</w:t>
      </w:r>
      <w:r>
        <w:rPr>
          <w:rFonts w:hint="eastAsia"/>
        </w:rPr>
        <w:t>。</w:t>
      </w:r>
    </w:p>
    <w:p w14:paraId="21ADBBFB" w14:textId="77777777" w:rsidR="0040628D" w:rsidRDefault="0040628D" w:rsidP="00851AB7">
      <w:pPr>
        <w:ind w:firstLine="480"/>
      </w:pPr>
    </w:p>
    <w:p w14:paraId="211153BE" w14:textId="77777777" w:rsidR="0040628D" w:rsidRPr="00740276" w:rsidRDefault="0040628D" w:rsidP="00851AB7">
      <w:pPr>
        <w:ind w:firstLine="480"/>
      </w:pPr>
      <w:r>
        <w:rPr>
          <w:rFonts w:hint="eastAsia"/>
        </w:rPr>
        <w:lastRenderedPageBreak/>
        <w:t>下文介绍实验具体设置：如何划分数据集、使用哪些训练超参数、采用哪种优化器、用什么损失函数，以及采用什么指标进行评判；保证整个实验的可重复性和</w:t>
      </w:r>
      <w:proofErr w:type="gramStart"/>
      <w:r>
        <w:rPr>
          <w:rFonts w:hint="eastAsia"/>
        </w:rPr>
        <w:t>可</w:t>
      </w:r>
      <w:proofErr w:type="gramEnd"/>
      <w:r>
        <w:rPr>
          <w:rFonts w:hint="eastAsia"/>
        </w:rPr>
        <w:t>再现性。</w:t>
      </w:r>
    </w:p>
    <w:p w14:paraId="30C66569" w14:textId="77777777" w:rsidR="0040628D" w:rsidRDefault="0040628D" w:rsidP="00195160">
      <w:pPr>
        <w:pStyle w:val="2"/>
        <w:spacing w:before="326" w:after="326"/>
      </w:pPr>
      <w:bookmarkStart w:id="43" w:name="_Toc225892491"/>
      <w:bookmarkStart w:id="44" w:name="_Toc226674837"/>
      <w:r w:rsidRPr="00740276">
        <w:rPr>
          <w:rFonts w:hint="eastAsia"/>
        </w:rPr>
        <w:t>数据集划分与交叉验证</w:t>
      </w:r>
      <w:bookmarkEnd w:id="43"/>
      <w:bookmarkEnd w:id="44"/>
    </w:p>
    <w:p w14:paraId="462D2843" w14:textId="77777777" w:rsidR="0040628D" w:rsidRDefault="0040628D" w:rsidP="00A16308">
      <w:pPr>
        <w:ind w:firstLine="480"/>
      </w:pPr>
      <w:r w:rsidRPr="00612FBF">
        <w:rPr>
          <w:rFonts w:hint="eastAsia"/>
        </w:rPr>
        <w:t>为了提高模型的泛化性能，本文利用</w:t>
      </w:r>
      <w:r w:rsidRPr="00612FBF">
        <w:rPr>
          <w:rFonts w:hint="eastAsia"/>
        </w:rPr>
        <w:t>5</w:t>
      </w:r>
      <w:r w:rsidRPr="00612FBF">
        <w:rPr>
          <w:rFonts w:hint="eastAsia"/>
        </w:rPr>
        <w:t>折交叉验证的方法来进行模型的训练和测试，具体做法是将整个数据集随机划分为</w:t>
      </w:r>
      <w:r w:rsidRPr="00612FBF">
        <w:rPr>
          <w:rFonts w:hint="eastAsia"/>
        </w:rPr>
        <w:t>5</w:t>
      </w:r>
      <w:r w:rsidRPr="00612FBF">
        <w:rPr>
          <w:rFonts w:hint="eastAsia"/>
        </w:rPr>
        <w:t>个</w:t>
      </w:r>
      <w:proofErr w:type="gramStart"/>
      <w:r w:rsidRPr="00612FBF">
        <w:rPr>
          <w:rFonts w:hint="eastAsia"/>
        </w:rPr>
        <w:t>不</w:t>
      </w:r>
      <w:proofErr w:type="gramEnd"/>
      <w:r w:rsidRPr="00612FBF">
        <w:rPr>
          <w:rFonts w:hint="eastAsia"/>
        </w:rPr>
        <w:t>交集的子数据集，将其中某一个子数据集</w:t>
      </w:r>
      <w:proofErr w:type="gramStart"/>
      <w:r w:rsidRPr="00612FBF">
        <w:rPr>
          <w:rFonts w:hint="eastAsia"/>
        </w:rPr>
        <w:t>做为</w:t>
      </w:r>
      <w:proofErr w:type="gramEnd"/>
      <w:r w:rsidRPr="00612FBF">
        <w:rPr>
          <w:rFonts w:hint="eastAsia"/>
        </w:rPr>
        <w:t>测试集，另外</w:t>
      </w:r>
      <w:r w:rsidRPr="00612FBF">
        <w:rPr>
          <w:rFonts w:hint="eastAsia"/>
        </w:rPr>
        <w:t>4</w:t>
      </w:r>
      <w:r w:rsidRPr="00612FBF">
        <w:rPr>
          <w:rFonts w:hint="eastAsia"/>
        </w:rPr>
        <w:t>个子数据集</w:t>
      </w:r>
      <w:proofErr w:type="gramStart"/>
      <w:r w:rsidRPr="00612FBF">
        <w:rPr>
          <w:rFonts w:hint="eastAsia"/>
        </w:rPr>
        <w:t>做为</w:t>
      </w:r>
      <w:proofErr w:type="gramEnd"/>
      <w:r w:rsidRPr="00612FBF">
        <w:rPr>
          <w:rFonts w:hint="eastAsia"/>
        </w:rPr>
        <w:t>训练集，这样的过程重复</w:t>
      </w:r>
      <w:r w:rsidRPr="00612FBF">
        <w:rPr>
          <w:rFonts w:hint="eastAsia"/>
        </w:rPr>
        <w:t>5</w:t>
      </w:r>
      <w:r w:rsidRPr="00612FBF">
        <w:rPr>
          <w:rFonts w:hint="eastAsia"/>
        </w:rPr>
        <w:t>次，每个子数据集都做一次测试集。所有模型的性能是以</w:t>
      </w:r>
      <w:r w:rsidRPr="00612FBF">
        <w:rPr>
          <w:rFonts w:hint="eastAsia"/>
        </w:rPr>
        <w:t>5</w:t>
      </w:r>
      <w:r w:rsidRPr="00612FBF">
        <w:rPr>
          <w:rFonts w:hint="eastAsia"/>
        </w:rPr>
        <w:t>次测试的平均值及方差表示的。</w:t>
      </w:r>
    </w:p>
    <w:p w14:paraId="4D6E783E" w14:textId="77777777" w:rsidR="0040628D" w:rsidRDefault="0040628D" w:rsidP="00A16308">
      <w:pPr>
        <w:ind w:firstLine="480"/>
      </w:pPr>
      <w:r w:rsidRPr="00612FBF">
        <w:rPr>
          <w:rFonts w:hint="eastAsia"/>
        </w:rPr>
        <w:t>利用交叉验证最大的好处在于可以充分利用有限的数据信息，能得到一个比较准确的性能估计。相比普通的训练集和测试集划分来说，交叉验证避免了训练集和测试集划分的随机性带来的性能预测波动性较大带来的不确定性，可得到比较可靠的结果。在交叉验证的每种情况中，数据的随机划分均采用固定随机的随机种子</w:t>
      </w:r>
      <w:r w:rsidRPr="00612FBF">
        <w:rPr>
          <w:rFonts w:hint="eastAsia"/>
        </w:rPr>
        <w:t>(</w:t>
      </w:r>
      <w:proofErr w:type="spellStart"/>
      <w:r w:rsidRPr="00612FBF">
        <w:rPr>
          <w:rFonts w:hint="eastAsia"/>
        </w:rPr>
        <w:t>random_state</w:t>
      </w:r>
      <w:proofErr w:type="spellEnd"/>
      <w:r w:rsidRPr="00612FBF">
        <w:rPr>
          <w:rFonts w:hint="eastAsia"/>
        </w:rPr>
        <w:t xml:space="preserve"> = 42)</w:t>
      </w:r>
      <w:r w:rsidRPr="00612FBF">
        <w:rPr>
          <w:rFonts w:hint="eastAsia"/>
        </w:rPr>
        <w:t>，实现可重复。</w:t>
      </w:r>
    </w:p>
    <w:p w14:paraId="2207BD90" w14:textId="77777777" w:rsidR="0040628D" w:rsidRDefault="0040628D" w:rsidP="00740276">
      <w:pPr>
        <w:pStyle w:val="2"/>
        <w:spacing w:before="326" w:after="326"/>
      </w:pPr>
      <w:bookmarkStart w:id="45" w:name="_Toc226674838"/>
      <w:r w:rsidRPr="00740276">
        <w:rPr>
          <w:rFonts w:hint="eastAsia"/>
        </w:rPr>
        <w:t>训练超参数配置</w:t>
      </w:r>
      <w:bookmarkEnd w:id="45"/>
    </w:p>
    <w:p w14:paraId="1E000B64" w14:textId="77777777" w:rsidR="0040628D" w:rsidRDefault="0040628D" w:rsidP="00143559">
      <w:pPr>
        <w:ind w:firstLine="480"/>
      </w:pPr>
      <w:r w:rsidRPr="003130E8">
        <w:rPr>
          <w:rFonts w:hint="eastAsia"/>
        </w:rPr>
        <w:t>本文对所有模型使用相同的超参数来保证公平竞争。具体如设置：训练轮数：最大训练轮数设置为</w:t>
      </w:r>
      <w:r w:rsidRPr="003130E8">
        <w:rPr>
          <w:rFonts w:hint="eastAsia"/>
        </w:rPr>
        <w:t>50</w:t>
      </w:r>
      <w:r w:rsidRPr="003130E8">
        <w:rPr>
          <w:rFonts w:hint="eastAsia"/>
        </w:rPr>
        <w:t>，通过早停机制动态控制实际的训练轮数，避免过拟合；批量大小：设置为</w:t>
      </w:r>
      <w:r w:rsidRPr="003130E8">
        <w:rPr>
          <w:rFonts w:hint="eastAsia"/>
        </w:rPr>
        <w:t>8</w:t>
      </w:r>
      <w:r w:rsidRPr="003130E8">
        <w:rPr>
          <w:rFonts w:hint="eastAsia"/>
        </w:rPr>
        <w:t>。</w:t>
      </w:r>
      <w:proofErr w:type="gramStart"/>
      <w:r w:rsidRPr="003130E8">
        <w:rPr>
          <w:rFonts w:hint="eastAsia"/>
        </w:rPr>
        <w:t>批大小</w:t>
      </w:r>
      <w:proofErr w:type="gramEnd"/>
      <w:r w:rsidRPr="003130E8">
        <w:rPr>
          <w:rFonts w:hint="eastAsia"/>
        </w:rPr>
        <w:t>比较小，则更新梯度更加频繁，有利于模型的收敛性，同时也节省了内存空间，适应规模不同大小的硬件；学习率：初始学习</w:t>
      </w:r>
      <w:proofErr w:type="gramStart"/>
      <w:r w:rsidRPr="003130E8">
        <w:rPr>
          <w:rFonts w:hint="eastAsia"/>
        </w:rPr>
        <w:t>率设置</w:t>
      </w:r>
      <w:proofErr w:type="gramEnd"/>
      <w:r w:rsidRPr="003130E8">
        <w:rPr>
          <w:rFonts w:hint="eastAsia"/>
        </w:rPr>
        <w:t>为</w:t>
      </w:r>
      <w:r w:rsidRPr="003130E8">
        <w:rPr>
          <w:rFonts w:hint="eastAsia"/>
        </w:rPr>
        <w:t>0.001</w:t>
      </w:r>
      <w:r w:rsidRPr="003130E8">
        <w:rPr>
          <w:rFonts w:hint="eastAsia"/>
        </w:rPr>
        <w:t>。学习率是控制模型训练效果的重要超参数，学习率过大容易出现不稳定训练，学习率过小则会使模型收敛缓慢，实验发现，在</w:t>
      </w:r>
      <w:proofErr w:type="gramStart"/>
      <w:r w:rsidRPr="003130E8">
        <w:rPr>
          <w:rFonts w:hint="eastAsia"/>
        </w:rPr>
        <w:t>本任务</w:t>
      </w:r>
      <w:proofErr w:type="gramEnd"/>
      <w:r w:rsidRPr="003130E8">
        <w:rPr>
          <w:rFonts w:hint="eastAsia"/>
        </w:rPr>
        <w:t>中，学习率</w:t>
      </w:r>
      <w:r w:rsidRPr="003130E8">
        <w:rPr>
          <w:rFonts w:hint="eastAsia"/>
        </w:rPr>
        <w:t>0.001</w:t>
      </w:r>
      <w:r w:rsidRPr="003130E8">
        <w:rPr>
          <w:rFonts w:hint="eastAsia"/>
        </w:rPr>
        <w:t>比较合适；权重衰减：设置为</w:t>
      </w:r>
      <w:r w:rsidRPr="003130E8">
        <w:rPr>
          <w:rFonts w:hint="eastAsia"/>
        </w:rPr>
        <w:t>0.001</w:t>
      </w:r>
      <w:r w:rsidRPr="003130E8">
        <w:rPr>
          <w:rFonts w:hint="eastAsia"/>
        </w:rPr>
        <w:t>。权重衰减也是正则化方法</w:t>
      </w:r>
      <w:r w:rsidRPr="003130E8">
        <w:rPr>
          <w:rFonts w:hint="eastAsia"/>
        </w:rPr>
        <w:t>L2</w:t>
      </w:r>
      <w:r w:rsidRPr="003130E8">
        <w:rPr>
          <w:rFonts w:hint="eastAsia"/>
        </w:rPr>
        <w:t>正则化，表示在损失函数中加上</w:t>
      </w:r>
      <w:proofErr w:type="gramStart"/>
      <w:r w:rsidRPr="003130E8">
        <w:rPr>
          <w:rFonts w:hint="eastAsia"/>
        </w:rPr>
        <w:t>偏权参数</w:t>
      </w:r>
      <w:proofErr w:type="gramEnd"/>
      <w:r w:rsidRPr="003130E8">
        <w:rPr>
          <w:rFonts w:hint="eastAsia"/>
        </w:rPr>
        <w:t>的平方和的惩罚项，防止过拟合。公式为：</w:t>
      </w:r>
    </w:p>
    <w:p w14:paraId="02C1B926" w14:textId="77777777" w:rsidR="0040628D" w:rsidRDefault="0040628D" w:rsidP="003B021B">
      <w:pPr>
        <w:pStyle w:val="afd"/>
      </w:pPr>
      <w:r>
        <w:tab/>
      </w:r>
      <m:oMath>
        <m:sSub>
          <m:sSubPr>
            <m:ctrlPr>
              <w:rPr>
                <w:rFonts w:ascii="Cambria Math" w:hAnsi="Cambria Math"/>
              </w:rPr>
            </m:ctrlPr>
          </m:sSubPr>
          <m:e>
            <m:r>
              <w:rPr>
                <w:rFonts w:ascii="Cambria Math" w:hAnsi="Cambria Math"/>
              </w:rPr>
              <m:t>L</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task</m:t>
            </m:r>
          </m:sub>
        </m:sSub>
        <m:r>
          <m:rPr>
            <m:sty m:val="p"/>
          </m:rPr>
          <w:rPr>
            <w:rFonts w:ascii="Cambria Math" w:hAnsi="Cambria Math"/>
          </w:rPr>
          <m:t>+</m:t>
        </m:r>
        <m:r>
          <w:rPr>
            <w:rFonts w:ascii="Cambria Math" w:hAnsi="Cambria Math"/>
          </w:rPr>
          <m:t>λ</m:t>
        </m:r>
        <m:nary>
          <m:naryPr>
            <m:chr m:val="∑"/>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oMath>
      <w:r>
        <w:tab/>
      </w:r>
      <w:r>
        <w:rPr>
          <w:rFonts w:hint="eastAsia"/>
        </w:rPr>
        <w:t>(2-4)</w:t>
      </w:r>
    </w:p>
    <w:p w14:paraId="5CE894A9" w14:textId="77777777" w:rsidR="0040628D" w:rsidRDefault="0040628D" w:rsidP="00740276">
      <w:pPr>
        <w:ind w:firstLine="480"/>
      </w:pPr>
      <w:r>
        <w:rPr>
          <w:rFonts w:hint="eastAsia"/>
        </w:rPr>
        <w:t>其中，</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sty m:val="p"/>
              </m:rPr>
              <w:rPr>
                <w:rFonts w:ascii="Cambria Math" w:hAnsi="Cambria Math"/>
              </w:rPr>
              <m:t>task</m:t>
            </m:r>
          </m:sub>
        </m:sSub>
      </m:oMath>
      <w:r>
        <w:rPr>
          <w:rFonts w:hint="eastAsia"/>
        </w:rPr>
        <w:t xml:space="preserve"> </w:t>
      </w:r>
      <w:r>
        <w:rPr>
          <w:rFonts w:hint="eastAsia"/>
        </w:rPr>
        <w:t>为任务损失，</w:t>
      </w:r>
      <m:oMath>
        <m:r>
          <w:rPr>
            <w:rFonts w:ascii="Cambria Math" w:hAnsi="Cambria Math" w:hint="eastAsia"/>
          </w:rPr>
          <m:t>λ</m:t>
        </m:r>
      </m:oMath>
      <w:r>
        <w:rPr>
          <w:rFonts w:hint="eastAsia"/>
        </w:rPr>
        <w:t>为权重衰减系数，</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i</m:t>
            </m:r>
          </m:sub>
        </m:sSub>
      </m:oMath>
      <w:r>
        <w:rPr>
          <w:rFonts w:hint="eastAsia"/>
        </w:rPr>
        <w:t>为模型参数。</w:t>
      </w:r>
    </w:p>
    <w:p w14:paraId="619BF787" w14:textId="77777777" w:rsidR="0040628D" w:rsidRDefault="0040628D" w:rsidP="00740276">
      <w:pPr>
        <w:ind w:firstLine="480"/>
      </w:pPr>
      <w:proofErr w:type="gramStart"/>
      <w:r>
        <w:rPr>
          <w:rFonts w:hint="eastAsia"/>
        </w:rPr>
        <w:lastRenderedPageBreak/>
        <w:t>隐藏层维度</w:t>
      </w:r>
      <w:proofErr w:type="gramEnd"/>
      <w:r>
        <w:rPr>
          <w:rFonts w:hint="eastAsia"/>
        </w:rPr>
        <w:t xml:space="preserve"> </w:t>
      </w:r>
      <w:r>
        <w:rPr>
          <w:rFonts w:hint="eastAsia"/>
        </w:rPr>
        <w:t>：设定为</w:t>
      </w:r>
      <w:r>
        <w:rPr>
          <w:rFonts w:hint="eastAsia"/>
        </w:rPr>
        <w:t>64</w:t>
      </w:r>
      <w:r>
        <w:rPr>
          <w:rFonts w:hint="eastAsia"/>
        </w:rPr>
        <w:t>。</w:t>
      </w:r>
      <w:proofErr w:type="gramStart"/>
      <w:r>
        <w:rPr>
          <w:rFonts w:hint="eastAsia"/>
        </w:rPr>
        <w:t>隐藏层维度</w:t>
      </w:r>
      <w:proofErr w:type="gramEnd"/>
      <w:r>
        <w:rPr>
          <w:rFonts w:hint="eastAsia"/>
        </w:rPr>
        <w:t>决定了模型的表示能力，维度过小会限制模型的表达能力，维度过大则会增加计算成本和过拟合风险。</w:t>
      </w:r>
      <w:r>
        <w:rPr>
          <w:rFonts w:hint="eastAsia"/>
        </w:rPr>
        <w:t>64</w:t>
      </w:r>
      <w:r>
        <w:rPr>
          <w:rFonts w:hint="eastAsia"/>
        </w:rPr>
        <w:t>维隐藏层在性能和效率之间取得了良好的平衡。</w:t>
      </w:r>
    </w:p>
    <w:p w14:paraId="3773E89C" w14:textId="77777777" w:rsidR="0040628D" w:rsidRDefault="0040628D" w:rsidP="00740276">
      <w:pPr>
        <w:ind w:firstLine="480"/>
      </w:pPr>
      <w:r>
        <w:rPr>
          <w:rFonts w:hint="eastAsia"/>
        </w:rPr>
        <w:t>Dropout</w:t>
      </w:r>
      <w:r>
        <w:rPr>
          <w:rFonts w:hint="eastAsia"/>
        </w:rPr>
        <w:t>率</w:t>
      </w:r>
      <w:r>
        <w:rPr>
          <w:rFonts w:hint="eastAsia"/>
        </w:rPr>
        <w:t xml:space="preserve"> </w:t>
      </w:r>
      <w:r>
        <w:rPr>
          <w:rFonts w:hint="eastAsia"/>
        </w:rPr>
        <w:t>：设定为</w:t>
      </w:r>
      <w:r>
        <w:rPr>
          <w:rFonts w:hint="eastAsia"/>
        </w:rPr>
        <w:t>0.5</w:t>
      </w:r>
      <w:r>
        <w:rPr>
          <w:rFonts w:hint="eastAsia"/>
        </w:rPr>
        <w:t>。</w:t>
      </w:r>
      <w:r>
        <w:rPr>
          <w:rFonts w:hint="eastAsia"/>
        </w:rPr>
        <w:t>Dropout</w:t>
      </w:r>
      <w:r>
        <w:rPr>
          <w:rFonts w:hint="eastAsia"/>
        </w:rPr>
        <w:t>通过在训练过程中随机丢弃神经元，防止神经元之间的共适应，增强模型的泛化能力。</w:t>
      </w:r>
    </w:p>
    <w:p w14:paraId="74AF7818" w14:textId="77777777" w:rsidR="0040628D" w:rsidRDefault="0040628D" w:rsidP="00740276">
      <w:pPr>
        <w:pStyle w:val="2"/>
        <w:spacing w:before="326" w:after="326"/>
      </w:pPr>
      <w:bookmarkStart w:id="46" w:name="_Toc226674839"/>
      <w:r w:rsidRPr="00740276">
        <w:rPr>
          <w:rFonts w:hint="eastAsia"/>
        </w:rPr>
        <w:t>优化算法</w:t>
      </w:r>
      <w:bookmarkEnd w:id="46"/>
    </w:p>
    <w:p w14:paraId="0A9F1F3E" w14:textId="77777777" w:rsidR="0040628D" w:rsidRDefault="0040628D" w:rsidP="00243213">
      <w:pPr>
        <w:ind w:firstLine="480"/>
      </w:pPr>
      <w:r>
        <w:rPr>
          <w:rFonts w:hint="eastAsia"/>
        </w:rPr>
        <w:t>本研究采用</w:t>
      </w:r>
      <w:r>
        <w:rPr>
          <w:rFonts w:hint="eastAsia"/>
        </w:rPr>
        <w:t>Adam</w:t>
      </w:r>
      <w:r>
        <w:rPr>
          <w:rFonts w:hint="eastAsia"/>
        </w:rPr>
        <w:t>优化器作为模型参数优化算法。</w:t>
      </w:r>
      <w:r>
        <w:rPr>
          <w:rFonts w:hint="eastAsia"/>
        </w:rPr>
        <w:t>Adam</w:t>
      </w:r>
      <w:r>
        <w:rPr>
          <w:rFonts w:hint="eastAsia"/>
        </w:rPr>
        <w:t>优化器结合了动量梯度下降和</w:t>
      </w:r>
      <w:r>
        <w:rPr>
          <w:rFonts w:hint="eastAsia"/>
        </w:rPr>
        <w:t>RMSprop</w:t>
      </w:r>
      <w:r>
        <w:rPr>
          <w:rFonts w:hint="eastAsia"/>
        </w:rPr>
        <w:t>的优点，具有自适应学习率和动量加速的特性。其参数更新公式为：</w:t>
      </w:r>
    </w:p>
    <w:p w14:paraId="157E3E01" w14:textId="77777777" w:rsidR="0040628D" w:rsidRDefault="0040628D" w:rsidP="004E4EA0">
      <w:pPr>
        <w:pStyle w:val="afd"/>
      </w:pPr>
      <w:r>
        <w:tab/>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oMath>
      <w:r>
        <w:tab/>
      </w:r>
      <w:r>
        <w:rPr>
          <w:rFonts w:hint="eastAsia"/>
        </w:rPr>
        <w:t>(2-5)</w:t>
      </w:r>
    </w:p>
    <w:p w14:paraId="271D73D9" w14:textId="77777777" w:rsidR="0040628D" w:rsidRDefault="0040628D" w:rsidP="004E4EA0">
      <w:pPr>
        <w:pStyle w:val="afd"/>
      </w:pPr>
      <w:r>
        <w:tab/>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m:rPr>
                <m:sty m:val="p"/>
              </m:rPr>
              <w:rPr>
                <w:rFonts w:ascii="Cambria Math" w:hAnsi="Cambria Math"/>
              </w:rPr>
              <m:t>2</m:t>
            </m:r>
          </m:sup>
        </m:sSubSup>
      </m:oMath>
      <w:r>
        <w:tab/>
      </w:r>
      <w:r>
        <w:rPr>
          <w:rFonts w:hint="eastAsia"/>
        </w:rPr>
        <w:t>(2-6)</w:t>
      </w:r>
    </w:p>
    <w:p w14:paraId="2FF20A40" w14:textId="77777777" w:rsidR="0040628D" w:rsidRDefault="0040628D" w:rsidP="004E4EA0">
      <w:pPr>
        <w:pStyle w:val="afd"/>
      </w:pPr>
      <w:r>
        <w:rPr>
          <w:iCs/>
        </w:rPr>
        <w:tab/>
      </w:r>
      <m:oMath>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β</m:t>
                    </m:r>
                  </m:e>
                  <m:sub>
                    <m:r>
                      <m:rPr>
                        <m:sty m:val="p"/>
                      </m:rPr>
                      <w:rPr>
                        <w:rFonts w:ascii="Cambria Math" w:hAnsi="Cambria Math"/>
                      </w:rPr>
                      <m:t>1</m:t>
                    </m:r>
                  </m:sub>
                  <m:sup>
                    <m:r>
                      <w:rPr>
                        <w:rFonts w:ascii="Cambria Math" w:hAnsi="Cambria Math"/>
                      </w:rPr>
                      <m:t>t</m:t>
                    </m:r>
                  </m:sup>
                </m:sSubSup>
              </m:e>
            </m:d>
          </m:den>
        </m:f>
      </m:oMath>
      <w:r>
        <w:tab/>
      </w:r>
      <w:r>
        <w:rPr>
          <w:rFonts w:hint="eastAsia"/>
        </w:rPr>
        <w:t>(2-7)</w:t>
      </w:r>
    </w:p>
    <w:p w14:paraId="737FF87D" w14:textId="77777777" w:rsidR="0040628D" w:rsidRDefault="0040628D" w:rsidP="004E4EA0">
      <w:pPr>
        <w:pStyle w:val="afd"/>
      </w:pPr>
      <w:r>
        <w:rPr>
          <w:iCs/>
        </w:rPr>
        <w:tab/>
      </w:r>
      <m:oMath>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β</m:t>
                    </m:r>
                  </m:e>
                  <m:sub>
                    <m:r>
                      <m:rPr>
                        <m:sty m:val="p"/>
                      </m:rPr>
                      <w:rPr>
                        <w:rFonts w:ascii="Cambria Math" w:hAnsi="Cambria Math"/>
                      </w:rPr>
                      <m:t>2</m:t>
                    </m:r>
                  </m:sub>
                  <m:sup>
                    <m:r>
                      <w:rPr>
                        <w:rFonts w:ascii="Cambria Math" w:hAnsi="Cambria Math"/>
                      </w:rPr>
                      <m:t>t</m:t>
                    </m:r>
                  </m:sup>
                </m:sSubSup>
              </m:e>
            </m:d>
          </m:den>
        </m:f>
      </m:oMath>
      <w:r>
        <w:tab/>
      </w:r>
      <w:r>
        <w:rPr>
          <w:rFonts w:hint="eastAsia"/>
        </w:rPr>
        <w:t>(2-8)</w:t>
      </w:r>
    </w:p>
    <w:p w14:paraId="0F6CB8F1" w14:textId="77777777" w:rsidR="0040628D" w:rsidRPr="007F4DBA" w:rsidRDefault="0040628D" w:rsidP="007F4DBA">
      <w:pPr>
        <w:pStyle w:val="afd"/>
      </w:pPr>
      <w:r>
        <w:tab/>
      </w:r>
      <m:oMath>
        <m:sSub>
          <m:sSubPr>
            <m:ctrlPr>
              <w:rPr>
                <w:rFonts w:ascii="Cambria Math" w:hAnsi="Cambria Math"/>
              </w:rPr>
            </m:ctrlPr>
          </m:sSubPr>
          <m:e>
            <m:r>
              <w:rPr>
                <w:rFonts w:ascii="Cambria Math" w:hAnsi="Cambria Math" w:hint="eastAsia"/>
              </w:rPr>
              <m:t>θ</m:t>
            </m:r>
            <m:ctrlPr>
              <w:rPr>
                <w:rFonts w:ascii="Cambria Math" w:hAnsi="Cambria Math" w:hint="eastAsia"/>
              </w:rPr>
            </m:ctrlP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t</m:t>
                </m:r>
              </m:sub>
            </m:sSub>
          </m:num>
          <m:den>
            <m:d>
              <m:dPr>
                <m:ctrlPr>
                  <w:rPr>
                    <w:rFonts w:ascii="Cambria Math" w:hAnsi="Cambria Math"/>
                  </w:rPr>
                </m:ctrlPr>
              </m:dPr>
              <m:e>
                <m:rad>
                  <m:radPr>
                    <m:degHide m:val="1"/>
                    <m:ctrlPr>
                      <w:rPr>
                        <w:rFonts w:ascii="Cambria Math" w:hAnsi="Cambria Math"/>
                      </w:rPr>
                    </m:ctrlPr>
                  </m:radPr>
                  <m:deg/>
                  <m:e>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t</m:t>
                        </m:r>
                      </m:sub>
                    </m:sSub>
                  </m:e>
                </m:rad>
                <m:r>
                  <m:rPr>
                    <m:sty m:val="p"/>
                  </m:rPr>
                  <w:rPr>
                    <w:rFonts w:ascii="Cambria Math" w:hAnsi="Cambria Math"/>
                  </w:rPr>
                  <m:t>+</m:t>
                </m:r>
                <m:r>
                  <w:rPr>
                    <w:rFonts w:ascii="Cambria Math" w:hAnsi="Cambria Math"/>
                  </w:rPr>
                  <m:t>ε</m:t>
                </m:r>
              </m:e>
            </m:d>
          </m:den>
        </m:f>
      </m:oMath>
      <w:r>
        <w:tab/>
      </w:r>
      <w:r>
        <w:rPr>
          <w:rFonts w:hint="eastAsia"/>
        </w:rPr>
        <w:t>(2-9)</w:t>
      </w:r>
    </w:p>
    <w:p w14:paraId="58FFADD2" w14:textId="77777777" w:rsidR="0040628D" w:rsidRDefault="0040628D" w:rsidP="00740276">
      <w:pPr>
        <w:ind w:firstLine="480"/>
      </w:pPr>
      <w:r>
        <w:rPr>
          <w:rFonts w:hint="eastAsia"/>
        </w:rPr>
        <w:t>其中，</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Pr>
          <w:rFonts w:hint="eastAsia"/>
        </w:rPr>
        <w:t>为当前梯度，</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Pr>
          <w:rFonts w:hint="eastAsia"/>
        </w:rPr>
        <w:t>和</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hint="eastAsia"/>
        </w:rPr>
        <w:t>分别为一阶矩估计和</w:t>
      </w:r>
      <w:proofErr w:type="gramStart"/>
      <w:r>
        <w:rPr>
          <w:rFonts w:hint="eastAsia"/>
        </w:rPr>
        <w:t>二阶矩估计</w:t>
      </w:r>
      <w:proofErr w:type="gramEnd"/>
      <w:r>
        <w:rPr>
          <w:rFonts w:hint="eastAsia"/>
        </w:rPr>
        <w:t>，</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oMath>
      <w:r>
        <w:rPr>
          <w:rFonts w:hint="eastAsia"/>
        </w:rPr>
        <w:t xml:space="preserve"> </w:t>
      </w:r>
      <w:r>
        <w:rPr>
          <w:rFonts w:hint="eastAsia"/>
        </w:rPr>
        <w:t>和</w:t>
      </w:r>
      <w:r>
        <w:rPr>
          <w:rFonts w:hint="eastAsia"/>
        </w:rPr>
        <w:t xml:space="preserve"> </w:t>
      </w:r>
      <m:oMath>
        <m:sSub>
          <m:sSubPr>
            <m:ctrlPr>
              <w:rPr>
                <w:rFonts w:ascii="Cambria Math" w:hAnsi="Cambria Math" w:cs="Cambria Math"/>
                <w:i/>
              </w:rPr>
            </m:ctrlPr>
          </m:sSubPr>
          <m:e>
            <m:r>
              <m:rPr>
                <m:sty m:val="p"/>
              </m:rPr>
              <w:rPr>
                <w:rFonts w:ascii="Cambria Math" w:hAnsi="Cambria Math"/>
              </w:rPr>
              <m:t>β</m:t>
            </m:r>
            <m:ctrlPr>
              <w:rPr>
                <w:rFonts w:ascii="Cambria Math" w:hAnsi="Cambria Math"/>
              </w:rPr>
            </m:ctrlPr>
          </m:e>
          <m:sub>
            <m:r>
              <w:rPr>
                <w:rFonts w:ascii="Cambria Math" w:hAnsi="Cambria Math"/>
              </w:rPr>
              <m:t>2</m:t>
            </m:r>
          </m:sub>
        </m:sSub>
      </m:oMath>
      <w:r>
        <w:rPr>
          <w:rFonts w:hint="eastAsia"/>
        </w:rPr>
        <w:t xml:space="preserve"> </w:t>
      </w:r>
      <w:r>
        <w:rPr>
          <w:rFonts w:hint="eastAsia"/>
        </w:rPr>
        <w:t>为衰减率（默认值为</w:t>
      </w:r>
      <w:r>
        <w:t>0.9</w:t>
      </w:r>
      <w:r>
        <w:rPr>
          <w:rFonts w:hint="eastAsia"/>
        </w:rPr>
        <w:t>和</w:t>
      </w:r>
      <w:r>
        <w:t>0.999</w:t>
      </w:r>
      <w:r>
        <w:rPr>
          <w:rFonts w:hint="eastAsia"/>
        </w:rPr>
        <w:t>），</w:t>
      </w:r>
      <m:oMath>
        <m:r>
          <w:rPr>
            <w:rFonts w:ascii="Cambria Math" w:hAnsi="Cambria Math" w:hint="eastAsia"/>
          </w:rPr>
          <m:t>α</m:t>
        </m:r>
      </m:oMath>
      <w:r>
        <w:rPr>
          <w:rFonts w:hint="eastAsia"/>
        </w:rPr>
        <w:t xml:space="preserve"> </w:t>
      </w:r>
      <w:r>
        <w:rPr>
          <w:rFonts w:hint="eastAsia"/>
        </w:rPr>
        <w:t>为学习率，</w:t>
      </w:r>
      <m:oMath>
        <m:r>
          <w:rPr>
            <w:rFonts w:ascii="Cambria Math" w:hAnsi="Cambria Math" w:hint="eastAsia"/>
          </w:rPr>
          <m:t>ε</m:t>
        </m:r>
      </m:oMath>
      <w:r>
        <w:rPr>
          <w:rFonts w:hint="eastAsia"/>
        </w:rPr>
        <w:t xml:space="preserve"> </w:t>
      </w:r>
      <w:r>
        <w:rPr>
          <w:rFonts w:hint="eastAsia"/>
        </w:rPr>
        <w:t>为数值稳定性参数（默认值为</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Pr>
          <w:rFonts w:hint="eastAsia"/>
        </w:rPr>
        <w:t>）。</w:t>
      </w:r>
      <w:r>
        <w:t>Adam</w:t>
      </w:r>
      <w:r>
        <w:rPr>
          <w:rFonts w:hint="eastAsia"/>
        </w:rPr>
        <w:t>优化器能够自适应地调整每个参数的学习率，在训练初期加速收敛，在训练后期精细调整参数。</w:t>
      </w:r>
    </w:p>
    <w:p w14:paraId="63BC3AF0" w14:textId="77777777" w:rsidR="0040628D" w:rsidRDefault="0040628D" w:rsidP="00740276">
      <w:pPr>
        <w:pStyle w:val="2"/>
        <w:spacing w:before="326" w:after="326"/>
      </w:pPr>
      <w:bookmarkStart w:id="47" w:name="_Toc226674840"/>
      <w:r w:rsidRPr="00740276">
        <w:rPr>
          <w:rFonts w:hint="eastAsia"/>
        </w:rPr>
        <w:t>学习率调度策略</w:t>
      </w:r>
      <w:bookmarkEnd w:id="47"/>
    </w:p>
    <w:p w14:paraId="472DE75F" w14:textId="77777777" w:rsidR="0040628D" w:rsidRDefault="0040628D" w:rsidP="00BB7CB6">
      <w:pPr>
        <w:ind w:firstLine="480"/>
      </w:pPr>
      <w:r>
        <w:rPr>
          <w:rFonts w:hint="eastAsia"/>
        </w:rPr>
        <w:t>为进一步优化训练过程，本研究采用</w:t>
      </w:r>
      <w:proofErr w:type="spellStart"/>
      <w:r>
        <w:rPr>
          <w:rFonts w:hint="eastAsia"/>
        </w:rPr>
        <w:t>ReduceLROnPlateau</w:t>
      </w:r>
      <w:proofErr w:type="spellEnd"/>
      <w:r>
        <w:rPr>
          <w:rFonts w:hint="eastAsia"/>
        </w:rPr>
        <w:t>学习率</w:t>
      </w:r>
      <w:proofErr w:type="gramStart"/>
      <w:r>
        <w:rPr>
          <w:rFonts w:hint="eastAsia"/>
        </w:rPr>
        <w:t>调度器</w:t>
      </w:r>
      <w:proofErr w:type="gramEnd"/>
      <w:r w:rsidRPr="00745E34">
        <w:rPr>
          <w:vertAlign w:val="superscript"/>
        </w:rPr>
        <w:fldChar w:fldCharType="begin"/>
      </w:r>
      <w:r w:rsidRPr="00745E34">
        <w:rPr>
          <w:vertAlign w:val="superscript"/>
        </w:rPr>
        <w:instrText xml:space="preserve"> </w:instrText>
      </w:r>
      <w:r w:rsidRPr="00745E34">
        <w:rPr>
          <w:rFonts w:hint="eastAsia"/>
          <w:vertAlign w:val="superscript"/>
        </w:rPr>
        <w:instrText>REF _Ref226320909 \r \h</w:instrText>
      </w:r>
      <w:r w:rsidRPr="00745E34">
        <w:rPr>
          <w:vertAlign w:val="superscript"/>
        </w:rPr>
        <w:instrText xml:space="preserve"> </w:instrText>
      </w:r>
      <w:r>
        <w:rPr>
          <w:vertAlign w:val="superscript"/>
        </w:rPr>
        <w:instrText xml:space="preserve"> \* MERGEFORMAT </w:instrText>
      </w:r>
      <w:r w:rsidRPr="00745E34">
        <w:rPr>
          <w:vertAlign w:val="superscript"/>
        </w:rPr>
      </w:r>
      <w:r w:rsidRPr="00745E34">
        <w:rPr>
          <w:vertAlign w:val="superscript"/>
        </w:rPr>
        <w:fldChar w:fldCharType="separate"/>
      </w:r>
      <w:r w:rsidRPr="00745E34">
        <w:rPr>
          <w:vertAlign w:val="superscript"/>
        </w:rPr>
        <w:t>[10]</w:t>
      </w:r>
      <w:r w:rsidRPr="00745E34">
        <w:rPr>
          <w:vertAlign w:val="superscript"/>
        </w:rPr>
        <w:fldChar w:fldCharType="end"/>
      </w:r>
      <w:r>
        <w:rPr>
          <w:rFonts w:hint="eastAsia"/>
        </w:rPr>
        <w:t>。该</w:t>
      </w:r>
      <w:proofErr w:type="gramStart"/>
      <w:r>
        <w:rPr>
          <w:rFonts w:hint="eastAsia"/>
        </w:rPr>
        <w:t>调度器</w:t>
      </w:r>
      <w:proofErr w:type="gramEnd"/>
      <w:r>
        <w:rPr>
          <w:rFonts w:hint="eastAsia"/>
        </w:rPr>
        <w:t>监控测试集损失，当损失在连续</w:t>
      </w:r>
      <w:r>
        <w:rPr>
          <w:rFonts w:hint="eastAsia"/>
        </w:rPr>
        <w:t>5</w:t>
      </w:r>
      <w:r>
        <w:rPr>
          <w:rFonts w:hint="eastAsia"/>
        </w:rPr>
        <w:t>个训练轮次中未下降时，将学习率乘以衰减因子</w:t>
      </w:r>
      <w:r>
        <w:rPr>
          <w:rFonts w:hint="eastAsia"/>
        </w:rPr>
        <w:t>0.5</w:t>
      </w:r>
      <w:r>
        <w:rPr>
          <w:rFonts w:hint="eastAsia"/>
        </w:rPr>
        <w:t>。学习率调度的公式为：</w:t>
      </w:r>
    </w:p>
    <w:p w14:paraId="47120DB7" w14:textId="77777777" w:rsidR="0040628D" w:rsidRDefault="0040628D" w:rsidP="00BB7CB6">
      <w:pPr>
        <w:pStyle w:val="afd"/>
      </w:pPr>
      <w:r>
        <w:rPr>
          <w:iCs/>
        </w:rPr>
        <w:tab/>
      </w: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new</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old</m:t>
            </m:r>
          </m:sub>
        </m:sSub>
        <m:r>
          <m:rPr>
            <m:sty m:val="p"/>
          </m:rPr>
          <w:rPr>
            <w:rFonts w:ascii="Cambria Math" w:hAnsi="Cambria Math" w:hint="eastAsia"/>
          </w:rPr>
          <m:t>×</m:t>
        </m:r>
        <m:r>
          <m:rPr>
            <m:nor/>
          </m:rPr>
          <m:t>factor</m:t>
        </m:r>
      </m:oMath>
      <w:r>
        <w:tab/>
      </w:r>
      <w:r>
        <w:rPr>
          <w:rFonts w:hint="eastAsia"/>
        </w:rPr>
        <w:t>(2-10)</w:t>
      </w:r>
    </w:p>
    <w:p w14:paraId="1AA4F608" w14:textId="77777777" w:rsidR="0040628D" w:rsidRDefault="0040628D" w:rsidP="00740276">
      <w:pPr>
        <w:ind w:firstLine="480"/>
      </w:pPr>
      <w:r>
        <w:rPr>
          <w:rFonts w:hint="eastAsia"/>
        </w:rPr>
        <w:t>其中，</w:t>
      </w:r>
      <w:r>
        <w:rPr>
          <w:rFonts w:hint="eastAsia"/>
        </w:rPr>
        <w:t>factor=0.5</w:t>
      </w:r>
      <w:r>
        <w:rPr>
          <w:rFonts w:hint="eastAsia"/>
        </w:rPr>
        <w:t>。该策略能够在训练陷入平台期时自动降低学习率，帮助模型跳出局部最优，继续优化。学习率调度的引入提高了训练的稳定性和最终性能。</w:t>
      </w:r>
    </w:p>
    <w:p w14:paraId="457F4E7F" w14:textId="77777777" w:rsidR="0040628D" w:rsidRDefault="0040628D" w:rsidP="00740276">
      <w:pPr>
        <w:pStyle w:val="2"/>
        <w:spacing w:before="326" w:after="326"/>
      </w:pPr>
      <w:bookmarkStart w:id="48" w:name="_Toc226674841"/>
      <w:r w:rsidRPr="00740276">
        <w:rPr>
          <w:rFonts w:hint="eastAsia"/>
        </w:rPr>
        <w:lastRenderedPageBreak/>
        <w:t>损失函数设计</w:t>
      </w:r>
      <w:bookmarkEnd w:id="48"/>
    </w:p>
    <w:p w14:paraId="3FF343D1" w14:textId="77777777" w:rsidR="0040628D" w:rsidRDefault="0040628D" w:rsidP="00BB7CB6">
      <w:pPr>
        <w:ind w:firstLine="480"/>
      </w:pPr>
      <w:r>
        <w:rPr>
          <w:rFonts w:hint="eastAsia"/>
        </w:rPr>
        <w:t>本研究将抑郁症分级任务建模为多分类问题，采用交叉</w:t>
      </w:r>
      <w:proofErr w:type="gramStart"/>
      <w:r>
        <w:rPr>
          <w:rFonts w:hint="eastAsia"/>
        </w:rPr>
        <w:t>熵</w:t>
      </w:r>
      <w:proofErr w:type="gramEnd"/>
      <w:r>
        <w:rPr>
          <w:rFonts w:hint="eastAsia"/>
        </w:rPr>
        <w:t>损失函数</w:t>
      </w:r>
      <w:r w:rsidRPr="00690FCB">
        <w:rPr>
          <w:vertAlign w:val="superscript"/>
        </w:rPr>
        <w:fldChar w:fldCharType="begin"/>
      </w:r>
      <w:r w:rsidRPr="00690FCB">
        <w:rPr>
          <w:vertAlign w:val="superscript"/>
        </w:rPr>
        <w:instrText xml:space="preserve"> </w:instrText>
      </w:r>
      <w:r w:rsidRPr="00690FCB">
        <w:rPr>
          <w:rFonts w:hint="eastAsia"/>
          <w:vertAlign w:val="superscript"/>
        </w:rPr>
        <w:instrText>REF _Ref226321695 \r \h</w:instrText>
      </w:r>
      <w:r w:rsidRPr="00690FCB">
        <w:rPr>
          <w:vertAlign w:val="superscript"/>
        </w:rPr>
        <w:instrText xml:space="preserve"> </w:instrText>
      </w:r>
      <w:r>
        <w:rPr>
          <w:vertAlign w:val="superscript"/>
        </w:rPr>
        <w:instrText xml:space="preserve"> \* MERGEFORMAT </w:instrText>
      </w:r>
      <w:r w:rsidRPr="00690FCB">
        <w:rPr>
          <w:vertAlign w:val="superscript"/>
        </w:rPr>
      </w:r>
      <w:r w:rsidRPr="00690FCB">
        <w:rPr>
          <w:vertAlign w:val="superscript"/>
        </w:rPr>
        <w:fldChar w:fldCharType="separate"/>
      </w:r>
      <w:r w:rsidRPr="00690FCB">
        <w:rPr>
          <w:vertAlign w:val="superscript"/>
        </w:rPr>
        <w:t>[12]</w:t>
      </w:r>
      <w:r w:rsidRPr="00690FCB">
        <w:rPr>
          <w:vertAlign w:val="superscript"/>
        </w:rPr>
        <w:fldChar w:fldCharType="end"/>
      </w:r>
      <w:r>
        <w:rPr>
          <w:rFonts w:hint="eastAsia"/>
        </w:rPr>
        <w:t>作为优化目标。交叉</w:t>
      </w:r>
      <w:proofErr w:type="gramStart"/>
      <w:r>
        <w:rPr>
          <w:rFonts w:hint="eastAsia"/>
        </w:rPr>
        <w:t>熵</w:t>
      </w:r>
      <w:proofErr w:type="gramEnd"/>
      <w:r>
        <w:rPr>
          <w:rFonts w:hint="eastAsia"/>
        </w:rPr>
        <w:t>损失能够衡量模型预测概率分布与真实标签分布之间的差异，是多分类任务的标准损失函数。其数学表达式为：</w:t>
      </w:r>
    </w:p>
    <w:p w14:paraId="727D6F0E" w14:textId="77777777" w:rsidR="0040628D" w:rsidRPr="00BB7CB6" w:rsidRDefault="0040628D" w:rsidP="00BB7CB6">
      <w:pPr>
        <w:pStyle w:val="afd"/>
      </w:pPr>
      <w:r>
        <w:tab/>
      </w:r>
      <m:oMath>
        <m:sSub>
          <m:sSubPr>
            <m:ctrlPr>
              <w:rPr>
                <w:rFonts w:ascii="Cambria Math" w:hAnsi="Cambria Math"/>
              </w:rPr>
            </m:ctrlPr>
          </m:sSubPr>
          <m:e>
            <m:r>
              <w:rPr>
                <w:rFonts w:ascii="Cambria Math" w:hAnsi="Cambria Math"/>
              </w:rPr>
              <m:t>L</m:t>
            </m:r>
          </m:e>
          <m:sub>
            <m:r>
              <w:rPr>
                <w:rFonts w:ascii="Cambria Math" w:hAnsi="Cambria Math"/>
              </w:rPr>
              <m:t>CE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ic</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ic</m:t>
                        </m:r>
                      </m:sub>
                    </m:sSub>
                  </m:e>
                </m:d>
              </m:e>
            </m:func>
          </m:e>
        </m:nary>
      </m:oMath>
      <w:r>
        <w:tab/>
      </w:r>
      <w:r>
        <w:rPr>
          <w:rFonts w:hint="eastAsia"/>
        </w:rPr>
        <w:t>(2-11)</w:t>
      </w:r>
    </w:p>
    <w:p w14:paraId="511A6CE3" w14:textId="77777777" w:rsidR="0040628D" w:rsidRDefault="0040628D" w:rsidP="00740276">
      <w:pPr>
        <w:ind w:firstLine="480"/>
      </w:pPr>
      <w:r>
        <w:rPr>
          <w:rFonts w:hint="eastAsia"/>
        </w:rPr>
        <w:t>其中，</w:t>
      </w:r>
      <m:oMath>
        <m:r>
          <w:rPr>
            <w:rFonts w:ascii="Cambria Math" w:hAnsi="Cambria Math" w:hint="eastAsia"/>
          </w:rPr>
          <m:t>N</m:t>
        </m:r>
      </m:oMath>
      <w:r>
        <w:rPr>
          <w:rFonts w:hint="eastAsia"/>
        </w:rPr>
        <w:t>为样本数量，</w:t>
      </w:r>
      <m:oMath>
        <m:r>
          <w:rPr>
            <w:rFonts w:ascii="Cambria Math" w:hAnsi="Cambria Math" w:hint="eastAsia"/>
          </w:rPr>
          <m:t>C</m:t>
        </m:r>
      </m:oMath>
      <w:r>
        <w:rPr>
          <w:rFonts w:hint="eastAsia"/>
        </w:rPr>
        <w:t>为类别数量（本研究中</w:t>
      </w:r>
      <m:oMath>
        <m:r>
          <w:rPr>
            <w:rFonts w:ascii="Cambria Math" w:hAnsi="Cambria Math" w:hint="eastAsia"/>
          </w:rPr>
          <m:t>C=5</m:t>
        </m:r>
      </m:oMath>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ic</m:t>
            </m:r>
          </m:sub>
        </m:sSub>
      </m:oMath>
      <w:r>
        <w:rPr>
          <w:rFonts w:hint="eastAsia"/>
        </w:rPr>
        <w:t>为指示函数，当样本</w:t>
      </w:r>
      <m:oMath>
        <m:r>
          <w:rPr>
            <w:rFonts w:ascii="Cambria Math" w:hAnsi="Cambria Math" w:hint="eastAsia"/>
          </w:rPr>
          <m:t>i</m:t>
        </m:r>
      </m:oMath>
      <w:r>
        <w:rPr>
          <w:rFonts w:hint="eastAsia"/>
        </w:rPr>
        <w:t>属于类别</w:t>
      </w:r>
      <m:oMath>
        <m:r>
          <w:rPr>
            <w:rFonts w:ascii="Cambria Math" w:hAnsi="Cambria Math" w:hint="eastAsia"/>
          </w:rPr>
          <m:t>c</m:t>
        </m:r>
      </m:oMath>
      <w:r>
        <w:rPr>
          <w:rFonts w:hint="eastAsia"/>
        </w:rPr>
        <w:t>时取值为</w:t>
      </w:r>
      <w:r>
        <w:rPr>
          <w:rFonts w:hint="eastAsia"/>
        </w:rPr>
        <w:t>1</w:t>
      </w:r>
      <w:r>
        <w:rPr>
          <w:rFonts w:hint="eastAsia"/>
        </w:rPr>
        <w:t>，否则为</w:t>
      </w:r>
      <w:r>
        <w:rPr>
          <w:rFonts w:hint="eastAsia"/>
        </w:rPr>
        <w:t>0</w:t>
      </w:r>
      <w:r>
        <w:rPr>
          <w:rFonts w:hint="eastAsia"/>
        </w:rPr>
        <w:t>；</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ic</m:t>
            </m:r>
          </m:sub>
        </m:sSub>
      </m:oMath>
      <w:r>
        <w:rPr>
          <w:rFonts w:hint="eastAsia"/>
        </w:rPr>
        <w:t>为模型预测样本</w:t>
      </w:r>
      <m:oMath>
        <m:r>
          <w:rPr>
            <w:rFonts w:ascii="Cambria Math" w:hAnsi="Cambria Math" w:hint="eastAsia"/>
          </w:rPr>
          <m:t>i</m:t>
        </m:r>
      </m:oMath>
      <w:r>
        <w:rPr>
          <w:rFonts w:hint="eastAsia"/>
        </w:rPr>
        <w:t>属于类别</w:t>
      </w:r>
      <m:oMath>
        <m:r>
          <w:rPr>
            <w:rFonts w:ascii="Cambria Math" w:hAnsi="Cambria Math" w:hint="eastAsia"/>
          </w:rPr>
          <m:t>c</m:t>
        </m:r>
      </m:oMath>
      <w:r>
        <w:rPr>
          <w:rFonts w:hint="eastAsia"/>
        </w:rPr>
        <w:t>的概率。</w:t>
      </w:r>
    </w:p>
    <w:p w14:paraId="7DD02397" w14:textId="77777777" w:rsidR="0040628D" w:rsidRDefault="0040628D" w:rsidP="00DA384F">
      <w:pPr>
        <w:ind w:firstLine="480"/>
      </w:pPr>
      <w:r>
        <w:rPr>
          <w:rFonts w:hint="eastAsia"/>
        </w:rPr>
        <w:t>在实现中，模型输出层的原始分数首先通过</w:t>
      </w:r>
      <w:proofErr w:type="spellStart"/>
      <w:r>
        <w:rPr>
          <w:rFonts w:hint="eastAsia"/>
        </w:rPr>
        <w:t>softmax</w:t>
      </w:r>
      <w:proofErr w:type="spellEnd"/>
      <w:r>
        <w:rPr>
          <w:rFonts w:hint="eastAsia"/>
        </w:rPr>
        <w:t>函数转换为概率分布：</w:t>
      </w:r>
    </w:p>
    <w:p w14:paraId="34F263F9" w14:textId="77777777" w:rsidR="0040628D" w:rsidRDefault="0040628D" w:rsidP="007669CD">
      <w:pPr>
        <w:pStyle w:val="afd"/>
      </w:pPr>
      <w:r>
        <w:tab/>
      </w:r>
      <m:oMath>
        <m:sSub>
          <m:sSubPr>
            <m:ctrlPr>
              <w:rPr>
                <w:rFonts w:ascii="Cambria Math" w:hAnsi="Cambria Math"/>
              </w:rPr>
            </m:ctrlPr>
          </m:sSubPr>
          <m:e>
            <m:r>
              <w:rPr>
                <w:rFonts w:ascii="Cambria Math" w:hAnsi="Cambria Math"/>
              </w:rPr>
              <m:t>p</m:t>
            </m:r>
          </m:e>
          <m:sub>
            <m:r>
              <w:rPr>
                <w:rFonts w:ascii="Cambria Math" w:hAnsi="Cambria Math"/>
              </w:rPr>
              <m:t>ic</m:t>
            </m:r>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ic</m:t>
                        </m:r>
                      </m:sub>
                    </m:sSub>
                  </m:e>
                </m:d>
              </m:e>
            </m:func>
          </m:num>
          <m:den>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C</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ik</m:t>
                            </m:r>
                          </m:sub>
                        </m:sSub>
                      </m:e>
                    </m:d>
                  </m:e>
                </m:func>
              </m:e>
            </m:nary>
          </m:den>
        </m:f>
      </m:oMath>
      <w:r>
        <w:tab/>
      </w:r>
      <w:r>
        <w:rPr>
          <w:rFonts w:hint="eastAsia"/>
        </w:rPr>
        <w:t>(2-12)</w:t>
      </w:r>
    </w:p>
    <w:p w14:paraId="51F214B5" w14:textId="77777777" w:rsidR="0040628D" w:rsidRDefault="0040628D" w:rsidP="00740276">
      <w:pPr>
        <w:ind w:firstLine="480"/>
      </w:pPr>
      <w:r>
        <w:rPr>
          <w:rFonts w:hint="eastAsia"/>
        </w:rPr>
        <w:t>其中，</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ic</m:t>
            </m:r>
          </m:sub>
        </m:sSub>
      </m:oMath>
      <w:r>
        <w:rPr>
          <w:rFonts w:hint="eastAsia"/>
        </w:rPr>
        <w:t>为模型对样本</w:t>
      </w:r>
      <m:oMath>
        <m:r>
          <w:rPr>
            <w:rFonts w:ascii="Cambria Math" w:hAnsi="Cambria Math" w:hint="eastAsia"/>
          </w:rPr>
          <m:t>i</m:t>
        </m:r>
      </m:oMath>
      <w:r>
        <w:rPr>
          <w:rFonts w:hint="eastAsia"/>
        </w:rPr>
        <w:t>在类别</w:t>
      </w:r>
      <m:oMath>
        <m:r>
          <w:rPr>
            <w:rFonts w:ascii="Cambria Math" w:hAnsi="Cambria Math" w:hint="eastAsia"/>
          </w:rPr>
          <m:t>c</m:t>
        </m:r>
      </m:oMath>
      <w:r>
        <w:rPr>
          <w:rFonts w:hint="eastAsia"/>
        </w:rPr>
        <w:t>上的原始输出分数。</w:t>
      </w:r>
      <w:proofErr w:type="spellStart"/>
      <w:r>
        <w:rPr>
          <w:rFonts w:hint="eastAsia"/>
        </w:rPr>
        <w:t>softmax</w:t>
      </w:r>
      <w:proofErr w:type="spellEnd"/>
      <w:r>
        <w:rPr>
          <w:rFonts w:hint="eastAsia"/>
        </w:rPr>
        <w:t>函数确保所有类别的预测概率和为</w:t>
      </w:r>
      <w:r>
        <w:rPr>
          <w:rFonts w:hint="eastAsia"/>
        </w:rPr>
        <w:t>1</w:t>
      </w:r>
      <w:r>
        <w:rPr>
          <w:rFonts w:hint="eastAsia"/>
        </w:rPr>
        <w:t>，且概率值在</w:t>
      </w:r>
      <m:oMath>
        <m:r>
          <w:rPr>
            <w:rFonts w:ascii="Cambria Math" w:hAnsi="Cambria Math" w:hint="eastAsia"/>
          </w:rPr>
          <m:t>[0,1]</m:t>
        </m:r>
      </m:oMath>
      <w:r>
        <w:rPr>
          <w:rFonts w:hint="eastAsia"/>
        </w:rPr>
        <w:t>区间内。</w:t>
      </w:r>
    </w:p>
    <w:p w14:paraId="4F114802" w14:textId="77777777" w:rsidR="0040628D" w:rsidRDefault="0040628D" w:rsidP="00740276">
      <w:pPr>
        <w:ind w:firstLine="480"/>
      </w:pPr>
      <w:r>
        <w:rPr>
          <w:rFonts w:hint="eastAsia"/>
        </w:rPr>
        <w:t>交叉</w:t>
      </w:r>
      <w:proofErr w:type="gramStart"/>
      <w:r>
        <w:rPr>
          <w:rFonts w:hint="eastAsia"/>
        </w:rPr>
        <w:t>熵</w:t>
      </w:r>
      <w:proofErr w:type="gramEnd"/>
      <w:r>
        <w:rPr>
          <w:rFonts w:hint="eastAsia"/>
        </w:rPr>
        <w:t>损失函数具有以下优势：首先，它能够直接优化模型的预测概率，使模型输出更加准确；其次，它对错误预测给予较大的惩罚，引导模型关注难分类样本；最后，它与最大似然估计等价，具有坚实的理论基础。</w:t>
      </w:r>
    </w:p>
    <w:p w14:paraId="65044FEA" w14:textId="77777777" w:rsidR="0040628D" w:rsidRDefault="0040628D" w:rsidP="00BE5600">
      <w:pPr>
        <w:pStyle w:val="2"/>
        <w:spacing w:before="326" w:after="326"/>
      </w:pPr>
      <w:bookmarkStart w:id="49" w:name="_Toc226674842"/>
      <w:r w:rsidRPr="00BE5600">
        <w:rPr>
          <w:rFonts w:hint="eastAsia"/>
        </w:rPr>
        <w:t>早停机制</w:t>
      </w:r>
      <w:bookmarkEnd w:id="49"/>
    </w:p>
    <w:p w14:paraId="717AA004" w14:textId="77777777" w:rsidR="0040628D" w:rsidRDefault="0040628D" w:rsidP="00BE5600">
      <w:pPr>
        <w:ind w:firstLine="480"/>
      </w:pPr>
      <w:r>
        <w:rPr>
          <w:rFonts w:hint="eastAsia"/>
        </w:rPr>
        <w:t>为防止模型过拟合并节省训练时间，本研究引入早停机制。早停机制监控测试集精度，当连续</w:t>
      </w:r>
      <w:r>
        <w:rPr>
          <w:rFonts w:hint="eastAsia"/>
        </w:rPr>
        <w:t xml:space="preserve"> </w:t>
      </w:r>
      <m:oMath>
        <m:r>
          <w:rPr>
            <w:rFonts w:ascii="Cambria Math" w:hAnsi="Cambria Math" w:hint="eastAsia"/>
          </w:rPr>
          <m:t>10</m:t>
        </m:r>
      </m:oMath>
      <w:r>
        <w:rPr>
          <w:rFonts w:hint="eastAsia"/>
        </w:rPr>
        <w:t xml:space="preserve"> </w:t>
      </w:r>
      <w:proofErr w:type="gramStart"/>
      <w:r>
        <w:rPr>
          <w:rFonts w:hint="eastAsia"/>
        </w:rPr>
        <w:t>个</w:t>
      </w:r>
      <w:proofErr w:type="gramEnd"/>
      <w:r>
        <w:rPr>
          <w:rFonts w:hint="eastAsia"/>
        </w:rPr>
        <w:t>训练轮次中测试精度未提升时，提前终止训练。具体流程如下：</w:t>
      </w:r>
      <w:r>
        <w:rPr>
          <w:rFonts w:hint="eastAsia"/>
        </w:rPr>
        <w:t>1</w:t>
      </w:r>
      <w:r>
        <w:rPr>
          <w:rFonts w:hint="eastAsia"/>
        </w:rPr>
        <w:t>、初始化最佳测试精度</w:t>
      </w:r>
      <m:oMath>
        <m:r>
          <w:rPr>
            <w:rFonts w:ascii="Cambria Math" w:hAnsi="Cambria Math" w:hint="eastAsia"/>
          </w:rPr>
          <m:t>best_acc=0</m:t>
        </m:r>
      </m:oMath>
      <w:r>
        <w:rPr>
          <w:rFonts w:hint="eastAsia"/>
        </w:rPr>
        <w:t>，耐心计数器</w:t>
      </w:r>
      <w:r>
        <w:rPr>
          <w:rFonts w:hint="eastAsia"/>
        </w:rPr>
        <w:t xml:space="preserve"> </w:t>
      </w:r>
      <m:oMath>
        <m:r>
          <w:rPr>
            <w:rFonts w:ascii="Cambria Math" w:hAnsi="Cambria Math" w:hint="eastAsia"/>
          </w:rPr>
          <m:t>patience_counter=0</m:t>
        </m:r>
      </m:oMath>
      <w:r>
        <w:rPr>
          <w:rFonts w:hint="eastAsia"/>
        </w:rPr>
        <w:t>；</w:t>
      </w:r>
      <w:r>
        <w:rPr>
          <w:rFonts w:hint="eastAsia"/>
        </w:rPr>
        <w:t>2</w:t>
      </w:r>
      <w:r>
        <w:rPr>
          <w:rFonts w:hint="eastAsia"/>
        </w:rPr>
        <w:t>、每个训练轮次结束后，计算测试集精度</w:t>
      </w:r>
      <m:oMath>
        <m:r>
          <w:rPr>
            <w:rFonts w:ascii="Cambria Math" w:hAnsi="Cambria Math" w:hint="eastAsia"/>
          </w:rPr>
          <m:t>test_acc</m:t>
        </m:r>
      </m:oMath>
      <w:r>
        <w:rPr>
          <w:rFonts w:hint="eastAsia"/>
        </w:rPr>
        <w:t>；</w:t>
      </w:r>
      <w:r>
        <w:rPr>
          <w:rFonts w:hint="eastAsia"/>
        </w:rPr>
        <w:t>3</w:t>
      </w:r>
      <w:r>
        <w:rPr>
          <w:rFonts w:hint="eastAsia"/>
        </w:rPr>
        <w:t>、若</w:t>
      </w:r>
      <m:oMath>
        <m:r>
          <w:rPr>
            <w:rFonts w:ascii="Cambria Math" w:hAnsi="Cambria Math" w:hint="eastAsia"/>
          </w:rPr>
          <m:t>test_acc &gt; best_acc</m:t>
        </m:r>
      </m:oMath>
      <w:r>
        <w:rPr>
          <w:rFonts w:hint="eastAsia"/>
        </w:rPr>
        <w:t>，则更新</w:t>
      </w:r>
      <m:oMath>
        <m:r>
          <w:rPr>
            <w:rFonts w:ascii="Cambria Math" w:hAnsi="Cambria Math" w:hint="eastAsia"/>
          </w:rPr>
          <m:t>best_acc = test_acc</m:t>
        </m:r>
      </m:oMath>
      <w:r>
        <w:rPr>
          <w:rFonts w:hint="eastAsia"/>
        </w:rPr>
        <w:t>，重置</w:t>
      </w:r>
      <m:oMath>
        <m:r>
          <w:rPr>
            <w:rFonts w:ascii="Cambria Math" w:hAnsi="Cambria Math" w:hint="eastAsia"/>
          </w:rPr>
          <m:t>patience_counter=0</m:t>
        </m:r>
      </m:oMath>
      <w:r>
        <w:rPr>
          <w:rFonts w:hint="eastAsia"/>
        </w:rPr>
        <w:t>，并保存当前模型参数；</w:t>
      </w:r>
      <w:r>
        <w:rPr>
          <w:rFonts w:hint="eastAsia"/>
        </w:rPr>
        <w:t>4</w:t>
      </w:r>
      <w:r>
        <w:rPr>
          <w:rFonts w:hint="eastAsia"/>
        </w:rPr>
        <w:t>、若</w:t>
      </w:r>
      <m:oMath>
        <m:r>
          <w:rPr>
            <w:rFonts w:ascii="Cambria Math" w:hAnsi="Cambria Math" w:hint="eastAsia"/>
          </w:rPr>
          <m:t xml:space="preserve">test_acc </m:t>
        </m:r>
        <m:r>
          <w:rPr>
            <w:rFonts w:ascii="Cambria Math" w:hAnsi="Cambria Math" w:hint="eastAsia"/>
          </w:rPr>
          <m:t>≤</m:t>
        </m:r>
        <m:r>
          <w:rPr>
            <w:rFonts w:ascii="Cambria Math" w:hAnsi="Cambria Math" w:hint="eastAsia"/>
          </w:rPr>
          <m:t xml:space="preserve"> best_acc</m:t>
        </m:r>
      </m:oMath>
      <w:r>
        <w:rPr>
          <w:rFonts w:hint="eastAsia"/>
        </w:rPr>
        <w:t>，则</w:t>
      </w:r>
      <m:oMath>
        <m:r>
          <w:rPr>
            <w:rFonts w:ascii="Cambria Math" w:hAnsi="Cambria Math" w:hint="eastAsia"/>
          </w:rPr>
          <m:t>patience_counter += 1</m:t>
        </m:r>
      </m:oMath>
      <w:r>
        <w:rPr>
          <w:rFonts w:hint="eastAsia"/>
        </w:rPr>
        <w:t>；</w:t>
      </w:r>
      <w:r>
        <w:rPr>
          <w:rFonts w:hint="eastAsia"/>
        </w:rPr>
        <w:t>5</w:t>
      </w:r>
      <w:r>
        <w:rPr>
          <w:rFonts w:hint="eastAsia"/>
        </w:rPr>
        <w:t>、若</w:t>
      </w:r>
      <m:oMath>
        <m:r>
          <w:rPr>
            <w:rFonts w:ascii="Cambria Math" w:hAnsi="Cambria Math" w:hint="eastAsia"/>
          </w:rPr>
          <m:t xml:space="preserve">patience_counter </m:t>
        </m:r>
        <m:r>
          <w:rPr>
            <w:rFonts w:ascii="Cambria Math" w:hAnsi="Cambria Math" w:hint="eastAsia"/>
          </w:rPr>
          <m:t>≥</m:t>
        </m:r>
        <m:r>
          <w:rPr>
            <w:rFonts w:ascii="Cambria Math" w:hAnsi="Cambria Math" w:hint="eastAsia"/>
          </w:rPr>
          <m:t xml:space="preserve"> 10</m:t>
        </m:r>
      </m:oMath>
      <w:r>
        <w:rPr>
          <w:rFonts w:hint="eastAsia"/>
        </w:rPr>
        <w:t>，则停止训练，返回最佳模型。</w:t>
      </w:r>
    </w:p>
    <w:p w14:paraId="0859BBC2" w14:textId="77777777" w:rsidR="0040628D" w:rsidRDefault="0040628D" w:rsidP="00BE5600">
      <w:pPr>
        <w:ind w:firstLine="480"/>
      </w:pPr>
      <w:r>
        <w:rPr>
          <w:rFonts w:hint="eastAsia"/>
        </w:rPr>
        <w:t>早停机制能够自动确定最优训练时机，避免过度训练导致的过拟合问题。同时，它还能节省训练时间，提高实验效率。</w:t>
      </w:r>
    </w:p>
    <w:p w14:paraId="7584B027" w14:textId="77777777" w:rsidR="0040628D" w:rsidRDefault="0040628D" w:rsidP="00BE5600">
      <w:pPr>
        <w:pStyle w:val="2"/>
        <w:spacing w:before="326" w:after="326"/>
      </w:pPr>
      <w:bookmarkStart w:id="50" w:name="_Toc226674843"/>
      <w:r w:rsidRPr="00BE5600">
        <w:rPr>
          <w:rFonts w:hint="eastAsia"/>
        </w:rPr>
        <w:lastRenderedPageBreak/>
        <w:t>评估指标</w:t>
      </w:r>
      <w:bookmarkEnd w:id="50"/>
    </w:p>
    <w:p w14:paraId="7E66CE96" w14:textId="77777777" w:rsidR="0040628D" w:rsidRDefault="0040628D" w:rsidP="007669CD">
      <w:pPr>
        <w:ind w:firstLine="480"/>
      </w:pPr>
      <w:r>
        <w:rPr>
          <w:rFonts w:hint="eastAsia"/>
        </w:rPr>
        <w:t>为全面评估模型性能，本研究采用多个评价指标，包括准确率、精确率、召回率、</w:t>
      </w:r>
      <w:r>
        <w:rPr>
          <w:rFonts w:hint="eastAsia"/>
        </w:rPr>
        <w:t>F1</w:t>
      </w:r>
      <w:r>
        <w:rPr>
          <w:rFonts w:hint="eastAsia"/>
        </w:rPr>
        <w:t>分数和</w:t>
      </w:r>
      <w:r>
        <w:rPr>
          <w:rFonts w:hint="eastAsia"/>
        </w:rPr>
        <w:t>AUC</w:t>
      </w:r>
      <w:r>
        <w:rPr>
          <w:rFonts w:hint="eastAsia"/>
        </w:rPr>
        <w:t>值。</w:t>
      </w:r>
    </w:p>
    <w:p w14:paraId="49104B99" w14:textId="77777777" w:rsidR="0040628D" w:rsidRDefault="0040628D" w:rsidP="007669CD">
      <w:pPr>
        <w:ind w:firstLine="480"/>
      </w:pPr>
      <w:r>
        <w:rPr>
          <w:rFonts w:hint="eastAsia"/>
        </w:rPr>
        <w:t>准确率</w:t>
      </w:r>
      <w:r>
        <w:rPr>
          <w:rFonts w:hint="eastAsia"/>
        </w:rPr>
        <w:t xml:space="preserve"> </w:t>
      </w:r>
      <w:r>
        <w:rPr>
          <w:rFonts w:hint="eastAsia"/>
        </w:rPr>
        <w:t>：正确分类的样本数占总样本数的比例，计算公式为：</w:t>
      </w:r>
    </w:p>
    <w:p w14:paraId="11311735" w14:textId="77777777" w:rsidR="0040628D" w:rsidRPr="006E7BCF" w:rsidRDefault="0040628D" w:rsidP="006E7BCF">
      <w:pPr>
        <w:pStyle w:val="afd"/>
      </w:pPr>
      <w:r>
        <w:rPr>
          <w:iCs/>
        </w:rPr>
        <w:tab/>
      </w:r>
      <m:oMath>
        <m:r>
          <w:rPr>
            <w:rFonts w:ascii="Cambria Math" w:hAnsi="Cambria Math"/>
          </w:rPr>
          <m:t>Accuracy</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TN</m:t>
                </m:r>
              </m:e>
            </m:d>
          </m:num>
          <m:den>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e>
            </m:d>
          </m:den>
        </m:f>
      </m:oMath>
      <w:r>
        <w:tab/>
      </w:r>
      <w:r>
        <w:rPr>
          <w:rFonts w:hint="eastAsia"/>
        </w:rPr>
        <w:t>(2-12)</w:t>
      </w:r>
    </w:p>
    <w:p w14:paraId="235411F0" w14:textId="77777777" w:rsidR="0040628D" w:rsidRDefault="0040628D" w:rsidP="007669CD">
      <w:pPr>
        <w:ind w:firstLine="480"/>
      </w:pPr>
      <w:r>
        <w:rPr>
          <w:rFonts w:hint="eastAsia"/>
        </w:rPr>
        <w:t>准确率是最直观的评价指标，但在类别不平衡的数据集上可能产生误导。</w:t>
      </w:r>
    </w:p>
    <w:p w14:paraId="6B40FB2D" w14:textId="77777777" w:rsidR="0040628D" w:rsidRPr="007669CD" w:rsidRDefault="0040628D" w:rsidP="007669CD">
      <w:pPr>
        <w:ind w:firstLine="480"/>
      </w:pPr>
      <w:r>
        <w:rPr>
          <w:rFonts w:hint="eastAsia"/>
        </w:rPr>
        <w:t>精确率</w:t>
      </w:r>
      <w:r>
        <w:rPr>
          <w:rFonts w:hint="eastAsia"/>
        </w:rPr>
        <w:t xml:space="preserve"> </w:t>
      </w:r>
      <w:r>
        <w:rPr>
          <w:rFonts w:hint="eastAsia"/>
        </w:rPr>
        <w:t>：预测为正类的样本中真正为正类的比例，计算公式为：</w:t>
      </w:r>
    </w:p>
    <w:p w14:paraId="36F0E921" w14:textId="77777777" w:rsidR="0040628D" w:rsidRDefault="0040628D" w:rsidP="006E7BCF">
      <w:pPr>
        <w:pStyle w:val="afd"/>
      </w:pPr>
      <w:r>
        <w:rPr>
          <w:iCs/>
        </w:rPr>
        <w:tab/>
      </w: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FP</m:t>
                </m:r>
              </m:e>
            </m:d>
          </m:den>
        </m:f>
      </m:oMath>
      <w:r>
        <w:tab/>
      </w:r>
      <w:r>
        <w:rPr>
          <w:rFonts w:hint="eastAsia"/>
        </w:rPr>
        <w:t>(2-13)</w:t>
      </w:r>
    </w:p>
    <w:p w14:paraId="532C7386" w14:textId="77777777" w:rsidR="0040628D" w:rsidRPr="007669CD" w:rsidRDefault="0040628D" w:rsidP="007669CD">
      <w:pPr>
        <w:ind w:firstLine="480"/>
      </w:pPr>
      <w:r>
        <w:rPr>
          <w:rFonts w:hint="eastAsia"/>
        </w:rPr>
        <w:t>精确率衡量模型预测正类的可靠性。</w:t>
      </w:r>
    </w:p>
    <w:p w14:paraId="6B58C208" w14:textId="77777777" w:rsidR="0040628D" w:rsidRPr="007669CD" w:rsidRDefault="0040628D" w:rsidP="007669CD">
      <w:pPr>
        <w:ind w:firstLine="480"/>
      </w:pPr>
      <w:r>
        <w:rPr>
          <w:rFonts w:hint="eastAsia"/>
        </w:rPr>
        <w:t>召回率</w:t>
      </w:r>
      <w:r>
        <w:rPr>
          <w:rFonts w:hint="eastAsia"/>
        </w:rPr>
        <w:t xml:space="preserve"> </w:t>
      </w:r>
      <w:r>
        <w:rPr>
          <w:rFonts w:hint="eastAsia"/>
        </w:rPr>
        <w:t>：真正为正类的样本中被正确预测的比例，计算公式为：</w:t>
      </w:r>
    </w:p>
    <w:p w14:paraId="47188B64" w14:textId="77777777" w:rsidR="0040628D" w:rsidRDefault="0040628D" w:rsidP="006E7BCF">
      <w:pPr>
        <w:pStyle w:val="afd"/>
      </w:pPr>
      <w:r>
        <w:rPr>
          <w:iCs/>
        </w:rPr>
        <w:tab/>
      </w:r>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FN</m:t>
                </m:r>
              </m:e>
            </m:d>
          </m:den>
        </m:f>
      </m:oMath>
      <w:r>
        <w:tab/>
      </w:r>
      <w:r>
        <w:rPr>
          <w:rFonts w:hint="eastAsia"/>
        </w:rPr>
        <w:t>(2-14)</w:t>
      </w:r>
    </w:p>
    <w:p w14:paraId="13A8571E" w14:textId="77777777" w:rsidR="0040628D" w:rsidRPr="007669CD" w:rsidRDefault="0040628D" w:rsidP="007669CD">
      <w:pPr>
        <w:ind w:firstLine="480"/>
      </w:pPr>
      <w:r>
        <w:rPr>
          <w:rFonts w:hint="eastAsia"/>
        </w:rPr>
        <w:t>召回率衡量模型</w:t>
      </w:r>
      <w:proofErr w:type="gramStart"/>
      <w:r>
        <w:rPr>
          <w:rFonts w:hint="eastAsia"/>
        </w:rPr>
        <w:t>识别正类</w:t>
      </w:r>
      <w:proofErr w:type="gramEnd"/>
      <w:r>
        <w:rPr>
          <w:rFonts w:hint="eastAsia"/>
        </w:rPr>
        <w:t>的能力。</w:t>
      </w:r>
    </w:p>
    <w:p w14:paraId="3C22E0EE" w14:textId="77777777" w:rsidR="0040628D" w:rsidRPr="007669CD" w:rsidRDefault="0040628D" w:rsidP="007669CD">
      <w:pPr>
        <w:ind w:firstLine="480"/>
      </w:pPr>
      <w:r>
        <w:rPr>
          <w:rFonts w:hint="eastAsia"/>
        </w:rPr>
        <w:t>F1</w:t>
      </w:r>
      <w:r>
        <w:rPr>
          <w:rFonts w:hint="eastAsia"/>
        </w:rPr>
        <w:t>分数</w:t>
      </w:r>
      <w:r>
        <w:rPr>
          <w:rFonts w:hint="eastAsia"/>
        </w:rPr>
        <w:t xml:space="preserve"> </w:t>
      </w:r>
      <w:r>
        <w:rPr>
          <w:rFonts w:hint="eastAsia"/>
        </w:rPr>
        <w:t>：精确率和召回率的调和平均，计算公式为：</w:t>
      </w:r>
    </w:p>
    <w:p w14:paraId="211BEBCC" w14:textId="77777777" w:rsidR="0040628D" w:rsidRPr="007669CD" w:rsidRDefault="0040628D" w:rsidP="006E7BCF">
      <w:pPr>
        <w:pStyle w:val="afd"/>
      </w:pPr>
      <w:r>
        <w:rPr>
          <w:iCs/>
        </w:rPr>
        <w:tab/>
      </w:r>
      <m:oMath>
        <m:r>
          <w:rPr>
            <w:rFonts w:ascii="Cambria Math" w:hAnsi="Cambria Math"/>
          </w:rPr>
          <m:t>F</m:t>
        </m:r>
        <m:r>
          <m:rPr>
            <m:sty m:val="p"/>
          </m:rPr>
          <w:rPr>
            <w:rFonts w:ascii="Cambria Math" w:hAnsi="Cambria Math"/>
          </w:rPr>
          <m:t>1=2</m:t>
        </m:r>
        <m:f>
          <m:fPr>
            <m:ctrlPr>
              <w:rPr>
                <w:rFonts w:ascii="Cambria Math" w:hAnsi="Cambria Math"/>
              </w:rPr>
            </m:ctrlPr>
          </m:fPr>
          <m:num>
            <m:d>
              <m:dPr>
                <m:ctrlPr>
                  <w:rPr>
                    <w:rFonts w:ascii="Cambria Math" w:hAnsi="Cambria Math"/>
                  </w:rPr>
                </m:ctrlPr>
              </m:dPr>
              <m:e>
                <m:r>
                  <w:rPr>
                    <w:rFonts w:ascii="Cambria Math" w:hAnsi="Cambria Math"/>
                  </w:rPr>
                  <m:t>Precision</m:t>
                </m:r>
                <m:r>
                  <m:rPr>
                    <m:sty m:val="p"/>
                  </m:rPr>
                  <w:rPr>
                    <w:rFonts w:ascii="Cambria Math" w:hAnsi="Cambria Math" w:hint="eastAsia"/>
                  </w:rPr>
                  <m:t>×</m:t>
                </m:r>
                <m:r>
                  <w:rPr>
                    <w:rFonts w:ascii="Cambria Math" w:hAnsi="Cambria Math"/>
                  </w:rPr>
                  <m:t>Recall</m:t>
                </m:r>
              </m:e>
            </m:d>
          </m:num>
          <m:den>
            <m:d>
              <m:dPr>
                <m:ctrlPr>
                  <w:rPr>
                    <w:rFonts w:ascii="Cambria Math" w:hAnsi="Cambria Math"/>
                  </w:rPr>
                </m:ctrlPr>
              </m:dPr>
              <m:e>
                <m:r>
                  <w:rPr>
                    <w:rFonts w:ascii="Cambria Math" w:hAnsi="Cambria Math"/>
                  </w:rPr>
                  <m:t>Precision</m:t>
                </m:r>
                <m:r>
                  <m:rPr>
                    <m:sty m:val="p"/>
                  </m:rPr>
                  <w:rPr>
                    <w:rFonts w:ascii="Cambria Math" w:hAnsi="Cambria Math"/>
                  </w:rPr>
                  <m:t>+</m:t>
                </m:r>
                <m:r>
                  <w:rPr>
                    <w:rFonts w:ascii="Cambria Math" w:hAnsi="Cambria Math"/>
                  </w:rPr>
                  <m:t>Recall</m:t>
                </m:r>
              </m:e>
            </m:d>
          </m:den>
        </m:f>
      </m:oMath>
      <w:r>
        <w:tab/>
      </w:r>
      <w:r>
        <w:rPr>
          <w:rFonts w:hint="eastAsia"/>
        </w:rPr>
        <w:t>(2-15)</w:t>
      </w:r>
    </w:p>
    <w:p w14:paraId="4731A2B6" w14:textId="77777777" w:rsidR="0040628D" w:rsidRPr="007669CD" w:rsidRDefault="0040628D" w:rsidP="007669CD">
      <w:pPr>
        <w:ind w:firstLine="480"/>
      </w:pPr>
      <w:r>
        <w:rPr>
          <w:rFonts w:hint="eastAsia"/>
        </w:rPr>
        <w:t>F1</w:t>
      </w:r>
      <w:r>
        <w:rPr>
          <w:rFonts w:hint="eastAsia"/>
        </w:rPr>
        <w:t>分数综合考虑精确率和召回率，是多分类任务的常用指标。</w:t>
      </w:r>
    </w:p>
    <w:p w14:paraId="563C0365" w14:textId="77777777" w:rsidR="0040628D" w:rsidRDefault="0040628D" w:rsidP="007669CD">
      <w:pPr>
        <w:ind w:firstLine="480"/>
      </w:pPr>
      <w:r>
        <w:rPr>
          <w:rFonts w:hint="eastAsia"/>
        </w:rPr>
        <w:t>对于多分类问题，本研究采用</w:t>
      </w:r>
      <w:proofErr w:type="gramStart"/>
      <w:r>
        <w:rPr>
          <w:rFonts w:hint="eastAsia"/>
        </w:rPr>
        <w:t>宏平均</w:t>
      </w:r>
      <w:proofErr w:type="gramEnd"/>
      <w:r>
        <w:rPr>
          <w:rFonts w:hint="eastAsia"/>
        </w:rPr>
        <w:t>策略计算精确率、召回率和</w:t>
      </w:r>
      <w:r>
        <w:rPr>
          <w:rFonts w:hint="eastAsia"/>
        </w:rPr>
        <w:t>F1</w:t>
      </w:r>
      <w:r>
        <w:rPr>
          <w:rFonts w:hint="eastAsia"/>
        </w:rPr>
        <w:t>分数。</w:t>
      </w:r>
      <w:proofErr w:type="gramStart"/>
      <w:r>
        <w:rPr>
          <w:rFonts w:hint="eastAsia"/>
        </w:rPr>
        <w:t>宏平均</w:t>
      </w:r>
      <w:proofErr w:type="gramEnd"/>
      <w:r>
        <w:rPr>
          <w:rFonts w:hint="eastAsia"/>
        </w:rPr>
        <w:t>首先计算每个类别的指标，然后取平均值：</w:t>
      </w:r>
    </w:p>
    <w:p w14:paraId="575B2D61" w14:textId="77777777" w:rsidR="0040628D" w:rsidRDefault="0040628D" w:rsidP="006E7BCF">
      <w:pPr>
        <w:pStyle w:val="afd"/>
      </w:pPr>
      <w:r>
        <w:tab/>
      </w:r>
      <m:oMath>
        <m:sSub>
          <m:sSubPr>
            <m:ctrlPr>
              <w:rPr>
                <w:rFonts w:ascii="Cambria Math" w:hAnsi="Cambria Math"/>
              </w:rPr>
            </m:ctrlPr>
          </m:sSubPr>
          <m:e>
            <m:r>
              <m:rPr>
                <m:nor/>
              </m:rPr>
              <m:t>Precision</m:t>
            </m:r>
          </m:e>
          <m:sub>
            <m:r>
              <w:rPr>
                <w:rFonts w:ascii="Cambria Math" w:hAnsi="Cambria Math"/>
              </w: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m:rPr>
                    <m:nor/>
                  </m:rPr>
                  <m:t>Precision</m:t>
                </m:r>
              </m:e>
              <m:sub>
                <m:r>
                  <w:rPr>
                    <w:rFonts w:ascii="Cambria Math" w:hAnsi="Cambria Math"/>
                  </w:rPr>
                  <m:t>c</m:t>
                </m:r>
              </m:sub>
            </m:sSub>
          </m:e>
        </m:nary>
      </m:oMath>
      <w:r>
        <w:tab/>
      </w:r>
      <w:r>
        <w:rPr>
          <w:rFonts w:hint="eastAsia"/>
        </w:rPr>
        <w:t>(2-16)</w:t>
      </w:r>
    </w:p>
    <w:p w14:paraId="5FE8CD76" w14:textId="77777777" w:rsidR="0040628D" w:rsidRDefault="0040628D" w:rsidP="006E7BCF">
      <w:pPr>
        <w:pStyle w:val="afd"/>
      </w:pPr>
      <w:r>
        <w:tab/>
      </w:r>
      <m:oMath>
        <m:sSub>
          <m:sSubPr>
            <m:ctrlPr>
              <w:rPr>
                <w:rFonts w:ascii="Cambria Math" w:hAnsi="Cambria Math"/>
              </w:rPr>
            </m:ctrlPr>
          </m:sSubPr>
          <m:e>
            <m:r>
              <m:rPr>
                <m:nor/>
              </m:rPr>
              <m:t>Recall</m:t>
            </m:r>
          </m:e>
          <m:sub>
            <m:r>
              <w:rPr>
                <w:rFonts w:ascii="Cambria Math" w:hAnsi="Cambria Math"/>
              </w: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m:rPr>
                    <m:nor/>
                  </m:rPr>
                  <m:t>Recall</m:t>
                </m:r>
              </m:e>
              <m:sub>
                <m:r>
                  <w:rPr>
                    <w:rFonts w:ascii="Cambria Math" w:hAnsi="Cambria Math"/>
                  </w:rPr>
                  <m:t>c</m:t>
                </m:r>
              </m:sub>
            </m:sSub>
          </m:e>
        </m:nary>
      </m:oMath>
      <w:r>
        <w:tab/>
      </w:r>
      <w:r>
        <w:rPr>
          <w:rFonts w:hint="eastAsia"/>
        </w:rPr>
        <w:t>(2-17)</w:t>
      </w:r>
    </w:p>
    <w:p w14:paraId="011EFEF0" w14:textId="77777777" w:rsidR="0040628D" w:rsidRDefault="0040628D" w:rsidP="006E7BCF">
      <w:pPr>
        <w:pStyle w:val="afd"/>
      </w:pPr>
      <w:r>
        <w:tab/>
      </w:r>
      <m:oMath>
        <m:sSub>
          <m:sSubPr>
            <m:ctrlPr>
              <w:rPr>
                <w:rFonts w:ascii="Cambria Math" w:hAnsi="Cambria Math"/>
              </w:rPr>
            </m:ctrlPr>
          </m:sSubPr>
          <m:e>
            <m:r>
              <m:rPr>
                <m:nor/>
              </m:rPr>
              <m:t>F1</m:t>
            </m:r>
          </m:e>
          <m:sub>
            <m:r>
              <w:rPr>
                <w:rFonts w:ascii="Cambria Math" w:hAnsi="Cambria Math"/>
              </w: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m:rPr>
                    <m:nor/>
                  </m:rPr>
                  <m:t>F1</m:t>
                </m:r>
              </m:e>
              <m:sub>
                <m:r>
                  <w:rPr>
                    <w:rFonts w:ascii="Cambria Math" w:hAnsi="Cambria Math"/>
                  </w:rPr>
                  <m:t>c</m:t>
                </m:r>
              </m:sub>
            </m:sSub>
          </m:e>
        </m:nary>
      </m:oMath>
      <w:r>
        <w:tab/>
      </w:r>
      <w:r>
        <w:rPr>
          <w:rFonts w:hint="eastAsia"/>
        </w:rPr>
        <w:t>(2-18)</w:t>
      </w:r>
    </w:p>
    <w:p w14:paraId="1D26F337" w14:textId="77777777" w:rsidR="0040628D" w:rsidRDefault="0040628D" w:rsidP="006E7BCF">
      <w:pPr>
        <w:pStyle w:val="afd"/>
      </w:pPr>
      <w:proofErr w:type="gramStart"/>
      <w:r>
        <w:rPr>
          <w:rFonts w:hint="eastAsia"/>
        </w:rPr>
        <w:t>宏平均</w:t>
      </w:r>
      <w:proofErr w:type="gramEnd"/>
      <w:r>
        <w:rPr>
          <w:rFonts w:hint="eastAsia"/>
        </w:rPr>
        <w:t>能够平等对待每个类别，不受类别样本数量影响，适合评估模型在所有类别上的整体表现。</w:t>
      </w:r>
    </w:p>
    <w:p w14:paraId="7A4D3708" w14:textId="77777777" w:rsidR="0040628D" w:rsidRDefault="0040628D" w:rsidP="00BE5600">
      <w:pPr>
        <w:ind w:firstLine="480"/>
      </w:pPr>
      <w:r>
        <w:rPr>
          <w:rFonts w:hint="eastAsia"/>
        </w:rPr>
        <w:t>AUC</w:t>
      </w:r>
      <w:r>
        <w:rPr>
          <w:rFonts w:hint="eastAsia"/>
        </w:rPr>
        <w:t>值</w:t>
      </w:r>
      <w:r>
        <w:rPr>
          <w:rFonts w:hint="eastAsia"/>
        </w:rPr>
        <w:t xml:space="preserve"> </w:t>
      </w:r>
      <w:r>
        <w:rPr>
          <w:rFonts w:hint="eastAsia"/>
        </w:rPr>
        <w:t>：</w:t>
      </w:r>
      <w:r>
        <w:rPr>
          <w:rFonts w:hint="eastAsia"/>
        </w:rPr>
        <w:t>ROC</w:t>
      </w:r>
      <w:r>
        <w:rPr>
          <w:rFonts w:hint="eastAsia"/>
        </w:rPr>
        <w:t>曲线下的面积，衡量模型区分不同类别的能力。</w:t>
      </w:r>
      <w:r>
        <w:rPr>
          <w:rFonts w:hint="eastAsia"/>
        </w:rPr>
        <w:t>ROC</w:t>
      </w:r>
      <w:r>
        <w:rPr>
          <w:rFonts w:hint="eastAsia"/>
        </w:rPr>
        <w:t>曲线</w:t>
      </w:r>
      <w:proofErr w:type="gramStart"/>
      <w:r>
        <w:rPr>
          <w:rFonts w:hint="eastAsia"/>
        </w:rPr>
        <w:t>以假正率</w:t>
      </w:r>
      <w:proofErr w:type="gramEnd"/>
      <w:r>
        <w:rPr>
          <w:rFonts w:hint="eastAsia"/>
        </w:rPr>
        <w:t>为横轴，真正率为纵轴绘制。</w:t>
      </w:r>
      <w:r>
        <w:rPr>
          <w:rFonts w:hint="eastAsia"/>
        </w:rPr>
        <w:t>AUC</w:t>
      </w:r>
      <w:r>
        <w:rPr>
          <w:rFonts w:hint="eastAsia"/>
        </w:rPr>
        <w:t>值越接近</w:t>
      </w:r>
      <w:r>
        <w:rPr>
          <w:rFonts w:hint="eastAsia"/>
        </w:rPr>
        <w:t>1</w:t>
      </w:r>
      <w:r>
        <w:rPr>
          <w:rFonts w:hint="eastAsia"/>
        </w:rPr>
        <w:t>，表示模型的区分能力越强。对于多分类问题，本研究计算每个类别的</w:t>
      </w:r>
      <w:r>
        <w:rPr>
          <w:rFonts w:hint="eastAsia"/>
        </w:rPr>
        <w:t>AUC</w:t>
      </w:r>
      <w:r>
        <w:rPr>
          <w:rFonts w:hint="eastAsia"/>
        </w:rPr>
        <w:t>值，并报告</w:t>
      </w:r>
      <w:proofErr w:type="gramStart"/>
      <w:r>
        <w:rPr>
          <w:rFonts w:hint="eastAsia"/>
        </w:rPr>
        <w:t>宏平均</w:t>
      </w:r>
      <w:proofErr w:type="gramEnd"/>
      <w:r>
        <w:rPr>
          <w:rFonts w:hint="eastAsia"/>
        </w:rPr>
        <w:t>AUC</w:t>
      </w:r>
      <w:r>
        <w:rPr>
          <w:rFonts w:hint="eastAsia"/>
        </w:rPr>
        <w:t>值。</w:t>
      </w:r>
    </w:p>
    <w:p w14:paraId="7F452022" w14:textId="77777777" w:rsidR="0040628D" w:rsidRDefault="0040628D" w:rsidP="00877B65">
      <w:pPr>
        <w:pStyle w:val="2"/>
        <w:spacing w:before="326" w:after="326"/>
      </w:pPr>
      <w:bookmarkStart w:id="51" w:name="_Toc226674844"/>
      <w:r w:rsidRPr="00877B65">
        <w:rPr>
          <w:rFonts w:hint="eastAsia"/>
        </w:rPr>
        <w:lastRenderedPageBreak/>
        <w:t>基准模型对比</w:t>
      </w:r>
      <w:bookmarkEnd w:id="51"/>
    </w:p>
    <w:p w14:paraId="19EEA214" w14:textId="77777777" w:rsidR="0040628D" w:rsidRPr="00877B65" w:rsidRDefault="0040628D" w:rsidP="00877B65">
      <w:pPr>
        <w:ind w:firstLine="480"/>
      </w:pPr>
      <w:r w:rsidRPr="00877B65">
        <w:rPr>
          <w:rFonts w:hint="eastAsia"/>
        </w:rPr>
        <w:t>为验证所提方法的有效性，本研究选择三种传统机器学习模型作为基准进行对比：逻辑回归、随机森林和支持向量机（</w:t>
      </w:r>
      <w:r w:rsidRPr="00877B65">
        <w:rPr>
          <w:rFonts w:hint="eastAsia"/>
        </w:rPr>
        <w:t>SVM</w:t>
      </w:r>
      <w:r w:rsidRPr="00877B65">
        <w:rPr>
          <w:rFonts w:hint="eastAsia"/>
        </w:rPr>
        <w:t>）。逻辑回归采用线性决策边界，随机森林采用</w:t>
      </w:r>
      <w:r w:rsidRPr="00877B65">
        <w:rPr>
          <w:rFonts w:hint="eastAsia"/>
        </w:rPr>
        <w:t>100</w:t>
      </w:r>
      <w:r w:rsidRPr="00877B65">
        <w:rPr>
          <w:rFonts w:hint="eastAsia"/>
        </w:rPr>
        <w:t>棵决策树集成，</w:t>
      </w:r>
      <w:r w:rsidRPr="00877B65">
        <w:rPr>
          <w:rFonts w:hint="eastAsia"/>
        </w:rPr>
        <w:t>SVM</w:t>
      </w:r>
      <w:r w:rsidRPr="00877B65">
        <w:rPr>
          <w:rFonts w:hint="eastAsia"/>
        </w:rPr>
        <w:t>采用径向基核函数。所有基准模型同样采用</w:t>
      </w:r>
      <w:r w:rsidRPr="00877B65">
        <w:rPr>
          <w:rFonts w:hint="eastAsia"/>
        </w:rPr>
        <w:t>5</w:t>
      </w:r>
      <w:r w:rsidRPr="00877B65">
        <w:rPr>
          <w:rFonts w:hint="eastAsia"/>
        </w:rPr>
        <w:t>折交叉验证进行评估，使用与图神经网络模型相同的评估指标。通过与传统机器学习方法的对比，能够验证图神经网络在抑郁症分级任务上的优势。</w:t>
      </w:r>
    </w:p>
    <w:p w14:paraId="72CC9821" w14:textId="77777777" w:rsidR="0040628D" w:rsidRPr="00195160" w:rsidRDefault="0040628D" w:rsidP="00195160">
      <w:pPr>
        <w:pStyle w:val="1"/>
        <w:spacing w:before="163" w:after="652"/>
      </w:pPr>
      <w:bookmarkStart w:id="52" w:name="_Toc225892492"/>
      <w:bookmarkStart w:id="53" w:name="_Toc226674845"/>
      <w:r w:rsidRPr="00195160">
        <w:lastRenderedPageBreak/>
        <w:t>实验结果与分析</w:t>
      </w:r>
      <w:bookmarkEnd w:id="52"/>
      <w:bookmarkEnd w:id="53"/>
    </w:p>
    <w:p w14:paraId="2DF5130A" w14:textId="77777777" w:rsidR="0040628D" w:rsidRPr="00E27596" w:rsidRDefault="0040628D" w:rsidP="00E27596">
      <w:pPr>
        <w:pStyle w:val="2"/>
        <w:spacing w:before="326" w:after="326"/>
      </w:pPr>
      <w:bookmarkStart w:id="54" w:name="_Toc226674846"/>
      <w:r w:rsidRPr="00E27596">
        <w:t>实验环境与评价指标</w:t>
      </w:r>
      <w:bookmarkEnd w:id="54"/>
    </w:p>
    <w:p w14:paraId="2DE83396" w14:textId="77777777" w:rsidR="0040628D" w:rsidRPr="00E27596" w:rsidRDefault="0040628D" w:rsidP="00E27596">
      <w:pPr>
        <w:ind w:firstLine="480"/>
      </w:pPr>
      <w:r w:rsidRPr="003130E8">
        <w:rPr>
          <w:rFonts w:hint="eastAsia"/>
        </w:rPr>
        <w:t>所有的实验都在</w:t>
      </w:r>
      <w:proofErr w:type="gramStart"/>
      <w:r w:rsidRPr="003130E8">
        <w:rPr>
          <w:rFonts w:hint="eastAsia"/>
        </w:rPr>
        <w:t>以下环境</w:t>
      </w:r>
      <w:proofErr w:type="gramEnd"/>
      <w:r w:rsidRPr="003130E8">
        <w:rPr>
          <w:rFonts w:hint="eastAsia"/>
        </w:rPr>
        <w:t>中完成：操作系统为</w:t>
      </w:r>
      <w:r w:rsidRPr="003130E8">
        <w:rPr>
          <w:rFonts w:hint="eastAsia"/>
        </w:rPr>
        <w:t xml:space="preserve"> Windows</w:t>
      </w:r>
      <w:r w:rsidRPr="003130E8">
        <w:rPr>
          <w:rFonts w:hint="eastAsia"/>
        </w:rPr>
        <w:t>，深度学习框架使用</w:t>
      </w:r>
      <w:r w:rsidRPr="003130E8">
        <w:rPr>
          <w:rFonts w:hint="eastAsia"/>
        </w:rPr>
        <w:t xml:space="preserve"> </w:t>
      </w:r>
      <w:proofErr w:type="spellStart"/>
      <w:r w:rsidRPr="003130E8">
        <w:rPr>
          <w:rFonts w:hint="eastAsia"/>
        </w:rPr>
        <w:t>PyTorch</w:t>
      </w:r>
      <w:proofErr w:type="spellEnd"/>
      <w:r w:rsidRPr="003130E8">
        <w:rPr>
          <w:rFonts w:hint="eastAsia"/>
        </w:rPr>
        <w:t>，深度图神经网络框架使用</w:t>
      </w:r>
      <w:r w:rsidRPr="003130E8">
        <w:rPr>
          <w:rFonts w:hint="eastAsia"/>
        </w:rPr>
        <w:t xml:space="preserve"> </w:t>
      </w:r>
      <w:proofErr w:type="spellStart"/>
      <w:r w:rsidRPr="003130E8">
        <w:rPr>
          <w:rFonts w:hint="eastAsia"/>
        </w:rPr>
        <w:t>PyTorch</w:t>
      </w:r>
      <w:proofErr w:type="spellEnd"/>
      <w:r w:rsidRPr="003130E8">
        <w:rPr>
          <w:rFonts w:hint="eastAsia"/>
        </w:rPr>
        <w:t xml:space="preserve"> Geometric</w:t>
      </w:r>
      <w:r w:rsidRPr="003130E8">
        <w:rPr>
          <w:rFonts w:hint="eastAsia"/>
        </w:rPr>
        <w:t>。数据预处理使用</w:t>
      </w:r>
      <w:r w:rsidRPr="003130E8">
        <w:rPr>
          <w:rFonts w:hint="eastAsia"/>
        </w:rPr>
        <w:t xml:space="preserve"> NumPy</w:t>
      </w:r>
      <w:r w:rsidRPr="003130E8">
        <w:rPr>
          <w:rFonts w:hint="eastAsia"/>
        </w:rPr>
        <w:t>、</w:t>
      </w:r>
      <w:r w:rsidRPr="003130E8">
        <w:rPr>
          <w:rFonts w:hint="eastAsia"/>
        </w:rPr>
        <w:t xml:space="preserve">Pandas </w:t>
      </w:r>
      <w:r w:rsidRPr="003130E8">
        <w:rPr>
          <w:rFonts w:hint="eastAsia"/>
        </w:rPr>
        <w:t>等</w:t>
      </w:r>
      <w:r w:rsidRPr="003130E8">
        <w:rPr>
          <w:rFonts w:hint="eastAsia"/>
        </w:rPr>
        <w:t xml:space="preserve"> Python </w:t>
      </w:r>
      <w:r w:rsidRPr="003130E8">
        <w:rPr>
          <w:rFonts w:hint="eastAsia"/>
        </w:rPr>
        <w:t>库，模型评估的</w:t>
      </w:r>
      <w:r w:rsidRPr="003130E8">
        <w:rPr>
          <w:rFonts w:hint="eastAsia"/>
        </w:rPr>
        <w:t xml:space="preserve"> Python </w:t>
      </w:r>
      <w:r w:rsidRPr="003130E8">
        <w:rPr>
          <w:rFonts w:hint="eastAsia"/>
        </w:rPr>
        <w:t>库是</w:t>
      </w:r>
      <w:r w:rsidRPr="003130E8">
        <w:rPr>
          <w:rFonts w:hint="eastAsia"/>
        </w:rPr>
        <w:t xml:space="preserve"> Scikit-learn</w:t>
      </w:r>
      <w:r w:rsidRPr="003130E8">
        <w:rPr>
          <w:rFonts w:hint="eastAsia"/>
        </w:rPr>
        <w:t>。实验在</w:t>
      </w:r>
      <w:r w:rsidRPr="003130E8">
        <w:rPr>
          <w:rFonts w:hint="eastAsia"/>
        </w:rPr>
        <w:t xml:space="preserve"> CPU </w:t>
      </w:r>
      <w:r w:rsidRPr="003130E8">
        <w:rPr>
          <w:rFonts w:hint="eastAsia"/>
        </w:rPr>
        <w:t>环境下完成，并未使用</w:t>
      </w:r>
      <w:r w:rsidRPr="003130E8">
        <w:rPr>
          <w:rFonts w:hint="eastAsia"/>
        </w:rPr>
        <w:t xml:space="preserve"> GPU</w:t>
      </w:r>
      <w:r w:rsidRPr="003130E8">
        <w:rPr>
          <w:rFonts w:hint="eastAsia"/>
        </w:rPr>
        <w:t>。所有代码都是使用</w:t>
      </w:r>
      <w:r w:rsidRPr="003130E8">
        <w:rPr>
          <w:rFonts w:hint="eastAsia"/>
        </w:rPr>
        <w:t xml:space="preserve"> Python 3.12 </w:t>
      </w:r>
      <w:r w:rsidRPr="003130E8">
        <w:rPr>
          <w:rFonts w:hint="eastAsia"/>
        </w:rPr>
        <w:t>编写的，保证代码可重复性。为了对不同模型在抑郁症</w:t>
      </w:r>
      <w:r w:rsidRPr="003130E8">
        <w:rPr>
          <w:rFonts w:hint="eastAsia"/>
        </w:rPr>
        <w:t xml:space="preserve"> 5 </w:t>
      </w:r>
      <w:r w:rsidRPr="003130E8">
        <w:rPr>
          <w:rFonts w:hint="eastAsia"/>
        </w:rPr>
        <w:t>级分类的任务中效果进行全面分析，文中选用的性能指标为：准确率（</w:t>
      </w:r>
      <w:r w:rsidRPr="003130E8">
        <w:rPr>
          <w:rFonts w:hint="eastAsia"/>
        </w:rPr>
        <w:t>Accuracy</w:t>
      </w:r>
      <w:r w:rsidRPr="003130E8">
        <w:rPr>
          <w:rFonts w:hint="eastAsia"/>
        </w:rPr>
        <w:t>）、宏精确率（</w:t>
      </w:r>
      <w:r w:rsidRPr="003130E8">
        <w:rPr>
          <w:rFonts w:hint="eastAsia"/>
        </w:rPr>
        <w:t>Macro Precision</w:t>
      </w:r>
      <w:r w:rsidRPr="003130E8">
        <w:rPr>
          <w:rFonts w:hint="eastAsia"/>
        </w:rPr>
        <w:t>）、宏召回率（</w:t>
      </w:r>
      <w:r w:rsidRPr="003130E8">
        <w:rPr>
          <w:rFonts w:hint="eastAsia"/>
        </w:rPr>
        <w:t>Macro Recall</w:t>
      </w:r>
      <w:r w:rsidRPr="003130E8">
        <w:rPr>
          <w:rFonts w:hint="eastAsia"/>
        </w:rPr>
        <w:t>）、</w:t>
      </w:r>
      <w:r w:rsidRPr="003130E8">
        <w:rPr>
          <w:rFonts w:hint="eastAsia"/>
        </w:rPr>
        <w:t xml:space="preserve">F1 </w:t>
      </w:r>
      <w:r w:rsidRPr="003130E8">
        <w:rPr>
          <w:rFonts w:hint="eastAsia"/>
        </w:rPr>
        <w:t>值（</w:t>
      </w:r>
      <w:r w:rsidRPr="003130E8">
        <w:rPr>
          <w:rFonts w:hint="eastAsia"/>
        </w:rPr>
        <w:t>F1-Score</w:t>
      </w:r>
      <w:r w:rsidRPr="003130E8">
        <w:rPr>
          <w:rFonts w:hint="eastAsia"/>
        </w:rPr>
        <w:t>），选用混淆矩阵和</w:t>
      </w:r>
      <w:r w:rsidRPr="003130E8">
        <w:rPr>
          <w:rFonts w:hint="eastAsia"/>
        </w:rPr>
        <w:t xml:space="preserve"> ROC </w:t>
      </w:r>
      <w:r w:rsidRPr="003130E8">
        <w:rPr>
          <w:rFonts w:hint="eastAsia"/>
        </w:rPr>
        <w:t>曲线进行深入的性能分析</w:t>
      </w:r>
      <w:r w:rsidRPr="00E27596">
        <w:t>。</w:t>
      </w:r>
    </w:p>
    <w:p w14:paraId="400FC9E0" w14:textId="77777777" w:rsidR="0040628D" w:rsidRPr="00E27596" w:rsidRDefault="0040628D" w:rsidP="00E27596">
      <w:pPr>
        <w:pStyle w:val="2"/>
        <w:spacing w:before="326" w:after="326"/>
      </w:pPr>
      <w:bookmarkStart w:id="55" w:name="_Toc226674847"/>
      <w:r w:rsidRPr="00E27596">
        <w:t>数据</w:t>
      </w:r>
      <w:proofErr w:type="gramStart"/>
      <w:r w:rsidRPr="00E27596">
        <w:t>集特征</w:t>
      </w:r>
      <w:proofErr w:type="gramEnd"/>
      <w:r w:rsidRPr="00E27596">
        <w:t>与标签分布分析</w:t>
      </w:r>
      <w:bookmarkEnd w:id="55"/>
    </w:p>
    <w:p w14:paraId="38C05BAF" w14:textId="77777777" w:rsidR="0040628D" w:rsidRPr="00E27596" w:rsidRDefault="0040628D" w:rsidP="00E27596">
      <w:pPr>
        <w:ind w:firstLine="480"/>
      </w:pPr>
      <w:r>
        <w:rPr>
          <w:noProof/>
        </w:rPr>
        <mc:AlternateContent>
          <mc:Choice Requires="wps">
            <w:drawing>
              <wp:anchor distT="0" distB="0" distL="114300" distR="114300" simplePos="0" relativeHeight="251660288" behindDoc="0" locked="0" layoutInCell="1" allowOverlap="1" wp14:anchorId="659D9BF6" wp14:editId="6A751916">
                <wp:simplePos x="0" y="0"/>
                <wp:positionH relativeFrom="margin">
                  <wp:align>center</wp:align>
                </wp:positionH>
                <wp:positionV relativeFrom="paragraph">
                  <wp:posOffset>4644872</wp:posOffset>
                </wp:positionV>
                <wp:extent cx="2916555" cy="635"/>
                <wp:effectExtent l="0" t="0" r="0" b="0"/>
                <wp:wrapTopAndBottom/>
                <wp:docPr id="2131464423" name="文本框 1"/>
                <wp:cNvGraphicFramePr/>
                <a:graphic xmlns:a="http://schemas.openxmlformats.org/drawingml/2006/main">
                  <a:graphicData uri="http://schemas.microsoft.com/office/word/2010/wordprocessingShape">
                    <wps:wsp>
                      <wps:cNvSpPr txBox="1"/>
                      <wps:spPr>
                        <a:xfrm>
                          <a:off x="0" y="0"/>
                          <a:ext cx="2916555" cy="635"/>
                        </a:xfrm>
                        <a:prstGeom prst="rect">
                          <a:avLst/>
                        </a:prstGeom>
                        <a:solidFill>
                          <a:prstClr val="white"/>
                        </a:solidFill>
                        <a:ln>
                          <a:noFill/>
                        </a:ln>
                      </wps:spPr>
                      <wps:txbx>
                        <w:txbxContent>
                          <w:p w14:paraId="1E892E25" w14:textId="77777777" w:rsidR="0040628D" w:rsidRPr="00F9683D" w:rsidRDefault="0040628D" w:rsidP="00F9683D">
                            <w:pPr>
                              <w:pStyle w:val="a4"/>
                              <w:rPr>
                                <w:rFonts w:ascii="宋体" w:hAnsi="宋体" w:hint="eastAsia"/>
                                <w:b/>
                                <w:bCs/>
                                <w:noProof/>
                                <w:sz w:val="24"/>
                              </w:rPr>
                            </w:pPr>
                            <w:r>
                              <w:rPr>
                                <w:rFonts w:ascii="宋体" w:hAnsi="宋体" w:hint="eastAsia"/>
                                <w:b/>
                                <w:bCs/>
                              </w:rPr>
                              <w:t>图</w:t>
                            </w:r>
                            <w:r w:rsidRPr="00F9683D">
                              <w:rPr>
                                <w:rFonts w:ascii="宋体" w:hAnsi="宋体" w:hint="eastAsia"/>
                                <w:b/>
                                <w:bCs/>
                              </w:rPr>
                              <w:t xml:space="preserve"> </w:t>
                            </w:r>
                            <w:r>
                              <w:rPr>
                                <w:rFonts w:ascii="宋体" w:hAnsi="宋体" w:hint="eastAsia"/>
                                <w:b/>
                                <w:bCs/>
                              </w:rPr>
                              <w:fldChar w:fldCharType="begin"/>
                            </w:r>
                            <w:r>
                              <w:rPr>
                                <w:rFonts w:ascii="宋体" w:hAnsi="宋体" w:hint="eastAsia"/>
                                <w:b/>
                                <w:bCs/>
                              </w:rPr>
                              <w:instrText xml:space="preserve"> STYLEREF 1 \s </w:instrText>
                            </w:r>
                            <w:r>
                              <w:rPr>
                                <w:rFonts w:ascii="宋体" w:hAnsi="宋体" w:hint="eastAsia"/>
                                <w:b/>
                                <w:bCs/>
                              </w:rPr>
                              <w:fldChar w:fldCharType="separate"/>
                            </w:r>
                            <w:r>
                              <w:rPr>
                                <w:rFonts w:ascii="宋体" w:hAnsi="宋体" w:hint="eastAsia"/>
                                <w:b/>
                                <w:bCs/>
                                <w:noProof/>
                              </w:rPr>
                              <w:t>3</w:t>
                            </w:r>
                            <w:r>
                              <w:rPr>
                                <w:rFonts w:ascii="宋体" w:hAnsi="宋体" w:hint="eastAsia"/>
                                <w:b/>
                                <w:bCs/>
                              </w:rPr>
                              <w:fldChar w:fldCharType="end"/>
                            </w:r>
                            <w:r>
                              <w:rPr>
                                <w:rFonts w:ascii="宋体" w:hAnsi="宋体" w:hint="eastAsia"/>
                                <w:b/>
                                <w:bCs/>
                              </w:rPr>
                              <w:noBreakHyphen/>
                            </w:r>
                            <w:r>
                              <w:rPr>
                                <w:rFonts w:ascii="宋体" w:hAnsi="宋体" w:hint="eastAsia"/>
                                <w:b/>
                                <w:bCs/>
                              </w:rPr>
                              <w:fldChar w:fldCharType="begin"/>
                            </w:r>
                            <w:r>
                              <w:rPr>
                                <w:rFonts w:ascii="宋体" w:hAnsi="宋体" w:hint="eastAsia"/>
                                <w:b/>
                                <w:bCs/>
                              </w:rPr>
                              <w:instrText xml:space="preserve"> SEQ 图表 \* ARABIC \s 1 </w:instrText>
                            </w:r>
                            <w:r>
                              <w:rPr>
                                <w:rFonts w:ascii="宋体" w:hAnsi="宋体" w:hint="eastAsia"/>
                                <w:b/>
                                <w:bCs/>
                              </w:rPr>
                              <w:fldChar w:fldCharType="separate"/>
                            </w:r>
                            <w:r>
                              <w:rPr>
                                <w:rFonts w:ascii="宋体" w:hAnsi="宋体" w:hint="eastAsia"/>
                                <w:b/>
                                <w:bCs/>
                                <w:noProof/>
                              </w:rPr>
                              <w:t>1</w:t>
                            </w:r>
                            <w:r>
                              <w:rPr>
                                <w:rFonts w:ascii="宋体" w:hAnsi="宋体" w:hint="eastAsia"/>
                                <w:b/>
                                <w:bCs/>
                              </w:rPr>
                              <w:fldChar w:fldCharType="end"/>
                            </w:r>
                            <w:r>
                              <w:rPr>
                                <w:rFonts w:ascii="宋体" w:hAnsi="宋体" w:hint="eastAsia"/>
                                <w:b/>
                                <w:bCs/>
                              </w:rPr>
                              <w:t xml:space="preserve"> 数据集标签分布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9D9BF6" id="_x0000_s1028" type="#_x0000_t202" style="position:absolute;left:0;text-align:left;margin-left:0;margin-top:365.75pt;width:229.6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4SGGgIAAD8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" stroked="f">
                <v:textbox style="mso-fit-shape-to-text:t" inset="0,0,0,0">
                  <w:txbxContent>
                    <w:p w14:paraId="1E892E25" w14:textId="77777777" w:rsidR="0040628D" w:rsidRPr="00F9683D" w:rsidRDefault="0040628D" w:rsidP="00F9683D">
                      <w:pPr>
                        <w:pStyle w:val="a4"/>
                        <w:rPr>
                          <w:rFonts w:ascii="宋体" w:hAnsi="宋体" w:hint="eastAsia"/>
                          <w:b/>
                          <w:bCs/>
                          <w:noProof/>
                          <w:sz w:val="24"/>
                        </w:rPr>
                      </w:pPr>
                      <w:r>
                        <w:rPr>
                          <w:rFonts w:ascii="宋体" w:hAnsi="宋体" w:hint="eastAsia"/>
                          <w:b/>
                          <w:bCs/>
                        </w:rPr>
                        <w:t>图</w:t>
                      </w:r>
                      <w:r w:rsidRPr="00F9683D">
                        <w:rPr>
                          <w:rFonts w:ascii="宋体" w:hAnsi="宋体" w:hint="eastAsia"/>
                          <w:b/>
                          <w:bCs/>
                        </w:rPr>
                        <w:t xml:space="preserve"> </w:t>
                      </w:r>
                      <w:r>
                        <w:rPr>
                          <w:rFonts w:ascii="宋体" w:hAnsi="宋体" w:hint="eastAsia"/>
                          <w:b/>
                          <w:bCs/>
                        </w:rPr>
                        <w:fldChar w:fldCharType="begin"/>
                      </w:r>
                      <w:r>
                        <w:rPr>
                          <w:rFonts w:ascii="宋体" w:hAnsi="宋体" w:hint="eastAsia"/>
                          <w:b/>
                          <w:bCs/>
                        </w:rPr>
                        <w:instrText xml:space="preserve"> STYLEREF 1 \s </w:instrText>
                      </w:r>
                      <w:r>
                        <w:rPr>
                          <w:rFonts w:ascii="宋体" w:hAnsi="宋体" w:hint="eastAsia"/>
                          <w:b/>
                          <w:bCs/>
                        </w:rPr>
                        <w:fldChar w:fldCharType="separate"/>
                      </w:r>
                      <w:r>
                        <w:rPr>
                          <w:rFonts w:ascii="宋体" w:hAnsi="宋体" w:hint="eastAsia"/>
                          <w:b/>
                          <w:bCs/>
                          <w:noProof/>
                        </w:rPr>
                        <w:t>3</w:t>
                      </w:r>
                      <w:r>
                        <w:rPr>
                          <w:rFonts w:ascii="宋体" w:hAnsi="宋体" w:hint="eastAsia"/>
                          <w:b/>
                          <w:bCs/>
                        </w:rPr>
                        <w:fldChar w:fldCharType="end"/>
                      </w:r>
                      <w:r>
                        <w:rPr>
                          <w:rFonts w:ascii="宋体" w:hAnsi="宋体" w:hint="eastAsia"/>
                          <w:b/>
                          <w:bCs/>
                        </w:rPr>
                        <w:noBreakHyphen/>
                      </w:r>
                      <w:r>
                        <w:rPr>
                          <w:rFonts w:ascii="宋体" w:hAnsi="宋体" w:hint="eastAsia"/>
                          <w:b/>
                          <w:bCs/>
                        </w:rPr>
                        <w:fldChar w:fldCharType="begin"/>
                      </w:r>
                      <w:r>
                        <w:rPr>
                          <w:rFonts w:ascii="宋体" w:hAnsi="宋体" w:hint="eastAsia"/>
                          <w:b/>
                          <w:bCs/>
                        </w:rPr>
                        <w:instrText xml:space="preserve"> SEQ 图表 \* ARABIC \s 1 </w:instrText>
                      </w:r>
                      <w:r>
                        <w:rPr>
                          <w:rFonts w:ascii="宋体" w:hAnsi="宋体" w:hint="eastAsia"/>
                          <w:b/>
                          <w:bCs/>
                        </w:rPr>
                        <w:fldChar w:fldCharType="separate"/>
                      </w:r>
                      <w:r>
                        <w:rPr>
                          <w:rFonts w:ascii="宋体" w:hAnsi="宋体" w:hint="eastAsia"/>
                          <w:b/>
                          <w:bCs/>
                          <w:noProof/>
                        </w:rPr>
                        <w:t>1</w:t>
                      </w:r>
                      <w:r>
                        <w:rPr>
                          <w:rFonts w:ascii="宋体" w:hAnsi="宋体" w:hint="eastAsia"/>
                          <w:b/>
                          <w:bCs/>
                        </w:rPr>
                        <w:fldChar w:fldCharType="end"/>
                      </w:r>
                      <w:r>
                        <w:rPr>
                          <w:rFonts w:ascii="宋体" w:hAnsi="宋体" w:hint="eastAsia"/>
                          <w:b/>
                          <w:bCs/>
                        </w:rPr>
                        <w:t xml:space="preserve"> 数据集标签分布</w:t>
                      </w:r>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29505056" wp14:editId="0926C9F0">
            <wp:simplePos x="0" y="0"/>
            <wp:positionH relativeFrom="margin">
              <wp:align>center</wp:align>
            </wp:positionH>
            <wp:positionV relativeFrom="paragraph">
              <wp:posOffset>1522585</wp:posOffset>
            </wp:positionV>
            <wp:extent cx="3929380" cy="2947035"/>
            <wp:effectExtent l="0" t="0" r="0" b="5715"/>
            <wp:wrapTopAndBottom/>
            <wp:docPr id="1916664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64267" name="图片 1916664267"/>
                    <pic:cNvPicPr/>
                  </pic:nvPicPr>
                  <pic:blipFill>
                    <a:blip r:embed="rId11">
                      <a:extLst>
                        <a:ext uri="{28A0092B-C50C-407E-A947-70E740481C1C}">
                          <a14:useLocalDpi xmlns:a14="http://schemas.microsoft.com/office/drawing/2010/main" val="0"/>
                        </a:ext>
                      </a:extLst>
                    </a:blip>
                    <a:stretch>
                      <a:fillRect/>
                    </a:stretch>
                  </pic:blipFill>
                  <pic:spPr>
                    <a:xfrm>
                      <a:off x="0" y="0"/>
                      <a:ext cx="3929380" cy="2947035"/>
                    </a:xfrm>
                    <a:prstGeom prst="rect">
                      <a:avLst/>
                    </a:prstGeom>
                  </pic:spPr>
                </pic:pic>
              </a:graphicData>
            </a:graphic>
            <wp14:sizeRelH relativeFrom="margin">
              <wp14:pctWidth>0</wp14:pctWidth>
            </wp14:sizeRelH>
            <wp14:sizeRelV relativeFrom="margin">
              <wp14:pctHeight>0</wp14:pctHeight>
            </wp14:sizeRelV>
          </wp:anchor>
        </w:drawing>
      </w:r>
      <w:r w:rsidRPr="00E27596">
        <w:t>在进行模型训练前，本文对</w:t>
      </w:r>
      <w:r w:rsidRPr="00E27596">
        <w:t xml:space="preserve"> DAIC-WOZ </w:t>
      </w:r>
      <w:r w:rsidRPr="00E27596">
        <w:t>数据集的标签分布进行了统计分析（见图</w:t>
      </w:r>
      <w:r w:rsidRPr="00E27596">
        <w:t xml:space="preserve"> </w:t>
      </w:r>
      <w:r>
        <w:rPr>
          <w:rFonts w:hint="eastAsia"/>
        </w:rPr>
        <w:t>3</w:t>
      </w:r>
      <w:r w:rsidRPr="00E27596">
        <w:t>-1</w:t>
      </w:r>
      <w:r w:rsidRPr="00E27596">
        <w:t>）。结果显示，数据存在明显的类别不均衡特征：其中健康样本（</w:t>
      </w:r>
      <w:r w:rsidRPr="00E27596">
        <w:t>Class 0</w:t>
      </w:r>
      <w:r w:rsidRPr="00E27596">
        <w:t>）数量最多，</w:t>
      </w:r>
      <w:r>
        <w:rPr>
          <w:rFonts w:hint="eastAsia"/>
        </w:rPr>
        <w:t>为</w:t>
      </w:r>
      <w:r w:rsidRPr="00E27596">
        <w:t xml:space="preserve"> 170 </w:t>
      </w:r>
      <w:r w:rsidRPr="00E27596">
        <w:t>例；重度抑郁样本（</w:t>
      </w:r>
      <w:r w:rsidRPr="00E27596">
        <w:t>Class 4</w:t>
      </w:r>
      <w:r w:rsidRPr="00E27596">
        <w:t>）</w:t>
      </w:r>
      <w:r>
        <w:rPr>
          <w:rFonts w:hint="eastAsia"/>
        </w:rPr>
        <w:t>最少，</w:t>
      </w:r>
      <w:r w:rsidRPr="00E27596">
        <w:t>仅</w:t>
      </w:r>
      <w:r w:rsidRPr="00E27596">
        <w:t xml:space="preserve"> 10 </w:t>
      </w:r>
      <w:r w:rsidRPr="00E27596">
        <w:t>例。这种分布特性要求模型必须在特征提取上具备极高的敏感度，以避免对多数类的过拟合，并确保对少数类病理特征的精准捕获。</w:t>
      </w:r>
    </w:p>
    <w:p w14:paraId="468A2316" w14:textId="77777777" w:rsidR="0040628D" w:rsidRPr="00E27596" w:rsidRDefault="0040628D" w:rsidP="00E27596">
      <w:pPr>
        <w:pStyle w:val="2"/>
        <w:spacing w:before="326" w:after="326"/>
      </w:pPr>
      <w:bookmarkStart w:id="56" w:name="_Toc226674848"/>
      <w:r w:rsidRPr="00E27596">
        <w:lastRenderedPageBreak/>
        <w:t>模型分类性能评价</w:t>
      </w:r>
      <w:bookmarkEnd w:id="56"/>
    </w:p>
    <w:p w14:paraId="3C70ED04" w14:textId="77777777" w:rsidR="0040628D" w:rsidRPr="00E27596" w:rsidRDefault="0040628D" w:rsidP="00E27596">
      <w:pPr>
        <w:pStyle w:val="3"/>
        <w:spacing w:before="163" w:after="163"/>
      </w:pPr>
      <w:bookmarkStart w:id="57" w:name="_Toc226674849"/>
      <w:r w:rsidRPr="00E27596">
        <w:t>总体精度与稳定性</w:t>
      </w:r>
      <w:bookmarkEnd w:id="57"/>
    </w:p>
    <w:p w14:paraId="53418D1E" w14:textId="77777777" w:rsidR="0040628D" w:rsidRPr="00E27596" w:rsidRDefault="0040628D" w:rsidP="00F9683D">
      <w:pPr>
        <w:ind w:firstLine="480"/>
      </w:pPr>
      <w:r>
        <w:rPr>
          <w:rFonts w:hint="eastAsia"/>
          <w:noProof/>
        </w:rPr>
        <w:drawing>
          <wp:anchor distT="0" distB="0" distL="114300" distR="114300" simplePos="0" relativeHeight="251661312" behindDoc="0" locked="0" layoutInCell="1" allowOverlap="1" wp14:anchorId="301DB5BC" wp14:editId="7ED1B3F3">
            <wp:simplePos x="0" y="0"/>
            <wp:positionH relativeFrom="margin">
              <wp:align>center</wp:align>
            </wp:positionH>
            <wp:positionV relativeFrom="paragraph">
              <wp:posOffset>1010631</wp:posOffset>
            </wp:positionV>
            <wp:extent cx="4166870" cy="3124835"/>
            <wp:effectExtent l="0" t="0" r="5080" b="0"/>
            <wp:wrapTopAndBottom/>
            <wp:docPr id="10695925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2536" name="图片 1069592536"/>
                    <pic:cNvPicPr/>
                  </pic:nvPicPr>
                  <pic:blipFill>
                    <a:blip r:embed="rId12">
                      <a:extLst>
                        <a:ext uri="{28A0092B-C50C-407E-A947-70E740481C1C}">
                          <a14:useLocalDpi xmlns:a14="http://schemas.microsoft.com/office/drawing/2010/main" val="0"/>
                        </a:ext>
                      </a:extLst>
                    </a:blip>
                    <a:stretch>
                      <a:fillRect/>
                    </a:stretch>
                  </pic:blipFill>
                  <pic:spPr>
                    <a:xfrm>
                      <a:off x="0" y="0"/>
                      <a:ext cx="4166870" cy="31248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DF17C7E" wp14:editId="4441DA7F">
                <wp:simplePos x="0" y="0"/>
                <wp:positionH relativeFrom="margin">
                  <wp:align>center</wp:align>
                </wp:positionH>
                <wp:positionV relativeFrom="paragraph">
                  <wp:posOffset>4178316</wp:posOffset>
                </wp:positionV>
                <wp:extent cx="3622675" cy="635"/>
                <wp:effectExtent l="0" t="0" r="0" b="0"/>
                <wp:wrapTopAndBottom/>
                <wp:docPr id="147015159" name="文本框 1"/>
                <wp:cNvGraphicFramePr/>
                <a:graphic xmlns:a="http://schemas.openxmlformats.org/drawingml/2006/main">
                  <a:graphicData uri="http://schemas.microsoft.com/office/word/2010/wordprocessingShape">
                    <wps:wsp>
                      <wps:cNvSpPr txBox="1"/>
                      <wps:spPr>
                        <a:xfrm>
                          <a:off x="0" y="0"/>
                          <a:ext cx="3622675" cy="635"/>
                        </a:xfrm>
                        <a:prstGeom prst="rect">
                          <a:avLst/>
                        </a:prstGeom>
                        <a:solidFill>
                          <a:prstClr val="white"/>
                        </a:solidFill>
                        <a:ln>
                          <a:noFill/>
                        </a:ln>
                      </wps:spPr>
                      <wps:txbx>
                        <w:txbxContent>
                          <w:p w14:paraId="0FBC137E" w14:textId="77777777" w:rsidR="0040628D" w:rsidRPr="00E33A7E" w:rsidRDefault="0040628D" w:rsidP="00F9683D">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2</w:t>
                            </w:r>
                            <w:r>
                              <w:rPr>
                                <w:b/>
                                <w:bCs/>
                              </w:rPr>
                              <w:fldChar w:fldCharType="end"/>
                            </w:r>
                            <w:r w:rsidRPr="00E33A7E">
                              <w:rPr>
                                <w:rFonts w:hint="eastAsia"/>
                                <w:b/>
                                <w:bCs/>
                              </w:rPr>
                              <w:t xml:space="preserve"> </w:t>
                            </w:r>
                            <w:r w:rsidRPr="00E33A7E">
                              <w:rPr>
                                <w:b/>
                                <w:bCs/>
                              </w:rPr>
                              <w:t>各折交叉验证准确度</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17C7E" id="_x0000_s1029" type="#_x0000_t202" style="position:absolute;left:0;text-align:left;margin-left:0;margin-top:329pt;width:285.25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Z2GgIAAD8EAAAOAAAAZHJzL2Uyb0RvYy54bWysU01v2zAMvQ/YfxB0X5ykaDY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i/l88fGWM0m+xc1t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" stroked="f">
                <v:textbox style="mso-fit-shape-to-text:t" inset="0,0,0,0">
                  <w:txbxContent>
                    <w:p w14:paraId="0FBC137E" w14:textId="77777777" w:rsidR="0040628D" w:rsidRPr="00E33A7E" w:rsidRDefault="0040628D" w:rsidP="00F9683D">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2</w:t>
                      </w:r>
                      <w:r>
                        <w:rPr>
                          <w:b/>
                          <w:bCs/>
                        </w:rPr>
                        <w:fldChar w:fldCharType="end"/>
                      </w:r>
                      <w:r w:rsidRPr="00E33A7E">
                        <w:rPr>
                          <w:rFonts w:hint="eastAsia"/>
                          <w:b/>
                          <w:bCs/>
                        </w:rPr>
                        <w:t xml:space="preserve"> </w:t>
                      </w:r>
                      <w:r w:rsidRPr="00E33A7E">
                        <w:rPr>
                          <w:b/>
                          <w:bCs/>
                        </w:rPr>
                        <w:t>各折交叉验证准确度</w:t>
                      </w:r>
                    </w:p>
                  </w:txbxContent>
                </v:textbox>
                <w10:wrap type="topAndBottom" anchorx="margin"/>
              </v:shape>
            </w:pict>
          </mc:Fallback>
        </mc:AlternateContent>
      </w:r>
      <w:r w:rsidRPr="00E27596">
        <w:t>通过五折交叉验证实验（见图</w:t>
      </w:r>
      <w:r w:rsidRPr="00E27596">
        <w:t xml:space="preserve"> </w:t>
      </w:r>
      <w:r>
        <w:rPr>
          <w:rFonts w:hint="eastAsia"/>
        </w:rPr>
        <w:t>3</w:t>
      </w:r>
      <w:r w:rsidRPr="00E27596">
        <w:t>-2</w:t>
      </w:r>
      <w:r w:rsidRPr="00E27596">
        <w:t>），本文提出的</w:t>
      </w:r>
      <w:proofErr w:type="gramStart"/>
      <w:r w:rsidRPr="00E27596">
        <w:t>集成图</w:t>
      </w:r>
      <w:proofErr w:type="gramEnd"/>
      <w:r w:rsidRPr="00E27596">
        <w:t>神经网络模型表现出极高的稳定性。各折实验的测试精度均维持在</w:t>
      </w:r>
      <w:r w:rsidRPr="00E27596">
        <w:t xml:space="preserve"> 95% </w:t>
      </w:r>
      <w:r w:rsidRPr="00E27596">
        <w:t>至</w:t>
      </w:r>
      <w:r w:rsidRPr="00E27596">
        <w:t xml:space="preserve"> 97% </w:t>
      </w:r>
      <w:r w:rsidRPr="00E27596">
        <w:t>之间，平均准确率达到</w:t>
      </w:r>
      <w:r w:rsidRPr="00E27596">
        <w:t xml:space="preserve"> 96.00%</w:t>
      </w:r>
      <w:r w:rsidRPr="00E27596">
        <w:t>。这一结果证明了模型在处理不同受试者面部特征时具有良好的泛化能力。</w:t>
      </w:r>
    </w:p>
    <w:p w14:paraId="14CF8980" w14:textId="77777777" w:rsidR="0040628D" w:rsidRPr="00E27596" w:rsidRDefault="0040628D" w:rsidP="00E27596">
      <w:pPr>
        <w:pStyle w:val="3"/>
        <w:spacing w:before="163" w:after="163"/>
      </w:pPr>
      <w:bookmarkStart w:id="58" w:name="_Toc226674850"/>
      <w:r w:rsidRPr="00E27596">
        <w:t>分类细节与混淆矩阵分析</w:t>
      </w:r>
      <w:bookmarkEnd w:id="58"/>
    </w:p>
    <w:p w14:paraId="78DA9F8E" w14:textId="77777777" w:rsidR="0040628D" w:rsidRDefault="0040628D" w:rsidP="00E27596">
      <w:pPr>
        <w:ind w:firstLine="480"/>
      </w:pPr>
      <w:r w:rsidRPr="00E27596">
        <w:t>根据表</w:t>
      </w:r>
      <w:r w:rsidRPr="00E27596">
        <w:t xml:space="preserve"> </w:t>
      </w:r>
      <w:r>
        <w:rPr>
          <w:rFonts w:hint="eastAsia"/>
        </w:rPr>
        <w:t>3</w:t>
      </w:r>
      <w:r w:rsidRPr="00E27596">
        <w:t xml:space="preserve">-1 </w:t>
      </w:r>
      <w:r w:rsidRPr="00E27596">
        <w:t>和图</w:t>
      </w:r>
      <w:r w:rsidRPr="00E27596">
        <w:t xml:space="preserve"> </w:t>
      </w:r>
      <w:r>
        <w:rPr>
          <w:rFonts w:hint="eastAsia"/>
        </w:rPr>
        <w:t>3</w:t>
      </w:r>
      <w:r w:rsidRPr="00E27596">
        <w:t xml:space="preserve">-3 </w:t>
      </w:r>
      <w:r w:rsidRPr="00E27596">
        <w:t>的分类报告与混淆矩阵显示，模型在各等级</w:t>
      </w:r>
      <w:proofErr w:type="gramStart"/>
      <w:r w:rsidRPr="00E27596">
        <w:t>分级中</w:t>
      </w:r>
      <w:proofErr w:type="gramEnd"/>
      <w:r w:rsidRPr="00E27596">
        <w:t>均表现出色。尤其在</w:t>
      </w:r>
      <w:r w:rsidRPr="00E27596">
        <w:t xml:space="preserve"> Class 3</w:t>
      </w:r>
      <w:r w:rsidRPr="00E27596">
        <w:t>（中重度）和</w:t>
      </w:r>
      <w:r w:rsidRPr="00E27596">
        <w:t xml:space="preserve"> Class 4</w:t>
      </w:r>
      <w:r w:rsidRPr="00E27596">
        <w:t>（重度）中，其召回率和</w:t>
      </w:r>
      <w:r w:rsidRPr="00E27596">
        <w:t xml:space="preserve"> F1 </w:t>
      </w:r>
      <w:r w:rsidRPr="00E27596">
        <w:t>分数均达到了</w:t>
      </w:r>
      <w:r w:rsidRPr="00E27596">
        <w:t xml:space="preserve"> 1.00</w:t>
      </w:r>
      <w:r w:rsidRPr="00E27596">
        <w:t>，</w:t>
      </w:r>
      <w:r>
        <w:rPr>
          <w:rFonts w:hint="eastAsia"/>
        </w:rPr>
        <w:t>未出现漏诊。</w:t>
      </w:r>
      <w:r w:rsidRPr="00E27596">
        <w:t>虽然在</w:t>
      </w:r>
      <w:r w:rsidRPr="00E27596">
        <w:t xml:space="preserve"> Class 1</w:t>
      </w:r>
      <w:r w:rsidRPr="00E27596">
        <w:t>（轻度）中存在约</w:t>
      </w:r>
      <w:r w:rsidRPr="00E27596">
        <w:t xml:space="preserve"> 17% </w:t>
      </w:r>
      <w:r w:rsidRPr="00E27596">
        <w:t>的样本被误判为</w:t>
      </w:r>
      <w:r w:rsidRPr="00E27596">
        <w:t xml:space="preserve"> Class 0</w:t>
      </w:r>
      <w:r w:rsidRPr="00E27596">
        <w:t>（无抑郁），但整体</w:t>
      </w:r>
      <w:proofErr w:type="gramStart"/>
      <w:r w:rsidRPr="00E27596">
        <w:t>宏平均</w:t>
      </w:r>
      <w:proofErr w:type="gramEnd"/>
      <w:r w:rsidRPr="00E27596">
        <w:t xml:space="preserve"> F1 </w:t>
      </w:r>
      <w:r w:rsidRPr="00E27596">
        <w:t>分数仍高达</w:t>
      </w:r>
      <w:r w:rsidRPr="00E27596">
        <w:t xml:space="preserve"> 0.9660</w:t>
      </w:r>
      <w:r w:rsidRPr="00E27596">
        <w:t>。这说明</w:t>
      </w:r>
      <w:proofErr w:type="gramStart"/>
      <w:r w:rsidRPr="00E27596">
        <w:t>图结构</w:t>
      </w:r>
      <w:proofErr w:type="gramEnd"/>
      <w:r w:rsidRPr="00E27596">
        <w:t>能有效提取严重抑郁状态下的面部动作单元（</w:t>
      </w:r>
      <w:r w:rsidRPr="00E27596">
        <w:t>AUs</w:t>
      </w:r>
      <w:r w:rsidRPr="00E27596">
        <w:t>）特征。</w:t>
      </w:r>
    </w:p>
    <w:p w14:paraId="7628034B" w14:textId="77777777" w:rsidR="0040628D" w:rsidRDefault="0040628D">
      <w:pPr>
        <w:spacing w:line="240" w:lineRule="auto"/>
        <w:ind w:firstLineChars="0" w:firstLine="0"/>
        <w:jc w:val="left"/>
      </w:pPr>
      <w:r>
        <w:br w:type="page"/>
      </w:r>
    </w:p>
    <w:p w14:paraId="7813460F" w14:textId="77777777" w:rsidR="0040628D" w:rsidRPr="00E27596" w:rsidRDefault="0040628D" w:rsidP="00E27596">
      <w:pPr>
        <w:ind w:firstLine="480"/>
      </w:pPr>
    </w:p>
    <w:tbl>
      <w:tblPr>
        <w:tblStyle w:val="13"/>
        <w:tblpPr w:leftFromText="180" w:rightFromText="180" w:vertAnchor="text" w:horzAnchor="page" w:tblpXSpec="center" w:tblpY="642"/>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398"/>
        <w:gridCol w:w="1398"/>
        <w:gridCol w:w="1420"/>
        <w:gridCol w:w="1420"/>
        <w:gridCol w:w="1421"/>
        <w:gridCol w:w="1442"/>
      </w:tblGrid>
      <w:tr w:rsidR="0040628D" w:rsidRPr="0063752A" w14:paraId="4D6D49D0" w14:textId="77777777" w:rsidTr="001F7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dxa"/>
            <w:tcBorders>
              <w:bottom w:val="single" w:sz="12" w:space="0" w:color="000000"/>
            </w:tcBorders>
          </w:tcPr>
          <w:p w14:paraId="1673AA5C"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sidRPr="0063752A">
              <w:rPr>
                <w:rFonts w:ascii="宋体" w:hAnsi="宋体" w:cs="宋体"/>
                <w:b w:val="0"/>
                <w:bCs w:val="0"/>
                <w:kern w:val="0"/>
                <w:sz w:val="21"/>
                <w:szCs w:val="21"/>
              </w:rPr>
              <w:t>等级</w:t>
            </w:r>
          </w:p>
        </w:tc>
        <w:tc>
          <w:tcPr>
            <w:tcW w:w="1398" w:type="dxa"/>
            <w:tcBorders>
              <w:bottom w:val="single" w:sz="12" w:space="0" w:color="000000"/>
            </w:tcBorders>
          </w:tcPr>
          <w:p w14:paraId="6E5B371A"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抑郁程度</w:t>
            </w:r>
          </w:p>
        </w:tc>
        <w:tc>
          <w:tcPr>
            <w:tcW w:w="1420" w:type="dxa"/>
            <w:tcBorders>
              <w:bottom w:val="single" w:sz="12" w:space="0" w:color="000000"/>
            </w:tcBorders>
          </w:tcPr>
          <w:p w14:paraId="3C5DDCAD"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精确率</w:t>
            </w:r>
          </w:p>
        </w:tc>
        <w:tc>
          <w:tcPr>
            <w:tcW w:w="1420" w:type="dxa"/>
            <w:tcBorders>
              <w:bottom w:val="single" w:sz="12" w:space="0" w:color="000000"/>
            </w:tcBorders>
          </w:tcPr>
          <w:p w14:paraId="77E7B8FA"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召回率</w:t>
            </w:r>
          </w:p>
        </w:tc>
        <w:tc>
          <w:tcPr>
            <w:tcW w:w="1421" w:type="dxa"/>
            <w:tcBorders>
              <w:bottom w:val="single" w:sz="12" w:space="0" w:color="000000"/>
            </w:tcBorders>
          </w:tcPr>
          <w:p w14:paraId="0FB050C0"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F1 分数</w:t>
            </w:r>
          </w:p>
        </w:tc>
        <w:tc>
          <w:tcPr>
            <w:tcW w:w="1442" w:type="dxa"/>
            <w:tcBorders>
              <w:bottom w:val="single" w:sz="12" w:space="0" w:color="000000"/>
            </w:tcBorders>
          </w:tcPr>
          <w:p w14:paraId="7A168806"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AUC 值</w:t>
            </w:r>
          </w:p>
        </w:tc>
      </w:tr>
      <w:tr w:rsidR="0040628D" w:rsidRPr="0063752A" w14:paraId="7618E420" w14:textId="77777777" w:rsidTr="001F7AFE">
        <w:tc>
          <w:tcPr>
            <w:cnfStyle w:val="001000000000" w:firstRow="0" w:lastRow="0" w:firstColumn="1" w:lastColumn="0" w:oddVBand="0" w:evenVBand="0" w:oddHBand="0" w:evenHBand="0" w:firstRowFirstColumn="0" w:firstRowLastColumn="0" w:lastRowFirstColumn="0" w:lastRowLastColumn="0"/>
            <w:tcW w:w="1398" w:type="dxa"/>
            <w:tcBorders>
              <w:top w:val="single" w:sz="12" w:space="0" w:color="000000"/>
              <w:bottom w:val="nil"/>
            </w:tcBorders>
          </w:tcPr>
          <w:p w14:paraId="74B57F4F"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0</w:t>
            </w:r>
          </w:p>
        </w:tc>
        <w:tc>
          <w:tcPr>
            <w:tcW w:w="1398" w:type="dxa"/>
            <w:tcBorders>
              <w:top w:val="single" w:sz="12" w:space="0" w:color="000000"/>
              <w:bottom w:val="nil"/>
            </w:tcBorders>
          </w:tcPr>
          <w:p w14:paraId="71E1F63A"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无</w:t>
            </w:r>
          </w:p>
        </w:tc>
        <w:tc>
          <w:tcPr>
            <w:tcW w:w="1420" w:type="dxa"/>
            <w:tcBorders>
              <w:top w:val="single" w:sz="12" w:space="0" w:color="000000"/>
              <w:bottom w:val="nil"/>
            </w:tcBorders>
          </w:tcPr>
          <w:p w14:paraId="04B00B15"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0.94</w:t>
            </w:r>
          </w:p>
        </w:tc>
        <w:tc>
          <w:tcPr>
            <w:tcW w:w="1420" w:type="dxa"/>
            <w:tcBorders>
              <w:top w:val="single" w:sz="12" w:space="0" w:color="000000"/>
              <w:bottom w:val="nil"/>
            </w:tcBorders>
          </w:tcPr>
          <w:p w14:paraId="70A5C96B"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0.98</w:t>
            </w:r>
          </w:p>
        </w:tc>
        <w:tc>
          <w:tcPr>
            <w:tcW w:w="1421" w:type="dxa"/>
            <w:tcBorders>
              <w:top w:val="single" w:sz="12" w:space="0" w:color="000000"/>
              <w:bottom w:val="nil"/>
            </w:tcBorders>
          </w:tcPr>
          <w:p w14:paraId="232CEED5"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0.96</w:t>
            </w:r>
          </w:p>
        </w:tc>
        <w:tc>
          <w:tcPr>
            <w:tcW w:w="1442" w:type="dxa"/>
            <w:tcBorders>
              <w:top w:val="single" w:sz="12" w:space="0" w:color="000000"/>
              <w:bottom w:val="nil"/>
            </w:tcBorders>
          </w:tcPr>
          <w:p w14:paraId="0DD316A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0.9767</w:t>
            </w:r>
          </w:p>
        </w:tc>
      </w:tr>
      <w:tr w:rsidR="0040628D" w:rsidRPr="0063752A" w14:paraId="0FA2784A" w14:textId="77777777" w:rsidTr="001F7AFE">
        <w:tc>
          <w:tcPr>
            <w:cnfStyle w:val="001000000000" w:firstRow="0" w:lastRow="0" w:firstColumn="1" w:lastColumn="0" w:oddVBand="0" w:evenVBand="0" w:oddHBand="0" w:evenHBand="0" w:firstRowFirstColumn="0" w:firstRowLastColumn="0" w:lastRowFirstColumn="0" w:lastRowLastColumn="0"/>
            <w:tcW w:w="1398" w:type="dxa"/>
            <w:tcBorders>
              <w:top w:val="nil"/>
              <w:bottom w:val="nil"/>
            </w:tcBorders>
          </w:tcPr>
          <w:p w14:paraId="33F48933"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1</w:t>
            </w:r>
          </w:p>
        </w:tc>
        <w:tc>
          <w:tcPr>
            <w:tcW w:w="1398" w:type="dxa"/>
            <w:tcBorders>
              <w:top w:val="nil"/>
              <w:bottom w:val="nil"/>
            </w:tcBorders>
          </w:tcPr>
          <w:p w14:paraId="474040D2"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轻度</w:t>
            </w:r>
          </w:p>
        </w:tc>
        <w:tc>
          <w:tcPr>
            <w:tcW w:w="1420" w:type="dxa"/>
            <w:tcBorders>
              <w:top w:val="nil"/>
              <w:bottom w:val="nil"/>
            </w:tcBorders>
          </w:tcPr>
          <w:p w14:paraId="07038339"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0" w:type="dxa"/>
            <w:tcBorders>
              <w:top w:val="nil"/>
              <w:bottom w:val="nil"/>
            </w:tcBorders>
          </w:tcPr>
          <w:p w14:paraId="2CCDC766"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0.83</w:t>
            </w:r>
          </w:p>
        </w:tc>
        <w:tc>
          <w:tcPr>
            <w:tcW w:w="1421" w:type="dxa"/>
            <w:tcBorders>
              <w:top w:val="nil"/>
              <w:bottom w:val="nil"/>
            </w:tcBorders>
          </w:tcPr>
          <w:p w14:paraId="6D67558A"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0.91</w:t>
            </w:r>
          </w:p>
        </w:tc>
        <w:tc>
          <w:tcPr>
            <w:tcW w:w="1442" w:type="dxa"/>
            <w:tcBorders>
              <w:top w:val="nil"/>
              <w:bottom w:val="nil"/>
            </w:tcBorders>
          </w:tcPr>
          <w:p w14:paraId="304985E5"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0.9764</w:t>
            </w:r>
          </w:p>
        </w:tc>
      </w:tr>
      <w:tr w:rsidR="0040628D" w:rsidRPr="0063752A" w14:paraId="697B0BE8" w14:textId="77777777" w:rsidTr="001F7AFE">
        <w:tc>
          <w:tcPr>
            <w:cnfStyle w:val="001000000000" w:firstRow="0" w:lastRow="0" w:firstColumn="1" w:lastColumn="0" w:oddVBand="0" w:evenVBand="0" w:oddHBand="0" w:evenHBand="0" w:firstRowFirstColumn="0" w:firstRowLastColumn="0" w:lastRowFirstColumn="0" w:lastRowLastColumn="0"/>
            <w:tcW w:w="1398" w:type="dxa"/>
            <w:tcBorders>
              <w:top w:val="nil"/>
            </w:tcBorders>
          </w:tcPr>
          <w:p w14:paraId="66ED570B"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2</w:t>
            </w:r>
          </w:p>
        </w:tc>
        <w:tc>
          <w:tcPr>
            <w:tcW w:w="1398" w:type="dxa"/>
            <w:tcBorders>
              <w:top w:val="nil"/>
            </w:tcBorders>
          </w:tcPr>
          <w:p w14:paraId="3A31289F"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中度</w:t>
            </w:r>
          </w:p>
        </w:tc>
        <w:tc>
          <w:tcPr>
            <w:tcW w:w="1420" w:type="dxa"/>
            <w:tcBorders>
              <w:top w:val="nil"/>
            </w:tcBorders>
          </w:tcPr>
          <w:p w14:paraId="0AF03D9F"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0.93</w:t>
            </w:r>
          </w:p>
        </w:tc>
        <w:tc>
          <w:tcPr>
            <w:tcW w:w="1420" w:type="dxa"/>
            <w:tcBorders>
              <w:top w:val="nil"/>
            </w:tcBorders>
          </w:tcPr>
          <w:p w14:paraId="3D78B8C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1" w:type="dxa"/>
            <w:tcBorders>
              <w:top w:val="nil"/>
            </w:tcBorders>
          </w:tcPr>
          <w:p w14:paraId="5B559716"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0.96</w:t>
            </w:r>
          </w:p>
        </w:tc>
        <w:tc>
          <w:tcPr>
            <w:tcW w:w="1442" w:type="dxa"/>
            <w:tcBorders>
              <w:top w:val="nil"/>
            </w:tcBorders>
          </w:tcPr>
          <w:p w14:paraId="7D921D4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0.9961</w:t>
            </w:r>
          </w:p>
        </w:tc>
      </w:tr>
      <w:tr w:rsidR="0040628D" w:rsidRPr="0063752A" w14:paraId="4FF8EE24" w14:textId="77777777" w:rsidTr="001F7AFE">
        <w:tc>
          <w:tcPr>
            <w:cnfStyle w:val="001000000000" w:firstRow="0" w:lastRow="0" w:firstColumn="1" w:lastColumn="0" w:oddVBand="0" w:evenVBand="0" w:oddHBand="0" w:evenHBand="0" w:firstRowFirstColumn="0" w:firstRowLastColumn="0" w:lastRowFirstColumn="0" w:lastRowLastColumn="0"/>
            <w:tcW w:w="1398" w:type="dxa"/>
          </w:tcPr>
          <w:p w14:paraId="3084A3B7"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3</w:t>
            </w:r>
          </w:p>
        </w:tc>
        <w:tc>
          <w:tcPr>
            <w:tcW w:w="1398" w:type="dxa"/>
          </w:tcPr>
          <w:p w14:paraId="6B89748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中重度</w:t>
            </w:r>
          </w:p>
        </w:tc>
        <w:tc>
          <w:tcPr>
            <w:tcW w:w="1420" w:type="dxa"/>
          </w:tcPr>
          <w:p w14:paraId="1349339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0" w:type="dxa"/>
          </w:tcPr>
          <w:p w14:paraId="7A4D171F"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1" w:type="dxa"/>
          </w:tcPr>
          <w:p w14:paraId="7A7CF65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42" w:type="dxa"/>
          </w:tcPr>
          <w:p w14:paraId="2703985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0.9999</w:t>
            </w:r>
          </w:p>
        </w:tc>
      </w:tr>
      <w:tr w:rsidR="0040628D" w:rsidRPr="0063752A" w14:paraId="63387990" w14:textId="77777777" w:rsidTr="001F7AFE">
        <w:tc>
          <w:tcPr>
            <w:cnfStyle w:val="001000000000" w:firstRow="0" w:lastRow="0" w:firstColumn="1" w:lastColumn="0" w:oddVBand="0" w:evenVBand="0" w:oddHBand="0" w:evenHBand="0" w:firstRowFirstColumn="0" w:firstRowLastColumn="0" w:lastRowFirstColumn="0" w:lastRowLastColumn="0"/>
            <w:tcW w:w="1398" w:type="dxa"/>
          </w:tcPr>
          <w:p w14:paraId="1BD4CA6D"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4</w:t>
            </w:r>
          </w:p>
        </w:tc>
        <w:tc>
          <w:tcPr>
            <w:tcW w:w="1398" w:type="dxa"/>
          </w:tcPr>
          <w:p w14:paraId="4D6667E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重度</w:t>
            </w:r>
          </w:p>
        </w:tc>
        <w:tc>
          <w:tcPr>
            <w:tcW w:w="1420" w:type="dxa"/>
          </w:tcPr>
          <w:p w14:paraId="6CADCF01"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0" w:type="dxa"/>
          </w:tcPr>
          <w:p w14:paraId="62EB4662"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1" w:type="dxa"/>
          </w:tcPr>
          <w:p w14:paraId="76F80287"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42" w:type="dxa"/>
          </w:tcPr>
          <w:p w14:paraId="2385E896"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1.0000</w:t>
            </w:r>
          </w:p>
        </w:tc>
      </w:tr>
    </w:tbl>
    <w:p w14:paraId="089C7690" w14:textId="77777777" w:rsidR="0040628D" w:rsidRPr="00E33A7E" w:rsidRDefault="0040628D" w:rsidP="0055261F">
      <w:pPr>
        <w:spacing w:before="100" w:beforeAutospacing="1" w:after="100" w:afterAutospacing="1" w:line="240" w:lineRule="auto"/>
        <w:ind w:firstLineChars="0" w:firstLine="0"/>
        <w:jc w:val="center"/>
        <w:rPr>
          <w:rFonts w:ascii="宋体" w:hAnsi="宋体" w:cs="宋体" w:hint="eastAsia"/>
          <w:b/>
          <w:bCs/>
          <w:kern w:val="0"/>
          <w:sz w:val="21"/>
          <w:szCs w:val="21"/>
        </w:rPr>
      </w:pPr>
      <w:r>
        <w:rPr>
          <w:noProof/>
        </w:rPr>
        <mc:AlternateContent>
          <mc:Choice Requires="wps">
            <w:drawing>
              <wp:anchor distT="0" distB="0" distL="114300" distR="114300" simplePos="0" relativeHeight="251664384" behindDoc="0" locked="0" layoutInCell="1" allowOverlap="1" wp14:anchorId="2D68031E" wp14:editId="0A4C6C98">
                <wp:simplePos x="0" y="0"/>
                <wp:positionH relativeFrom="margin">
                  <wp:align>center</wp:align>
                </wp:positionH>
                <wp:positionV relativeFrom="paragraph">
                  <wp:posOffset>5220970</wp:posOffset>
                </wp:positionV>
                <wp:extent cx="4621530" cy="635"/>
                <wp:effectExtent l="0" t="0" r="7620" b="0"/>
                <wp:wrapTopAndBottom/>
                <wp:docPr id="434318069" name="文本框 1"/>
                <wp:cNvGraphicFramePr/>
                <a:graphic xmlns:a="http://schemas.openxmlformats.org/drawingml/2006/main">
                  <a:graphicData uri="http://schemas.microsoft.com/office/word/2010/wordprocessingShape">
                    <wps:wsp>
                      <wps:cNvSpPr txBox="1"/>
                      <wps:spPr>
                        <a:xfrm>
                          <a:off x="0" y="0"/>
                          <a:ext cx="4621530" cy="635"/>
                        </a:xfrm>
                        <a:prstGeom prst="rect">
                          <a:avLst/>
                        </a:prstGeom>
                        <a:solidFill>
                          <a:prstClr val="white"/>
                        </a:solidFill>
                        <a:ln>
                          <a:noFill/>
                        </a:ln>
                      </wps:spPr>
                      <wps:txbx>
                        <w:txbxContent>
                          <w:p w14:paraId="3D447847" w14:textId="77777777" w:rsidR="0040628D" w:rsidRPr="00E33A7E" w:rsidRDefault="0040628D" w:rsidP="00D61696">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3</w:t>
                            </w:r>
                            <w:r>
                              <w:rPr>
                                <w:b/>
                                <w:bCs/>
                              </w:rPr>
                              <w:fldChar w:fldCharType="end"/>
                            </w:r>
                            <w:r w:rsidRPr="00E33A7E">
                              <w:rPr>
                                <w:rFonts w:hint="eastAsia"/>
                                <w:b/>
                                <w:bCs/>
                              </w:rPr>
                              <w:t xml:space="preserve"> </w:t>
                            </w:r>
                            <w:r w:rsidRPr="00E33A7E">
                              <w:rPr>
                                <w:rFonts w:hint="eastAsia"/>
                                <w:b/>
                                <w:bCs/>
                              </w:rPr>
                              <w:t>混淆矩阵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8031E" id="_x0000_s1030" type="#_x0000_t202" style="position:absolute;left:0;text-align:left;margin-left:0;margin-top:411.1pt;width:363.9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5ZGQ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uPd/PZ7Q25JPnubm5j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" stroked="f">
                <v:textbox style="mso-fit-shape-to-text:t" inset="0,0,0,0">
                  <w:txbxContent>
                    <w:p w14:paraId="3D447847" w14:textId="77777777" w:rsidR="0040628D" w:rsidRPr="00E33A7E" w:rsidRDefault="0040628D" w:rsidP="00D61696">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3</w:t>
                      </w:r>
                      <w:r>
                        <w:rPr>
                          <w:b/>
                          <w:bCs/>
                        </w:rPr>
                        <w:fldChar w:fldCharType="end"/>
                      </w:r>
                      <w:r w:rsidRPr="00E33A7E">
                        <w:rPr>
                          <w:rFonts w:hint="eastAsia"/>
                          <w:b/>
                          <w:bCs/>
                        </w:rPr>
                        <w:t xml:space="preserve"> </w:t>
                      </w:r>
                      <w:r w:rsidRPr="00E33A7E">
                        <w:rPr>
                          <w:rFonts w:hint="eastAsia"/>
                          <w:b/>
                          <w:bCs/>
                        </w:rPr>
                        <w:t>混淆矩阵</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30EEBCC4" wp14:editId="51CC71DC">
            <wp:simplePos x="0" y="0"/>
            <wp:positionH relativeFrom="margin">
              <wp:align>center</wp:align>
            </wp:positionH>
            <wp:positionV relativeFrom="paragraph">
              <wp:posOffset>1744345</wp:posOffset>
            </wp:positionV>
            <wp:extent cx="4621530" cy="3466465"/>
            <wp:effectExtent l="0" t="0" r="7620" b="635"/>
            <wp:wrapTopAndBottom/>
            <wp:docPr id="1268273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73110" name="图片 1268273110"/>
                    <pic:cNvPicPr/>
                  </pic:nvPicPr>
                  <pic:blipFill>
                    <a:blip r:embed="rId13">
                      <a:extLst>
                        <a:ext uri="{28A0092B-C50C-407E-A947-70E740481C1C}">
                          <a14:useLocalDpi xmlns:a14="http://schemas.microsoft.com/office/drawing/2010/main" val="0"/>
                        </a:ext>
                      </a:extLst>
                    </a:blip>
                    <a:stretch>
                      <a:fillRect/>
                    </a:stretch>
                  </pic:blipFill>
                  <pic:spPr>
                    <a:xfrm>
                      <a:off x="0" y="0"/>
                      <a:ext cx="4621530" cy="3466465"/>
                    </a:xfrm>
                    <a:prstGeom prst="rect">
                      <a:avLst/>
                    </a:prstGeom>
                  </pic:spPr>
                </pic:pic>
              </a:graphicData>
            </a:graphic>
            <wp14:sizeRelH relativeFrom="margin">
              <wp14:pctWidth>0</wp14:pctWidth>
            </wp14:sizeRelH>
            <wp14:sizeRelV relativeFrom="margin">
              <wp14:pctHeight>0</wp14:pctHeight>
            </wp14:sizeRelV>
          </wp:anchor>
        </w:drawing>
      </w:r>
      <w:r w:rsidRPr="00E33A7E">
        <w:rPr>
          <w:rFonts w:ascii="宋体" w:hAnsi="宋体" w:cs="宋体"/>
          <w:b/>
          <w:bCs/>
          <w:kern w:val="0"/>
          <w:sz w:val="21"/>
          <w:szCs w:val="21"/>
        </w:rPr>
        <w:t xml:space="preserve">表 </w:t>
      </w:r>
      <w:r>
        <w:rPr>
          <w:rFonts w:ascii="宋体" w:hAnsi="宋体" w:cs="宋体" w:hint="eastAsia"/>
          <w:b/>
          <w:bCs/>
          <w:kern w:val="0"/>
          <w:sz w:val="21"/>
          <w:szCs w:val="21"/>
        </w:rPr>
        <w:t>3</w:t>
      </w:r>
      <w:r w:rsidRPr="00E33A7E">
        <w:rPr>
          <w:rFonts w:ascii="宋体" w:hAnsi="宋体" w:cs="宋体"/>
          <w:b/>
          <w:bCs/>
          <w:kern w:val="0"/>
          <w:sz w:val="21"/>
          <w:szCs w:val="21"/>
        </w:rPr>
        <w:t>-1 抑郁分级模型性能详细评价指标</w:t>
      </w:r>
    </w:p>
    <w:p w14:paraId="757D1F57" w14:textId="77777777" w:rsidR="0040628D" w:rsidRPr="00E27596" w:rsidRDefault="0040628D" w:rsidP="00E27596">
      <w:pPr>
        <w:pStyle w:val="3"/>
        <w:spacing w:before="163" w:after="163"/>
      </w:pPr>
      <w:bookmarkStart w:id="59" w:name="_Toc226674851"/>
      <w:r w:rsidRPr="00E27596">
        <w:t xml:space="preserve">ROC </w:t>
      </w:r>
      <w:r w:rsidRPr="00E27596">
        <w:t>曲线与区分度评估</w:t>
      </w:r>
      <w:bookmarkEnd w:id="59"/>
    </w:p>
    <w:p w14:paraId="5C28532D" w14:textId="77777777" w:rsidR="0040628D" w:rsidRPr="00E27596" w:rsidRDefault="0040628D" w:rsidP="00E27596">
      <w:pPr>
        <w:ind w:firstLine="480"/>
      </w:pPr>
      <w:r w:rsidRPr="00E27596">
        <w:t>多分类</w:t>
      </w:r>
      <w:r w:rsidRPr="00E27596">
        <w:t xml:space="preserve"> ROC </w:t>
      </w:r>
      <w:r w:rsidRPr="00E27596">
        <w:t>曲线图（</w:t>
      </w:r>
      <w:r>
        <w:rPr>
          <w:rFonts w:hint="eastAsia"/>
        </w:rPr>
        <w:t>如</w:t>
      </w:r>
      <w:r w:rsidRPr="00E27596">
        <w:t>图</w:t>
      </w:r>
      <w:r w:rsidRPr="00E27596">
        <w:t xml:space="preserve"> </w:t>
      </w:r>
      <w:r>
        <w:rPr>
          <w:rFonts w:hint="eastAsia"/>
        </w:rPr>
        <w:t>3</w:t>
      </w:r>
      <w:r w:rsidRPr="00E27596">
        <w:t>-4</w:t>
      </w:r>
      <w:r w:rsidRPr="00E27596">
        <w:t>），所有类别的曲线均趋近坐标轴左上角，</w:t>
      </w:r>
      <w:proofErr w:type="gramStart"/>
      <w:r w:rsidRPr="00E27596">
        <w:t>宏平均</w:t>
      </w:r>
      <w:proofErr w:type="gramEnd"/>
      <w:r w:rsidRPr="00E27596">
        <w:t xml:space="preserve"> AUC </w:t>
      </w:r>
      <w:r w:rsidRPr="00E27596">
        <w:t>值为</w:t>
      </w:r>
      <w:r w:rsidRPr="00E27596">
        <w:t xml:space="preserve"> 0.9903</w:t>
      </w:r>
      <w:r w:rsidRPr="00E27596">
        <w:t>。这进一步从概率阈值的角度验证了模型具备卓越</w:t>
      </w:r>
      <w:proofErr w:type="gramStart"/>
      <w:r w:rsidRPr="00E27596">
        <w:t>的类间区分</w:t>
      </w:r>
      <w:proofErr w:type="gramEnd"/>
      <w:r w:rsidRPr="00E27596">
        <w:t>能力，在面部表现上的连续性与模糊性能够有效处理抑郁症状。</w:t>
      </w:r>
    </w:p>
    <w:bookmarkStart w:id="60" w:name="_Toc226674852"/>
    <w:p w14:paraId="120BC7E2" w14:textId="77777777" w:rsidR="0040628D" w:rsidRPr="00E27596" w:rsidRDefault="0040628D" w:rsidP="00E27596">
      <w:pPr>
        <w:pStyle w:val="2"/>
        <w:spacing w:before="326" w:after="326"/>
      </w:pPr>
      <w:r>
        <w:rPr>
          <w:noProof/>
        </w:rPr>
        <w:lastRenderedPageBreak/>
        <mc:AlternateContent>
          <mc:Choice Requires="wps">
            <w:drawing>
              <wp:anchor distT="0" distB="0" distL="114300" distR="114300" simplePos="0" relativeHeight="251666432" behindDoc="0" locked="0" layoutInCell="1" allowOverlap="1" wp14:anchorId="2B38E9C7" wp14:editId="416D3D80">
                <wp:simplePos x="0" y="0"/>
                <wp:positionH relativeFrom="margin">
                  <wp:align>center</wp:align>
                </wp:positionH>
                <wp:positionV relativeFrom="paragraph">
                  <wp:posOffset>3442970</wp:posOffset>
                </wp:positionV>
                <wp:extent cx="4818380" cy="635"/>
                <wp:effectExtent l="0" t="0" r="1270" b="0"/>
                <wp:wrapTopAndBottom/>
                <wp:docPr id="2108521253" name="文本框 1"/>
                <wp:cNvGraphicFramePr/>
                <a:graphic xmlns:a="http://schemas.openxmlformats.org/drawingml/2006/main">
                  <a:graphicData uri="http://schemas.microsoft.com/office/word/2010/wordprocessingShape">
                    <wps:wsp>
                      <wps:cNvSpPr txBox="1"/>
                      <wps:spPr>
                        <a:xfrm>
                          <a:off x="0" y="0"/>
                          <a:ext cx="4818380" cy="635"/>
                        </a:xfrm>
                        <a:prstGeom prst="rect">
                          <a:avLst/>
                        </a:prstGeom>
                        <a:solidFill>
                          <a:prstClr val="white"/>
                        </a:solidFill>
                        <a:ln>
                          <a:noFill/>
                        </a:ln>
                      </wps:spPr>
                      <wps:txbx>
                        <w:txbxContent>
                          <w:p w14:paraId="06C71BC8"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4</w:t>
                            </w:r>
                            <w:r>
                              <w:rPr>
                                <w:b/>
                                <w:bCs/>
                              </w:rPr>
                              <w:fldChar w:fldCharType="end"/>
                            </w:r>
                            <w:r w:rsidRPr="00E33A7E">
                              <w:rPr>
                                <w:rFonts w:hint="eastAsia"/>
                                <w:b/>
                                <w:bCs/>
                              </w:rPr>
                              <w:t xml:space="preserve"> ROC</w:t>
                            </w:r>
                            <w:r w:rsidRPr="00E33A7E">
                              <w:rPr>
                                <w:rFonts w:hint="eastAsia"/>
                                <w:b/>
                                <w:bCs/>
                              </w:rPr>
                              <w:t>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8E9C7" id="_x0000_s1031" type="#_x0000_t202" style="position:absolute;left:0;text-align:left;margin-left:0;margin-top:271.1pt;width:379.4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" stroked="f">
                <v:textbox style="mso-fit-shape-to-text:t" inset="0,0,0,0">
                  <w:txbxContent>
                    <w:p w14:paraId="06C71BC8"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4</w:t>
                      </w:r>
                      <w:r>
                        <w:rPr>
                          <w:b/>
                          <w:bCs/>
                        </w:rPr>
                        <w:fldChar w:fldCharType="end"/>
                      </w:r>
                      <w:r w:rsidRPr="00E33A7E">
                        <w:rPr>
                          <w:rFonts w:hint="eastAsia"/>
                          <w:b/>
                          <w:bCs/>
                        </w:rPr>
                        <w:t xml:space="preserve"> ROC</w:t>
                      </w:r>
                      <w:r w:rsidRPr="00E33A7E">
                        <w:rPr>
                          <w:rFonts w:hint="eastAsia"/>
                          <w:b/>
                          <w:bCs/>
                        </w:rPr>
                        <w:t>曲线</w:t>
                      </w:r>
                    </w:p>
                  </w:txbxContent>
                </v:textbox>
                <w10:wrap type="topAndBottom" anchorx="margin"/>
              </v:shape>
            </w:pict>
          </mc:Fallback>
        </mc:AlternateContent>
      </w:r>
      <w:r>
        <w:rPr>
          <w:rFonts w:hint="eastAsia"/>
          <w:noProof/>
        </w:rPr>
        <w:drawing>
          <wp:anchor distT="0" distB="0" distL="114300" distR="114300" simplePos="0" relativeHeight="251668480" behindDoc="0" locked="0" layoutInCell="1" allowOverlap="1" wp14:anchorId="16DD38E9" wp14:editId="3FDCFB37">
            <wp:simplePos x="0" y="0"/>
            <wp:positionH relativeFrom="margin">
              <wp:align>center</wp:align>
            </wp:positionH>
            <wp:positionV relativeFrom="paragraph">
              <wp:posOffset>62230</wp:posOffset>
            </wp:positionV>
            <wp:extent cx="5756910" cy="3454400"/>
            <wp:effectExtent l="0" t="0" r="0" b="0"/>
            <wp:wrapTopAndBottom/>
            <wp:docPr id="20850568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56852" name="图片 2085056852"/>
                    <pic:cNvPicPr/>
                  </pic:nvPicPr>
                  <pic:blipFill>
                    <a:blip r:embed="rId14">
                      <a:extLst>
                        <a:ext uri="{28A0092B-C50C-407E-A947-70E740481C1C}">
                          <a14:useLocalDpi xmlns:a14="http://schemas.microsoft.com/office/drawing/2010/main" val="0"/>
                        </a:ext>
                      </a:extLst>
                    </a:blip>
                    <a:stretch>
                      <a:fillRect/>
                    </a:stretch>
                  </pic:blipFill>
                  <pic:spPr>
                    <a:xfrm>
                      <a:off x="0" y="0"/>
                      <a:ext cx="5756910" cy="3454400"/>
                    </a:xfrm>
                    <a:prstGeom prst="rect">
                      <a:avLst/>
                    </a:prstGeom>
                  </pic:spPr>
                </pic:pic>
              </a:graphicData>
            </a:graphic>
          </wp:anchor>
        </w:drawing>
      </w:r>
      <w:r w:rsidRPr="00E27596">
        <w:t>算法对比分析与讨论</w:t>
      </w:r>
      <w:bookmarkEnd w:id="60"/>
    </w:p>
    <w:p w14:paraId="68FFD71B" w14:textId="77777777" w:rsidR="0040628D" w:rsidRPr="00E27596" w:rsidRDefault="0040628D" w:rsidP="00E27596">
      <w:pPr>
        <w:ind w:firstLine="480"/>
      </w:pPr>
      <w:r w:rsidRPr="00E27596">
        <w:t>为验证</w:t>
      </w:r>
      <w:proofErr w:type="gramStart"/>
      <w:r w:rsidRPr="00E27596">
        <w:t>集成图</w:t>
      </w:r>
      <w:proofErr w:type="gramEnd"/>
      <w:r w:rsidRPr="00E27596">
        <w:t>神经网络的优越性，本文将其与逻辑回归、随机森林及支持向量机（</w:t>
      </w:r>
      <w:r w:rsidRPr="00E27596">
        <w:t>SVM</w:t>
      </w:r>
      <w:r w:rsidRPr="00E27596">
        <w:t>）进行了对比实验（见图</w:t>
      </w:r>
      <w:r w:rsidRPr="00E27596">
        <w:t xml:space="preserve"> </w:t>
      </w:r>
      <w:r>
        <w:rPr>
          <w:rFonts w:hint="eastAsia"/>
        </w:rPr>
        <w:t>3</w:t>
      </w:r>
      <w:r w:rsidRPr="00E27596">
        <w:t>-5</w:t>
      </w:r>
      <w:r w:rsidRPr="00E27596">
        <w:t>）。实验结果表明，在相同的特征输入下，基于</w:t>
      </w:r>
      <w:proofErr w:type="gramStart"/>
      <w:r w:rsidRPr="00E27596">
        <w:t>图结构</w:t>
      </w:r>
      <w:proofErr w:type="gramEnd"/>
      <w:r w:rsidRPr="00E27596">
        <w:t>的深度学习模型在各项指标上均领先传统模型</w:t>
      </w:r>
      <w:r w:rsidRPr="00E27596">
        <w:t xml:space="preserve"> 10% </w:t>
      </w:r>
      <w:r w:rsidRPr="00E27596">
        <w:t>以上。</w:t>
      </w:r>
    </w:p>
    <w:p w14:paraId="39EC14E1" w14:textId="77777777" w:rsidR="0040628D" w:rsidRDefault="0040628D" w:rsidP="00B5218F">
      <w:pPr>
        <w:ind w:firstLine="480"/>
      </w:pPr>
      <w:r w:rsidRPr="00E27596">
        <w:t>讨论认为，传统机器学习模型将面部动作单元视为独立的特征向量，忽略了面部区域间固有的空间拓扑联系（如眼部与嘴部的联动）。而本文方法通过图卷积算子学习到的高阶空间特征，能更本质地刻画抑郁症患者面部表情</w:t>
      </w:r>
      <w:r w:rsidRPr="00E27596">
        <w:t>“</w:t>
      </w:r>
      <w:r w:rsidRPr="00E27596">
        <w:t>木讷</w:t>
      </w:r>
      <w:r w:rsidRPr="00E27596">
        <w:t>”</w:t>
      </w:r>
      <w:r w:rsidRPr="00E27596">
        <w:t>或</w:t>
      </w:r>
      <w:r w:rsidRPr="00E27596">
        <w:t>“</w:t>
      </w:r>
      <w:r w:rsidRPr="00E27596">
        <w:t>肌肉动力不足</w:t>
      </w:r>
      <w:r w:rsidRPr="00E27596">
        <w:t>”</w:t>
      </w:r>
      <w:r w:rsidRPr="00E27596">
        <w:t>的病理表现，从而实现了更精准的分级效果。</w:t>
      </w:r>
    </w:p>
    <w:p w14:paraId="30E9CF0F" w14:textId="77777777" w:rsidR="0040628D" w:rsidRDefault="0040628D">
      <w:pPr>
        <w:spacing w:line="240" w:lineRule="auto"/>
        <w:ind w:firstLineChars="0" w:firstLine="0"/>
        <w:jc w:val="left"/>
      </w:pPr>
      <w:r>
        <w:br w:type="page"/>
      </w:r>
    </w:p>
    <w:p w14:paraId="14B94BB1" w14:textId="77777777" w:rsidR="0040628D" w:rsidRPr="00E27596" w:rsidRDefault="0040628D" w:rsidP="00B5218F">
      <w:pPr>
        <w:ind w:firstLine="480"/>
      </w:pPr>
      <w:r>
        <w:rPr>
          <w:noProof/>
        </w:rPr>
        <w:lastRenderedPageBreak/>
        <mc:AlternateContent>
          <mc:Choice Requires="wps">
            <w:drawing>
              <wp:anchor distT="0" distB="0" distL="114300" distR="114300" simplePos="0" relativeHeight="251667456" behindDoc="0" locked="0" layoutInCell="1" allowOverlap="1" wp14:anchorId="1B9E4C24" wp14:editId="22DBCEC8">
                <wp:simplePos x="0" y="0"/>
                <wp:positionH relativeFrom="margin">
                  <wp:align>center</wp:align>
                </wp:positionH>
                <wp:positionV relativeFrom="paragraph">
                  <wp:posOffset>3852545</wp:posOffset>
                </wp:positionV>
                <wp:extent cx="5756910" cy="635"/>
                <wp:effectExtent l="0" t="0" r="0" b="0"/>
                <wp:wrapTopAndBottom/>
                <wp:docPr id="1279035748" name="文本框 1"/>
                <wp:cNvGraphicFramePr/>
                <a:graphic xmlns:a="http://schemas.openxmlformats.org/drawingml/2006/main">
                  <a:graphicData uri="http://schemas.microsoft.com/office/word/2010/wordprocessingShape">
                    <wps:wsp>
                      <wps:cNvSpPr txBox="1"/>
                      <wps:spPr>
                        <a:xfrm>
                          <a:off x="0" y="0"/>
                          <a:ext cx="5756910" cy="635"/>
                        </a:xfrm>
                        <a:prstGeom prst="rect">
                          <a:avLst/>
                        </a:prstGeom>
                        <a:solidFill>
                          <a:prstClr val="white"/>
                        </a:solidFill>
                        <a:ln>
                          <a:noFill/>
                        </a:ln>
                      </wps:spPr>
                      <wps:txbx>
                        <w:txbxContent>
                          <w:p w14:paraId="1F816EEC"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5</w:t>
                            </w:r>
                            <w:r>
                              <w:rPr>
                                <w:b/>
                                <w:bCs/>
                              </w:rPr>
                              <w:fldChar w:fldCharType="end"/>
                            </w:r>
                            <w:r>
                              <w:rPr>
                                <w:rFonts w:hint="eastAsia"/>
                                <w:b/>
                                <w:bCs/>
                              </w:rPr>
                              <w:t xml:space="preserve"> </w:t>
                            </w:r>
                            <w:r>
                              <w:rPr>
                                <w:rFonts w:hint="eastAsia"/>
                                <w:b/>
                                <w:bCs/>
                              </w:rPr>
                              <w:t>各模型表现对比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E4C24" id="_x0000_s1032" type="#_x0000_t202" style="position:absolute;left:0;text-align:left;margin-left:0;margin-top:303.35pt;width:453.3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z2GQIAAD8EAAAOAAAAZHJzL2Uyb0RvYy54bWysU02P0zAQvSPxHyzfadpFLR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0uX8w3zxaUYuSb7F+3n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" stroked="f">
                <v:textbox style="mso-fit-shape-to-text:t" inset="0,0,0,0">
                  <w:txbxContent>
                    <w:p w14:paraId="1F816EEC"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5</w:t>
                      </w:r>
                      <w:r>
                        <w:rPr>
                          <w:b/>
                          <w:bCs/>
                        </w:rPr>
                        <w:fldChar w:fldCharType="end"/>
                      </w:r>
                      <w:r>
                        <w:rPr>
                          <w:rFonts w:hint="eastAsia"/>
                          <w:b/>
                          <w:bCs/>
                        </w:rPr>
                        <w:t xml:space="preserve"> </w:t>
                      </w:r>
                      <w:r>
                        <w:rPr>
                          <w:rFonts w:hint="eastAsia"/>
                          <w:b/>
                          <w:bCs/>
                        </w:rPr>
                        <w:t>各模型表现对比</w:t>
                      </w:r>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65988FFE" wp14:editId="28D8EC1A">
            <wp:simplePos x="0" y="0"/>
            <wp:positionH relativeFrom="margin">
              <wp:align>center</wp:align>
            </wp:positionH>
            <wp:positionV relativeFrom="paragraph">
              <wp:posOffset>144145</wp:posOffset>
            </wp:positionV>
            <wp:extent cx="4818380" cy="3853815"/>
            <wp:effectExtent l="0" t="0" r="1270" b="0"/>
            <wp:wrapTopAndBottom/>
            <wp:docPr id="1582100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0070" name="图片 158210070"/>
                    <pic:cNvPicPr/>
                  </pic:nvPicPr>
                  <pic:blipFill>
                    <a:blip r:embed="rId15">
                      <a:extLst>
                        <a:ext uri="{28A0092B-C50C-407E-A947-70E740481C1C}">
                          <a14:useLocalDpi xmlns:a14="http://schemas.microsoft.com/office/drawing/2010/main" val="0"/>
                        </a:ext>
                      </a:extLst>
                    </a:blip>
                    <a:stretch>
                      <a:fillRect/>
                    </a:stretch>
                  </pic:blipFill>
                  <pic:spPr>
                    <a:xfrm>
                      <a:off x="0" y="0"/>
                      <a:ext cx="4818380" cy="3853815"/>
                    </a:xfrm>
                    <a:prstGeom prst="rect">
                      <a:avLst/>
                    </a:prstGeom>
                  </pic:spPr>
                </pic:pic>
              </a:graphicData>
            </a:graphic>
            <wp14:sizeRelH relativeFrom="margin">
              <wp14:pctWidth>0</wp14:pctWidth>
            </wp14:sizeRelH>
            <wp14:sizeRelV relativeFrom="margin">
              <wp14:pctHeight>0</wp14:pctHeight>
            </wp14:sizeRelV>
          </wp:anchor>
        </w:drawing>
      </w:r>
    </w:p>
    <w:p w14:paraId="23998597" w14:textId="77777777" w:rsidR="0040628D" w:rsidRDefault="0040628D" w:rsidP="005A24EC">
      <w:pPr>
        <w:pStyle w:val="1"/>
        <w:numPr>
          <w:ilvl w:val="0"/>
          <w:numId w:val="0"/>
        </w:numPr>
        <w:spacing w:before="163" w:after="652"/>
      </w:pPr>
      <w:bookmarkStart w:id="61" w:name="_Toc122078072"/>
      <w:bookmarkStart w:id="62" w:name="_Toc225892498"/>
      <w:bookmarkStart w:id="63" w:name="_Toc226674853"/>
      <w:bookmarkEnd w:id="5"/>
      <w:r>
        <w:rPr>
          <w:rFonts w:hint="eastAsia"/>
        </w:rPr>
        <w:lastRenderedPageBreak/>
        <w:t>结</w:t>
      </w:r>
      <w:r>
        <w:rPr>
          <w:rFonts w:hint="eastAsia"/>
        </w:rPr>
        <w:t xml:space="preserve">    </w:t>
      </w:r>
      <w:r>
        <w:rPr>
          <w:rFonts w:hint="eastAsia"/>
        </w:rPr>
        <w:t>论</w:t>
      </w:r>
      <w:bookmarkEnd w:id="61"/>
      <w:bookmarkEnd w:id="62"/>
      <w:bookmarkEnd w:id="63"/>
    </w:p>
    <w:p w14:paraId="53A6C5D9" w14:textId="77777777" w:rsidR="0040628D" w:rsidRDefault="0040628D" w:rsidP="006A1801">
      <w:pPr>
        <w:ind w:firstLine="480"/>
      </w:pPr>
      <w:r>
        <w:rPr>
          <w:rFonts w:hint="eastAsia"/>
        </w:rPr>
        <w:t>本文针对抑郁症临床诊断中主观性强、分级评价标准不统一的问题，提出了一种基于</w:t>
      </w:r>
      <w:proofErr w:type="gramStart"/>
      <w:r>
        <w:rPr>
          <w:rFonts w:hint="eastAsia"/>
        </w:rPr>
        <w:t>集成图</w:t>
      </w:r>
      <w:proofErr w:type="gramEnd"/>
      <w:r>
        <w:rPr>
          <w:rFonts w:hint="eastAsia"/>
        </w:rPr>
        <w:t>神经网络的面部表情特征抑郁症分级方法。在</w:t>
      </w:r>
      <w:r>
        <w:rPr>
          <w:rFonts w:hint="eastAsia"/>
        </w:rPr>
        <w:t xml:space="preserve"> DAIC-WOZ </w:t>
      </w:r>
      <w:r>
        <w:rPr>
          <w:rFonts w:hint="eastAsia"/>
        </w:rPr>
        <w:t>这个标准数据集上面进行实验验证以及深层机理分析之后，本研究得到了下面几个核心结论。</w:t>
      </w:r>
    </w:p>
    <w:p w14:paraId="4001076C" w14:textId="77777777" w:rsidR="0040628D" w:rsidRDefault="0040628D" w:rsidP="006A1801">
      <w:pPr>
        <w:ind w:firstLine="480"/>
      </w:pPr>
      <w:r>
        <w:rPr>
          <w:rFonts w:hint="eastAsia"/>
        </w:rPr>
        <w:t>面部动作单元作为抑郁症病理特征的一种表征方式，确实具有比较高的效率，实验结果也说明，以</w:t>
      </w:r>
      <w:r>
        <w:rPr>
          <w:rFonts w:hint="eastAsia"/>
        </w:rPr>
        <w:t xml:space="preserve"> AU12</w:t>
      </w:r>
      <w:r>
        <w:rPr>
          <w:rFonts w:hint="eastAsia"/>
        </w:rPr>
        <w:t>（颧大肌运动受到抑制）和</w:t>
      </w:r>
      <w:r>
        <w:rPr>
          <w:rFonts w:hint="eastAsia"/>
        </w:rPr>
        <w:t xml:space="preserve"> AU4</w:t>
      </w:r>
      <w:r>
        <w:rPr>
          <w:rFonts w:hint="eastAsia"/>
        </w:rPr>
        <w:t>（皱眉肌持续处于激活状态）作为代表的空间协同特征，能够准确映射出抑郁症病人常见的那种“情感迟钝”以及“负向情绪偏向”的表现，跟传统的一维特征向量相比，本研究把生理单元映射成图节点，在更高维度上还原了面部肌肉组织的解剖学关联和生物学上的协同作用，这就为后续的特征提取过程提供了判别性很强的底层输入。</w:t>
      </w:r>
    </w:p>
    <w:p w14:paraId="0286A22A" w14:textId="77777777" w:rsidR="0040628D" w:rsidRDefault="0040628D" w:rsidP="006A1801">
      <w:pPr>
        <w:ind w:firstLine="480"/>
      </w:pPr>
      <w:proofErr w:type="gramStart"/>
      <w:r>
        <w:rPr>
          <w:rFonts w:hint="eastAsia"/>
        </w:rPr>
        <w:t>集成图</w:t>
      </w:r>
      <w:proofErr w:type="gramEnd"/>
      <w:r>
        <w:rPr>
          <w:rFonts w:hint="eastAsia"/>
        </w:rPr>
        <w:t>神经网络在非欧几里得空间数据建模方面表现出非常优秀的性能，本文提出的集成架构通过有机融合</w:t>
      </w:r>
      <w:r>
        <w:rPr>
          <w:rFonts w:hint="eastAsia"/>
        </w:rPr>
        <w:t xml:space="preserve"> GCN </w:t>
      </w:r>
      <w:r>
        <w:rPr>
          <w:rFonts w:hint="eastAsia"/>
        </w:rPr>
        <w:t>的全局表征能力、</w:t>
      </w:r>
      <w:r>
        <w:rPr>
          <w:rFonts w:hint="eastAsia"/>
        </w:rPr>
        <w:t xml:space="preserve">GAT </w:t>
      </w:r>
      <w:r>
        <w:rPr>
          <w:rFonts w:hint="eastAsia"/>
        </w:rPr>
        <w:t>的自适应权重分配机制以及</w:t>
      </w:r>
      <w:r>
        <w:rPr>
          <w:rFonts w:hint="eastAsia"/>
        </w:rPr>
        <w:t xml:space="preserve"> </w:t>
      </w:r>
      <w:proofErr w:type="spellStart"/>
      <w:r>
        <w:rPr>
          <w:rFonts w:hint="eastAsia"/>
        </w:rPr>
        <w:t>GraphSAGE</w:t>
      </w:r>
      <w:proofErr w:type="spellEnd"/>
      <w:r>
        <w:rPr>
          <w:rFonts w:hint="eastAsia"/>
        </w:rPr>
        <w:t xml:space="preserve"> </w:t>
      </w:r>
      <w:r>
        <w:rPr>
          <w:rFonts w:hint="eastAsia"/>
        </w:rPr>
        <w:t>的归纳式学习优势，构建了多维度的特征演进路径。实验数据表明，该模型在五级抑郁分级任务里取得了</w:t>
      </w:r>
      <w:r>
        <w:rPr>
          <w:rFonts w:hint="eastAsia"/>
        </w:rPr>
        <w:t xml:space="preserve"> 96.00% </w:t>
      </w:r>
      <w:r>
        <w:rPr>
          <w:rFonts w:hint="eastAsia"/>
        </w:rPr>
        <w:t>的准确率，和随机森林、支持</w:t>
      </w:r>
      <w:proofErr w:type="gramStart"/>
      <w:r>
        <w:rPr>
          <w:rFonts w:hint="eastAsia"/>
        </w:rPr>
        <w:t>向量机</w:t>
      </w:r>
      <w:proofErr w:type="gramEnd"/>
      <w:r>
        <w:rPr>
          <w:rFonts w:hint="eastAsia"/>
        </w:rPr>
        <w:t>这些传统机器学习基准模型相比，显示出明显的性能提升，也展现了强大的非线性特征提取能力以及跨样本的泛化鲁棒性。</w:t>
      </w:r>
    </w:p>
    <w:p w14:paraId="0207D644" w14:textId="77777777" w:rsidR="0040628D" w:rsidRDefault="0040628D" w:rsidP="006A1801">
      <w:pPr>
        <w:ind w:firstLine="480"/>
      </w:pPr>
      <w:r>
        <w:rPr>
          <w:rFonts w:hint="eastAsia"/>
        </w:rPr>
        <w:t>最终实现了具备临床辅助价值的细分诊断体系。本研究突破了以往研究里常用的“二分类”模式，成功构建了从“健康状态”到“重度抑郁”的五级精细化分级模型，混淆矩阵分析进一步证实，模型在捕捉极端病理状态与常态基准之间的区分度上具有很高的可靠性，这一成果不光为临床抑郁症的早期精准筛查提供了量化依据，也为分级诊疗体系的数字化升级提供了客观参考。</w:t>
      </w:r>
    </w:p>
    <w:p w14:paraId="01B39A3E" w14:textId="37AA1B6A" w:rsidR="0040628D" w:rsidRPr="00E27596" w:rsidRDefault="0040628D" w:rsidP="006A1801">
      <w:pPr>
        <w:ind w:firstLine="480"/>
        <w:sectPr w:rsidR="0040628D" w:rsidRPr="00E27596" w:rsidSect="00E80AC0">
          <w:footerReference w:type="default" r:id="rId16"/>
          <w:type w:val="nextColumn"/>
          <w:pgSz w:w="11906" w:h="16838" w:code="9"/>
          <w:pgMar w:top="1418" w:right="1701" w:bottom="1418" w:left="1701" w:header="851" w:footer="851" w:gutter="0"/>
          <w:pgNumType w:start="1"/>
          <w:cols w:space="720"/>
          <w:docGrid w:type="lines" w:linePitch="326"/>
        </w:sectPr>
      </w:pPr>
      <w:r>
        <w:rPr>
          <w:rFonts w:hint="eastAsia"/>
        </w:rPr>
        <w:t>虽然本研究在分级精度上已经取得了比较理想的结果，但还是存在一些可以优化的空间，目前的建模范式主要侧重于静态空间拓扑结构，对于抑郁症病人在访谈语境下长时序动态演化特征的挖掘还不够充分。在后续的研究工作中，本课题组计划引入时空图卷积网络（</w:t>
      </w:r>
      <w:r>
        <w:rPr>
          <w:rFonts w:hint="eastAsia"/>
        </w:rPr>
        <w:t>ST-GCN</w:t>
      </w:r>
      <w:r>
        <w:rPr>
          <w:rFonts w:hint="eastAsia"/>
        </w:rPr>
        <w:t>）或者结合注意力机制的循环神经网络，目标是捕捉面部表情</w:t>
      </w:r>
      <w:proofErr w:type="gramStart"/>
      <w:r>
        <w:rPr>
          <w:rFonts w:hint="eastAsia"/>
        </w:rPr>
        <w:t>随时间轴演变</w:t>
      </w:r>
      <w:proofErr w:type="gramEnd"/>
      <w:r>
        <w:rPr>
          <w:rFonts w:hint="eastAsia"/>
        </w:rPr>
        <w:t>的复杂动力学轨迹，探索语音声学特征、文本语义表</w:t>
      </w:r>
      <w:r>
        <w:rPr>
          <w:rFonts w:hint="eastAsia"/>
        </w:rPr>
        <w:lastRenderedPageBreak/>
        <w:t>征与视觉信号的多模态融合，也将是进一步提升辅助诊断系统稳健性与临床适用性的核心演进方向。</w:t>
      </w:r>
    </w:p>
    <w:bookmarkEnd w:id="0"/>
    <w:p w14:paraId="41E99767" w14:textId="59F33735" w:rsidR="004203B7" w:rsidRPr="00690FCB" w:rsidRDefault="004203B7" w:rsidP="00B77F5B">
      <w:pPr>
        <w:pStyle w:val="1"/>
        <w:numPr>
          <w:ilvl w:val="0"/>
          <w:numId w:val="0"/>
        </w:numPr>
        <w:spacing w:before="163" w:after="652"/>
        <w:rPr>
          <w:rFonts w:ascii="宋体" w:hAnsi="宋体" w:hint="eastAsia"/>
          <w:sz w:val="21"/>
          <w:szCs w:val="21"/>
        </w:rPr>
      </w:pPr>
    </w:p>
    <w:sectPr w:rsidR="004203B7" w:rsidRPr="00690FCB" w:rsidSect="00E80AC0">
      <w:footerReference w:type="even" r:id="rId17"/>
      <w:footerReference w:type="default" r:id="rId18"/>
      <w:pgSz w:w="11901" w:h="16817"/>
      <w:pgMar w:top="1418" w:right="1701" w:bottom="1418" w:left="1701" w:header="851" w:footer="851"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D07E" w14:textId="77777777" w:rsidR="005E695D" w:rsidRDefault="005E695D">
      <w:pPr>
        <w:spacing w:line="240" w:lineRule="auto"/>
        <w:ind w:firstLine="480"/>
      </w:pPr>
      <w:r>
        <w:separator/>
      </w:r>
    </w:p>
  </w:endnote>
  <w:endnote w:type="continuationSeparator" w:id="0">
    <w:p w14:paraId="4CF79289" w14:textId="77777777" w:rsidR="005E695D" w:rsidRDefault="005E695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3DE4BF3D-BDB3-483E-BB3D-B4768FBDF5A3}"/>
  </w:font>
  <w:font w:name="Times New Roman (正文 CS 字体)">
    <w:altName w:val="宋体"/>
    <w:charset w:val="86"/>
    <w:family w:val="roman"/>
    <w:pitch w:val="default"/>
    <w:sig w:usb0="00000000" w:usb1="00000000" w:usb2="00000000" w:usb3="00000000" w:csb0="00040001" w:csb1="00000000"/>
  </w:font>
  <w:font w:name="Times New Roman (标题 CS)">
    <w:altName w:val="宋体"/>
    <w:charset w:val="86"/>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A75E9060-6D44-4C98-9505-E66E5D131BA3}"/>
    <w:embedBold r:id="rId3" w:fontKey="{877FB3F8-A61A-4AC3-9D5E-409B017B3BCC}"/>
    <w:embedItalic r:id="rId4" w:fontKey="{37FFA76C-85CF-49C6-B263-8E15CFE7747F}"/>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005795"/>
      <w:docPartObj>
        <w:docPartGallery w:val="Page Numbers (Bottom of Page)"/>
        <w:docPartUnique/>
      </w:docPartObj>
    </w:sdtPr>
    <w:sdtContent>
      <w:p w14:paraId="27F957F1" w14:textId="11591F52" w:rsidR="0012594B" w:rsidRDefault="0012594B" w:rsidP="0012594B">
        <w:pPr>
          <w:pStyle w:val="ab"/>
          <w:ind w:firstLine="480"/>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4BED" w14:textId="04210DDE" w:rsidR="00345BB7" w:rsidRDefault="0034582C" w:rsidP="00454093">
    <w:pPr>
      <w:pStyle w:val="ab"/>
      <w:rPr>
        <w:sz w:val="21"/>
      </w:rPr>
    </w:pPr>
    <w:r>
      <w:rPr>
        <w:noProof/>
        <w:sz w:val="21"/>
      </w:rPr>
      <mc:AlternateContent>
        <mc:Choice Requires="wps">
          <w:drawing>
            <wp:anchor distT="0" distB="0" distL="114300" distR="114300" simplePos="0" relativeHeight="251656704" behindDoc="0" locked="0" layoutInCell="1" allowOverlap="1" wp14:anchorId="60DBAAB4" wp14:editId="3CCB9CA0">
              <wp:simplePos x="0" y="0"/>
              <wp:positionH relativeFrom="margin">
                <wp:align>center</wp:align>
              </wp:positionH>
              <wp:positionV relativeFrom="paragraph">
                <wp:posOffset>-21590</wp:posOffset>
              </wp:positionV>
              <wp:extent cx="323850" cy="153670"/>
              <wp:effectExtent l="0" t="0" r="0" b="17780"/>
              <wp:wrapNone/>
              <wp:docPr id="100213874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536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AD6DC7" w14:textId="77777777" w:rsidR="00345BB7" w:rsidRPr="00370A69" w:rsidRDefault="00345BB7" w:rsidP="00370A69">
                          <w:pPr>
                            <w:pStyle w:val="ab"/>
                          </w:pPr>
                          <w:r>
                            <w:fldChar w:fldCharType="begin"/>
                          </w:r>
                          <w:r>
                            <w:instrText>PAGE   \* MERGEFORMAT</w:instrText>
                          </w:r>
                          <w:r>
                            <w:fldChar w:fldCharType="separate"/>
                          </w:r>
                          <w:r>
                            <w:rPr>
                              <w:lang w:val="zh-CN"/>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DBAAB4" id="_x0000_t202" coordsize="21600,21600" o:spt="202" path="m,l,21600r21600,l21600,xe">
              <v:stroke joinstyle="miter"/>
              <v:path gradientshapeok="t" o:connecttype="rect"/>
            </v:shapetype>
            <v:shape id="文本框 4" o:spid="_x0000_s1033" type="#_x0000_t202" style="position:absolute;left:0;text-align:left;margin-left:0;margin-top:-1.7pt;width:25.5pt;height:12.1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" filled="f" stroked="f">
              <v:textbox inset="0,0,0,0">
                <w:txbxContent>
                  <w:p w14:paraId="55AD6DC7" w14:textId="77777777" w:rsidR="00345BB7" w:rsidRPr="00370A69" w:rsidRDefault="00345BB7" w:rsidP="00370A69">
                    <w:pPr>
                      <w:pStyle w:val="ab"/>
                    </w:pPr>
                    <w:r>
                      <w:fldChar w:fldCharType="begin"/>
                    </w:r>
                    <w:r>
                      <w:instrText>PAGE   \* MERGEFORMAT</w:instrText>
                    </w:r>
                    <w:r>
                      <w:fldChar w:fldCharType="separate"/>
                    </w:r>
                    <w:r>
                      <w:rPr>
                        <w:lang w:val="zh-CN"/>
                      </w:rPr>
                      <w:t>8</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F064" w14:textId="2B836300" w:rsidR="00345BB7" w:rsidRDefault="0034582C" w:rsidP="002E6779">
    <w:pPr>
      <w:pStyle w:val="ab"/>
      <w:jc w:val="both"/>
    </w:pPr>
    <w:r>
      <w:rPr>
        <w:noProof/>
      </w:rPr>
      <mc:AlternateContent>
        <mc:Choice Requires="wps">
          <w:drawing>
            <wp:anchor distT="0" distB="0" distL="114300" distR="114300" simplePos="0" relativeHeight="251660800" behindDoc="0" locked="0" layoutInCell="1" allowOverlap="1" wp14:anchorId="6630AE67" wp14:editId="386F1506">
              <wp:simplePos x="0" y="0"/>
              <wp:positionH relativeFrom="margin">
                <wp:align>center</wp:align>
              </wp:positionH>
              <wp:positionV relativeFrom="paragraph">
                <wp:posOffset>8890</wp:posOffset>
              </wp:positionV>
              <wp:extent cx="334010" cy="229870"/>
              <wp:effectExtent l="0" t="0" r="8890" b="17780"/>
              <wp:wrapNone/>
              <wp:docPr id="208210992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CC5A60" w14:textId="152ECEC5" w:rsidR="00345BB7" w:rsidRDefault="00345BB7" w:rsidP="00B5218F">
                          <w:pPr>
                            <w:pStyle w:val="ab"/>
                          </w:pPr>
                          <w:r>
                            <w:rPr>
                              <w:sz w:val="21"/>
                              <w:szCs w:val="21"/>
                            </w:rPr>
                            <w:fldChar w:fldCharType="begin"/>
                          </w:r>
                          <w:r>
                            <w:rPr>
                              <w:sz w:val="21"/>
                              <w:szCs w:val="21"/>
                            </w:rPr>
                            <w:instrText>PAGE   \* MERGEFORMAT</w:instrText>
                          </w:r>
                          <w:r>
                            <w:rPr>
                              <w:sz w:val="21"/>
                              <w:szCs w:val="21"/>
                            </w:rPr>
                            <w:fldChar w:fldCharType="separate"/>
                          </w:r>
                          <w:r>
                            <w:rPr>
                              <w:sz w:val="21"/>
                              <w:szCs w:val="21"/>
                              <w:lang w:val="zh-CN"/>
                            </w:rPr>
                            <w:t>7</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type w14:anchorId="6630AE67" id="_x0000_t202" coordsize="21600,21600" o:spt="202" path="m,l,21600r21600,l21600,xe">
              <v:stroke joinstyle="miter"/>
              <v:path gradientshapeok="t" o:connecttype="rect"/>
            </v:shapetype>
            <v:shape id="文本框 3" o:spid="_x0000_s1034" type="#_x0000_t202" style="position:absolute;left:0;text-align:left;margin-left:0;margin-top:.7pt;width:26.3pt;height:18.1pt;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" filled="f" stroked="f">
              <v:textbox style="mso-fit-shape-to-text:t" inset="0,0,0,0">
                <w:txbxContent>
                  <w:p w14:paraId="70CC5A60" w14:textId="152ECEC5" w:rsidR="00345BB7" w:rsidRDefault="00345BB7" w:rsidP="00B5218F">
                    <w:pPr>
                      <w:pStyle w:val="ab"/>
                    </w:pPr>
                    <w:r>
                      <w:rPr>
                        <w:sz w:val="21"/>
                        <w:szCs w:val="21"/>
                      </w:rPr>
                      <w:fldChar w:fldCharType="begin"/>
                    </w:r>
                    <w:r>
                      <w:rPr>
                        <w:sz w:val="21"/>
                        <w:szCs w:val="21"/>
                      </w:rPr>
                      <w:instrText>PAGE   \* MERGEFORMAT</w:instrText>
                    </w:r>
                    <w:r>
                      <w:rPr>
                        <w:sz w:val="21"/>
                        <w:szCs w:val="21"/>
                      </w:rPr>
                      <w:fldChar w:fldCharType="separate"/>
                    </w:r>
                    <w:r>
                      <w:rPr>
                        <w:sz w:val="21"/>
                        <w:szCs w:val="21"/>
                        <w:lang w:val="zh-CN"/>
                      </w:rPr>
                      <w:t>7</w:t>
                    </w:r>
                    <w:r>
                      <w:rPr>
                        <w:sz w:val="21"/>
                        <w:szCs w:val="21"/>
                      </w:rPr>
                      <w:fldChar w:fldCharType="end"/>
                    </w:r>
                  </w:p>
                </w:txbxContent>
              </v:textbox>
              <w10:wrap anchorx="margin"/>
            </v:shape>
          </w:pict>
        </mc:Fallback>
      </mc:AlternateContent>
    </w:r>
    <w:r w:rsidR="002E677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9563" w14:textId="77777777" w:rsidR="005E695D" w:rsidRDefault="005E695D">
      <w:pPr>
        <w:spacing w:line="240" w:lineRule="auto"/>
        <w:ind w:firstLine="480"/>
      </w:pPr>
      <w:r>
        <w:separator/>
      </w:r>
    </w:p>
  </w:footnote>
  <w:footnote w:type="continuationSeparator" w:id="0">
    <w:p w14:paraId="15FF43D2" w14:textId="77777777" w:rsidR="005E695D" w:rsidRDefault="005E695D">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1FE"/>
    <w:multiLevelType w:val="multilevel"/>
    <w:tmpl w:val="8200BF0C"/>
    <w:name w:val="b93804a8-692b-4823-a8e8-4abcbfba25c3"/>
    <w:lvl w:ilvl="0">
      <w:start w:val="1"/>
      <w:numFmt w:val="decimal"/>
      <w:lvlText w:val="第 %1 章"/>
      <w:lvlJc w:val="left"/>
      <w:pPr>
        <w:ind w:left="1065" w:hanging="357"/>
      </w:pPr>
      <w:rPr>
        <w:rFonts w:hint="eastAsia"/>
        <w:b/>
      </w:rPr>
    </w:lvl>
    <w:lvl w:ilvl="1">
      <w:start w:val="1"/>
      <w:numFmt w:val="taiwaneseDigital"/>
      <w:suff w:val="nothing"/>
      <w:lvlText w:val="（%2）"/>
      <w:lvlJc w:val="left"/>
      <w:pPr>
        <w:ind w:left="1065" w:hanging="357"/>
      </w:pPr>
      <w:rPr>
        <w:rFonts w:hint="eastAsia"/>
        <w:b/>
      </w:rPr>
    </w:lvl>
    <w:lvl w:ilvl="2">
      <w:start w:val="1"/>
      <w:numFmt w:val="decimal"/>
      <w:suff w:val="nothing"/>
      <w:lvlText w:val="%3."/>
      <w:lvlJc w:val="left"/>
      <w:pPr>
        <w:ind w:left="1065" w:hanging="357"/>
      </w:pPr>
      <w:rPr>
        <w:rFonts w:hint="eastAsia"/>
        <w:b/>
      </w:rPr>
    </w:lvl>
    <w:lvl w:ilvl="3">
      <w:start w:val="1"/>
      <w:numFmt w:val="decimal"/>
      <w:suff w:val="nothing"/>
      <w:lvlText w:val="(%4)"/>
      <w:lvlJc w:val="left"/>
      <w:pPr>
        <w:ind w:left="1065" w:hanging="357"/>
      </w:pPr>
      <w:rPr>
        <w:rFonts w:hint="eastAsia"/>
        <w:b/>
      </w:rPr>
    </w:lvl>
    <w:lvl w:ilvl="4">
      <w:start w:val="1"/>
      <w:numFmt w:val="decimal"/>
      <w:lvlText w:val="%1.%2.%3.%4.%5"/>
      <w:lvlJc w:val="left"/>
      <w:pPr>
        <w:ind w:left="3259" w:hanging="850"/>
      </w:pPr>
      <w:rPr>
        <w:rFonts w:hint="eastAsia"/>
      </w:rPr>
    </w:lvl>
    <w:lvl w:ilvl="5">
      <w:start w:val="1"/>
      <w:numFmt w:val="decimal"/>
      <w:lvlText w:val="%1.%2.%3.%4.%5.%6"/>
      <w:lvlJc w:val="left"/>
      <w:pPr>
        <w:ind w:left="3968" w:hanging="1134"/>
      </w:pPr>
      <w:rPr>
        <w:rFonts w:hint="eastAsia"/>
      </w:rPr>
    </w:lvl>
    <w:lvl w:ilvl="6">
      <w:start w:val="1"/>
      <w:numFmt w:val="decimal"/>
      <w:lvlText w:val="%1.%2.%3.%4.%5.%6.%7"/>
      <w:lvlJc w:val="left"/>
      <w:pPr>
        <w:ind w:left="4535" w:hanging="1276"/>
      </w:pPr>
      <w:rPr>
        <w:rFonts w:hint="eastAsia"/>
      </w:rPr>
    </w:lvl>
    <w:lvl w:ilvl="7">
      <w:start w:val="1"/>
      <w:numFmt w:val="decimal"/>
      <w:lvlText w:val="%1.%2.%3.%4.%5.%6.%7.%8"/>
      <w:lvlJc w:val="left"/>
      <w:pPr>
        <w:ind w:left="5102" w:hanging="1418"/>
      </w:pPr>
      <w:rPr>
        <w:rFonts w:hint="eastAsia"/>
      </w:rPr>
    </w:lvl>
    <w:lvl w:ilvl="8">
      <w:start w:val="1"/>
      <w:numFmt w:val="decimal"/>
      <w:lvlText w:val="%1.%2.%3.%4.%5.%6.%7.%8.%9"/>
      <w:lvlJc w:val="left"/>
      <w:pPr>
        <w:ind w:left="5810" w:hanging="1700"/>
      </w:pPr>
      <w:rPr>
        <w:rFonts w:hint="eastAsia"/>
      </w:rPr>
    </w:lvl>
  </w:abstractNum>
  <w:abstractNum w:abstractNumId="1" w15:restartNumberingAfterBreak="0">
    <w:nsid w:val="0C287EB1"/>
    <w:multiLevelType w:val="multilevel"/>
    <w:tmpl w:val="400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356A"/>
    <w:multiLevelType w:val="multilevel"/>
    <w:tmpl w:val="D85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249F"/>
    <w:multiLevelType w:val="multilevel"/>
    <w:tmpl w:val="202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B0A09"/>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76092"/>
    <w:multiLevelType w:val="multilevel"/>
    <w:tmpl w:val="11B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D373A"/>
    <w:multiLevelType w:val="hybridMultilevel"/>
    <w:tmpl w:val="E60E4A28"/>
    <w:lvl w:ilvl="0" w:tplc="C5B2C21C">
      <w:start w:val="1"/>
      <w:numFmt w:val="decimal"/>
      <w:lvlText w:val="[%1]"/>
      <w:lvlJc w:val="left"/>
      <w:pPr>
        <w:ind w:left="866" w:hanging="440"/>
      </w:pPr>
      <w:rPr>
        <w:rFonts w:eastAsia="宋体" w:hint="eastAsia"/>
        <w:sz w:val="21"/>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7" w15:restartNumberingAfterBreak="0">
    <w:nsid w:val="2BE47992"/>
    <w:multiLevelType w:val="multilevel"/>
    <w:tmpl w:val="2BE4799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356234A9"/>
    <w:multiLevelType w:val="hybridMultilevel"/>
    <w:tmpl w:val="F9B41DC8"/>
    <w:lvl w:ilvl="0" w:tplc="C5B2C21C">
      <w:start w:val="1"/>
      <w:numFmt w:val="decimal"/>
      <w:lvlText w:val="[%1]"/>
      <w:lvlJc w:val="left"/>
      <w:pPr>
        <w:ind w:left="920" w:hanging="440"/>
      </w:pPr>
      <w:rPr>
        <w:rFonts w:eastAsia="宋体" w:hint="eastAsia"/>
        <w:sz w:val="21"/>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E631AB2"/>
    <w:multiLevelType w:val="hybridMultilevel"/>
    <w:tmpl w:val="8D0C8BA6"/>
    <w:lvl w:ilvl="0" w:tplc="C5B2C21C">
      <w:start w:val="1"/>
      <w:numFmt w:val="decimal"/>
      <w:lvlText w:val="[%1]"/>
      <w:lvlJc w:val="left"/>
      <w:pPr>
        <w:ind w:left="860" w:hanging="440"/>
      </w:pPr>
      <w:rPr>
        <w:rFonts w:eastAsia="宋体" w:hint="eastAsia"/>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F88179A"/>
    <w:multiLevelType w:val="multilevel"/>
    <w:tmpl w:val="6B8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30739"/>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BD4B2"/>
    <w:multiLevelType w:val="multilevel"/>
    <w:tmpl w:val="A728160E"/>
    <w:lvl w:ilvl="0">
      <w:start w:val="1"/>
      <w:numFmt w:val="decimal"/>
      <w:pStyle w:val="1"/>
      <w:suff w:val="nothing"/>
      <w:lvlText w:val="第%1章  "/>
      <w:lvlJc w:val="left"/>
      <w:pPr>
        <w:ind w:left="2835" w:firstLine="0"/>
      </w:pPr>
      <w:rPr>
        <w:rFonts w:hint="default"/>
      </w:rPr>
    </w:lvl>
    <w:lvl w:ilvl="1">
      <w:start w:val="1"/>
      <w:numFmt w:val="decimal"/>
      <w:pStyle w:val="2"/>
      <w:isLgl/>
      <w:suff w:val="nothing"/>
      <w:lvlText w:val="%1.%2  "/>
      <w:lvlJc w:val="left"/>
      <w:pPr>
        <w:ind w:left="2835" w:firstLine="0"/>
      </w:pPr>
      <w:rPr>
        <w:rFonts w:hint="eastAsia"/>
      </w:rPr>
    </w:lvl>
    <w:lvl w:ilvl="2">
      <w:start w:val="1"/>
      <w:numFmt w:val="decimal"/>
      <w:pStyle w:val="3"/>
      <w:isLgl/>
      <w:suff w:val="nothing"/>
      <w:lvlText w:val="%1.%2.%3  "/>
      <w:lvlJc w:val="left"/>
      <w:pPr>
        <w:ind w:left="2835" w:firstLine="0"/>
      </w:pPr>
      <w:rPr>
        <w:rFonts w:hint="eastAsia"/>
      </w:rPr>
    </w:lvl>
    <w:lvl w:ilvl="3">
      <w:start w:val="1"/>
      <w:numFmt w:val="none"/>
      <w:suff w:val="nothing"/>
      <w:lvlText w:val=""/>
      <w:lvlJc w:val="left"/>
      <w:pPr>
        <w:ind w:left="2835" w:firstLine="0"/>
      </w:pPr>
      <w:rPr>
        <w:rFonts w:hint="eastAsia"/>
      </w:rPr>
    </w:lvl>
    <w:lvl w:ilvl="4">
      <w:start w:val="1"/>
      <w:numFmt w:val="none"/>
      <w:suff w:val="nothing"/>
      <w:lvlText w:val=""/>
      <w:lvlJc w:val="left"/>
      <w:pPr>
        <w:ind w:left="2835" w:firstLine="0"/>
      </w:pPr>
      <w:rPr>
        <w:rFonts w:hint="eastAsia"/>
      </w:rPr>
    </w:lvl>
    <w:lvl w:ilvl="5">
      <w:start w:val="1"/>
      <w:numFmt w:val="none"/>
      <w:suff w:val="nothing"/>
      <w:lvlText w:val=""/>
      <w:lvlJc w:val="left"/>
      <w:pPr>
        <w:ind w:left="2835" w:firstLine="0"/>
      </w:pPr>
      <w:rPr>
        <w:rFonts w:hint="eastAsia"/>
      </w:rPr>
    </w:lvl>
    <w:lvl w:ilvl="6">
      <w:start w:val="1"/>
      <w:numFmt w:val="none"/>
      <w:suff w:val="nothing"/>
      <w:lvlText w:val=""/>
      <w:lvlJc w:val="left"/>
      <w:pPr>
        <w:ind w:left="2835" w:firstLine="0"/>
      </w:pPr>
      <w:rPr>
        <w:rFonts w:hint="eastAsia"/>
      </w:rPr>
    </w:lvl>
    <w:lvl w:ilvl="7">
      <w:start w:val="1"/>
      <w:numFmt w:val="none"/>
      <w:suff w:val="nothing"/>
      <w:lvlText w:val=""/>
      <w:lvlJc w:val="left"/>
      <w:pPr>
        <w:ind w:left="2835" w:firstLine="0"/>
      </w:pPr>
      <w:rPr>
        <w:rFonts w:hint="eastAsia"/>
      </w:rPr>
    </w:lvl>
    <w:lvl w:ilvl="8">
      <w:start w:val="1"/>
      <w:numFmt w:val="none"/>
      <w:suff w:val="nothing"/>
      <w:lvlText w:val=""/>
      <w:lvlJc w:val="left"/>
      <w:pPr>
        <w:ind w:left="2835" w:firstLine="0"/>
      </w:pPr>
      <w:rPr>
        <w:rFonts w:hint="eastAsia"/>
      </w:rPr>
    </w:lvl>
  </w:abstractNum>
  <w:abstractNum w:abstractNumId="13" w15:restartNumberingAfterBreak="0">
    <w:nsid w:val="6A6E5AE8"/>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C849D4"/>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297626">
    <w:abstractNumId w:val="12"/>
  </w:num>
  <w:num w:numId="2" w16cid:durableId="1459570465">
    <w:abstractNumId w:val="7"/>
  </w:num>
  <w:num w:numId="3" w16cid:durableId="543055143">
    <w:abstractNumId w:val="12"/>
  </w:num>
  <w:num w:numId="4" w16cid:durableId="725185846">
    <w:abstractNumId w:val="0"/>
  </w:num>
  <w:num w:numId="5" w16cid:durableId="458374524">
    <w:abstractNumId w:val="11"/>
  </w:num>
  <w:num w:numId="6" w16cid:durableId="1860775592">
    <w:abstractNumId w:val="3"/>
  </w:num>
  <w:num w:numId="7" w16cid:durableId="1583447025">
    <w:abstractNumId w:val="1"/>
  </w:num>
  <w:num w:numId="8" w16cid:durableId="724334139">
    <w:abstractNumId w:val="13"/>
  </w:num>
  <w:num w:numId="9" w16cid:durableId="1828592515">
    <w:abstractNumId w:val="2"/>
  </w:num>
  <w:num w:numId="10" w16cid:durableId="1156917507">
    <w:abstractNumId w:val="14"/>
  </w:num>
  <w:num w:numId="11" w16cid:durableId="1206986659">
    <w:abstractNumId w:val="4"/>
  </w:num>
  <w:num w:numId="12" w16cid:durableId="1187643541">
    <w:abstractNumId w:val="10"/>
  </w:num>
  <w:num w:numId="13" w16cid:durableId="2007440291">
    <w:abstractNumId w:val="5"/>
  </w:num>
  <w:num w:numId="14" w16cid:durableId="3015425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5707307">
    <w:abstractNumId w:val="8"/>
  </w:num>
  <w:num w:numId="16" w16cid:durableId="462315516">
    <w:abstractNumId w:val="6"/>
  </w:num>
  <w:num w:numId="17" w16cid:durableId="1254625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I4ZDQxMWQ1NjcxY2JiMzlhN2I4YWE4ZTFkYTE1ODQifQ=="/>
    <w:docVar w:name="NE.Ref{411E0449-6B2D-46F7-80CA-158388124E1A}" w:val=" ADDIN NE.Ref.{411E0449-6B2D-46F7-80CA-158388124E1A}&lt;Citation&gt;&lt;Group&gt;&lt;References&gt;&lt;Item&gt;&lt;ID&gt;210&lt;/ID&gt;&lt;UID&gt;{4E80DC4F-67C7-4434-A61F-DAD279679F90}&lt;/UID&gt;&lt;Title&gt;基于时序分析的人体活动状态识别与定位&lt;/Title&gt;&lt;Template&gt;Journal Article&lt;/Template&gt;&lt;Star&gt;0&lt;/Star&gt;&lt;Tag&gt;0&lt;/Tag&gt;&lt;Author&gt;丁洪金; 宫法明&lt;/Author&gt;&lt;Year&gt;2019&lt;/Year&gt;&lt;Details&gt;&lt;_accessed&gt;63534891&lt;/_accessed&gt;&lt;_author_adr&gt;中国石油大学(华东); 中国石油大学(华东)&lt;/_author_adr&gt;&lt;_author_aff&gt;中国石油大学(华东); 中国石油大学(华东)&lt;/_author_aff&gt;&lt;_created&gt;63534891&lt;/_created&gt;&lt;_db_provider&gt;北京万方数据股份有限公司&lt;/_db_provider&gt;&lt;_db_updated&gt;Wanfangdata&lt;/_db_updated&gt;&lt;_doi&gt;10.3969/j.issn.1673-629X.2019.04.017&lt;/_doi&gt;&lt;_isbn&gt;1673-629X&lt;/_isbn&gt;&lt;_issue&gt;4&lt;/_issue&gt;&lt;_journal&gt;计算机技术与发展&lt;/_journal&gt;&lt;_keywords&gt;目标检测; 动作分类; 深度学习; 特征提取; 时序行为&lt;/_keywords&gt;&lt;_language&gt;chi&lt;/_language&gt;&lt;_modified&gt;63534891&lt;/_modified&gt;&lt;_pages&gt;82-86,90&lt;/_pages&gt;&lt;_tertiary_title&gt;Computer Technology and Development&lt;/_tertiary_title&gt;&lt;_translated_author&gt;Hong-jin, DING; Fa-ming, GONG&lt;/_translated_author&gt;&lt;_translated_title&gt;Human Activities Recognition and Location Based on Temporal Analysis&lt;/_translated_title&gt;&lt;_url&gt;http://www.wanfangdata.com.cn/details/detail.do?_type=perio&amp;amp;id=wjfz201904017&lt;/_url&gt;&lt;_volume&gt;29&lt;/_volume&gt;&lt;/Details&gt;&lt;Extra&gt;&lt;DBUID&gt;{2204BE50-0B14-4F1B-9C0F-83B885D168A6}&lt;/DBUID&gt;&lt;/Extra&gt;&lt;/Item&gt;&lt;/References&gt;&lt;/Group&gt;&lt;Group&gt;&lt;References&gt;&lt;Item&gt;&lt;ID&gt;175&lt;/ID&gt;&lt;UID&gt;{2A42CDBF-A1BB-426B-A405-D7DF06BCFC83}&lt;/UID&gt;&lt;Title&gt;Cdc: Convolutional-de-convolutional networks for precise temporal action localization in untrimmed videos&lt;/Title&gt;&lt;Template&gt;Conference Proceedings&lt;/Template&gt;&lt;Star&gt;0&lt;/Star&gt;&lt;Tag&gt;0&lt;/Tag&gt;&lt;Author&gt;Shou, Zheng; Chan, Jonathan; Zareian, Alireza; Miyazawa, Kazuyuki; Chang, Shih-Fu&lt;/Author&gt;&lt;Year&gt;2017&lt;/Year&gt;&lt;Details&gt;&lt;_created&gt;63463717&lt;/_created&gt;&lt;_modified&gt;63463717&lt;/_modified&gt;&lt;_pages&gt;5734-5743&lt;/_pages&gt;&lt;_secondary_title&gt;Proceedings of the IEEE conference on computer vision and pattern recognition&lt;/_secondary_title&gt;&lt;/Details&gt;&lt;Extra&gt;&lt;DBUID&gt;{2204BE50-0B14-4F1B-9C0F-83B885D168A6}&lt;/DBUID&gt;&lt;/Extra&gt;&lt;/Item&gt;&lt;/References&gt;&lt;/Group&gt;&lt;Group&gt;&lt;References&gt;&lt;Item&gt;&lt;ID&gt;208&lt;/ID&gt;&lt;UID&gt;{6530C615-F50F-41A2-9ED6-FB1E8C98DD60}&lt;/UID&gt;&lt;Title&gt;基于动态得分网络和自适应互补结构的时序行为提名与检测方法&lt;/Title&gt;&lt;Template&gt;Thesis&lt;/Template&gt;&lt;Star&gt;0&lt;/Star&gt;&lt;Tag&gt;0&lt;/Tag&gt;&lt;Author&gt;李磊&lt;/Author&gt;&lt;Year&gt;2019&lt;/Year&gt;&lt;Details&gt;&lt;_accessed&gt;63534889&lt;/_accessed&gt;&lt;_created&gt;63534888&lt;/_created&gt;&lt;_date&gt;62588160&lt;/_date&gt;&lt;_db_provider&gt;北京万方数据股份有限公司&lt;/_db_provider&gt;&lt;_db_updated&gt;Wanfangdata&lt;/_db_updated&gt;&lt;_keywords&gt;动态; 网络; 自适应; 互补结构; 时序; 行为&lt;/_keywords&gt;&lt;_language&gt;chi&lt;/_language&gt;&lt;_modified&gt;63534889&lt;/_modified&gt;&lt;_publisher&gt;华南理工大学&lt;/_publisher&gt;&lt;_section&gt;信号与信息处理&lt;/_section&gt;&lt;_tertiary_author&gt;马丽红&lt;/_tertiary_author&gt;&lt;_url&gt;http://www.wanfangdata.com.cn/details/detail.do?_type=degree&amp;amp;id=D01900500&lt;/_url&gt;&lt;_volume&gt;硕士&lt;/_volume&gt;&lt;_translated_author&gt;Li, Lei&lt;/_translated_author&gt;&lt;_translated_tertiary_author&gt;Ma, Lihong&lt;/_translated_tertiary_author&gt;&lt;/Details&gt;&lt;Extra&gt;&lt;DBUID&gt;{2204BE50-0B14-4F1B-9C0F-83B885D168A6}&lt;/DBUID&gt;&lt;/Extra&gt;&lt;/Item&gt;&lt;/References&gt;&lt;/Group&gt;&lt;/Citation&gt;_x000a_"/>
    <w:docVar w:name="NE.Ref{69E9B8C3-D6EC-4A18-9782-AE533F981D14}" w:val=" ADDIN NE.Ref.{69E9B8C3-D6EC-4A18-9782-AE533F981D14}&lt;Citation&gt;&lt;Group&gt;&lt;References&gt;&lt;Item&gt;&lt;ID&gt;282&lt;/ID&gt;&lt;UID&gt;{5057F2A9-7464-4BE8-B3AD-B84B40473D00}&lt;/UID&gt;&lt;Title&gt;Simple baselines for human pose estimation and tracking&lt;/Title&gt;&lt;Template&gt;Conference Proceedings&lt;/Template&gt;&lt;Star&gt;1&lt;/Star&gt;&lt;Tag&gt;0&lt;/Tag&gt;&lt;Author&gt;Xiao, Bin; Wu, Haiping; Wei, Yichen&lt;/Author&gt;&lt;Year&gt;2018&lt;/Year&gt;&lt;Details&gt;&lt;_accessed&gt;64134305&lt;/_accessed&gt;&lt;_created&gt;63754848&lt;/_created&gt;&lt;_modified&gt;64134305&lt;/_modified&gt;&lt;_pages&gt;466-481&lt;/_pages&gt;&lt;_secondary_title&gt;Proceedings of the European conference on computer vision (ECCV)&lt;/_secondary_title&gt;&lt;/Details&gt;&lt;Extra&gt;&lt;DBUID&gt;{2204BE50-0B14-4F1B-9C0F-83B885D168A6}&lt;/DBUID&gt;&lt;/Extra&gt;&lt;/Item&gt;&lt;/References&gt;&lt;/Group&gt;&lt;Group&gt;&lt;References&gt;&lt;Item&gt;&lt;ID&gt;352&lt;/ID&gt;&lt;UID&gt;{AF97F648-7721-4DEE-AEEE-4A287535F0FF}&lt;/UID&gt;&lt;Title&gt;Realtime multi-person 2d pose estimation using part affinity fields&lt;/Title&gt;&lt;Template&gt;Conference Proceedings&lt;/Template&gt;&lt;Star&gt;1&lt;/Star&gt;&lt;Tag&gt;0&lt;/Tag&gt;&lt;Author&gt;Cao, Zhe; Simon, Tomas; Wei, Shih-En; Sheikh, Yaser&lt;/Author&gt;&lt;Year&gt;2017&lt;/Year&gt;&lt;Details&gt;&lt;_accessed&gt;64140472&lt;/_accessed&gt;&lt;_created&gt;63942203&lt;/_created&gt;&lt;_modified&gt;64135650&lt;/_modified&gt;&lt;_pages&gt;7291-7299&lt;/_pages&gt;&lt;_secondary_title&gt;Proceedings of the IEEE conference on computer vision and pattern recognition&lt;/_secondary_title&gt;&lt;/Details&gt;&lt;Extra&gt;&lt;DBUID&gt;{2204BE50-0B14-4F1B-9C0F-83B885D168A6}&lt;/DBUID&gt;&lt;/Extra&gt;&lt;/Item&gt;&lt;/References&gt;&lt;/Group&gt;&lt;Group&gt;&lt;References&gt;&lt;Item&gt;&lt;ID&gt;277&lt;/ID&gt;&lt;UID&gt;{1AA70E5A-DAE7-45E6-95E2-A305056F7DD6}&lt;/UID&gt;&lt;Title&gt;Real-time 2d multi-person pose estimation on CPU: Lightweight OpenPose&lt;/Title&gt;&lt;Template&gt;Journal Article&lt;/Template&gt;&lt;Star&gt;1&lt;/Star&gt;&lt;Tag&gt;0&lt;/Tag&gt;&lt;Author&gt;Osokin, Daniil&lt;/Author&gt;&lt;Year&gt;2018&lt;/Year&gt;&lt;Details&gt;&lt;_created&gt;63552522&lt;/_created&gt;&lt;_journal&gt;arXiv preprint arXiv:1811.12004&lt;/_journal&gt;&lt;_modified&gt;63552524&lt;/_modified&gt;&lt;/Details&gt;&lt;Extra&gt;&lt;DBUID&gt;{2204BE50-0B14-4F1B-9C0F-83B885D168A6}&lt;/DBUID&gt;&lt;/Extra&gt;&lt;/Item&gt;&lt;/References&gt;&lt;/Group&gt;&lt;/Citation&gt;_x000a_"/>
    <w:docVar w:name="NE.Ref{6DBC5EB1-2DCE-45CD-8D25-8204D233DEA6}" w:val=" ADDIN NE.Ref.{6DBC5EB1-2DCE-45CD-8D25-8204D233DEA6}&lt;Citation&gt;&lt;Group&gt;&lt;References&gt;&lt;Item&gt;&lt;ID&gt;267&lt;/ID&gt;&lt;UID&gt;{345B8590-100E-49EB-B854-DCD34358DC61}&lt;/UID&gt;&lt;Title&gt;基于骨骼关键点检测的学生学习行为识别系统的设计与实现&lt;/Title&gt;&lt;Template&gt;Thesis&lt;/Template&gt;&lt;Star&gt;1&lt;/Star&gt;&lt;Tag&gt;0&lt;/Tag&gt;&lt;Author&gt;巩维&lt;/Author&gt;&lt;Year&gt;2019&lt;/Year&gt;&lt;Details&gt;&lt;_accessed&gt;63552518&lt;/_accessed&gt;&lt;_created&gt;63552518&lt;/_created&gt;&lt;_db_provider&gt;CNKI: 硕士&lt;/_db_provider&gt;&lt;_db_updated&gt;CNKI - Reference&lt;/_db_updated&gt;&lt;_keywords&gt;学习行为;OpenPose;骨骼关键点;特征向量;支持向量机&lt;/_keywords&gt;&lt;_modified&gt;63756527&lt;/_modified&gt;&lt;_pages&gt;58&lt;/_pages&gt;&lt;_publisher&gt;吉林大学&lt;/_publisher&gt;&lt;_tertiary_author&gt;黄岚&lt;/_tertiary_author&gt;&lt;_url&gt;http://kns.cnki.net/KCMS/detail/detail.aspx?FileName=1019159802.nh&amp;amp;DbName=CMFD2019&lt;/_url&gt;&lt;_volume&gt;硕士&lt;/_volume&gt;&lt;_translated_author&gt;Gong, Wei&lt;/_translated_author&gt;&lt;_translated_tertiary_author&gt;Huang, Lan&lt;/_translated_tertiary_author&gt;&lt;/Details&gt;&lt;Extra&gt;&lt;DBUID&gt;{2204BE50-0B14-4F1B-9C0F-83B885D168A6}&lt;/DBUID&gt;&lt;/Extra&gt;&lt;/Item&gt;&lt;/References&gt;&lt;/Group&gt;&lt;/Citation&gt;_x000a_"/>
    <w:docVar w:name="NE.Ref{A3F405DC-8254-42DE-944A-EA4D873F348B}" w:val=" ADDIN NE.Ref.{A3F405DC-8254-42DE-944A-EA4D873F348B}&lt;Citation&gt;&lt;Group&gt;&lt;References&gt;&lt;Item&gt;&lt;ID&gt;381&lt;/ID&gt;&lt;UID&gt;{213B8651-27FB-476F-AAD4-4E97D31791E9}&lt;/UID&gt;&lt;Title&gt;Higherhrnet: Scale-aware representation learning for bottom-up human pose estimation&lt;/Title&gt;&lt;Template&gt;Conference Proceedings&lt;/Template&gt;&lt;Star&gt;0&lt;/Star&gt;&lt;Tag&gt;0&lt;/Tag&gt;&lt;Author&gt;Cheng, Bowen; Xiao, Bin; Wang, Jingdong; Shi, Honghui; Huang, Thomas S; Zhang, Lei&lt;/Author&gt;&lt;Year&gt;2020&lt;/Year&gt;&lt;Details&gt;&lt;_created&gt;64135975&lt;/_created&gt;&lt;_modified&gt;64135975&lt;/_modified&gt;&lt;_pages&gt;5386-5395&lt;/_pages&gt;&lt;_secondary_title&gt;Proceedings of the IEEE/CVF Conference on Computer Vision and Pattern Recognition&lt;/_secondary_title&gt;&lt;/Details&gt;&lt;Extra&gt;&lt;DBUID&gt;{2204BE50-0B14-4F1B-9C0F-83B885D168A6}&lt;/DBUID&gt;&lt;/Extra&gt;&lt;/Item&gt;&lt;/References&gt;&lt;/Group&gt;&lt;/Citation&gt;_x000a_"/>
    <w:docVar w:name="NE.Ref{D3762508-9090-47B1-9F21-0BB1E619D9F7}" w:val=" ADDIN NE.Ref.{D3762508-9090-47B1-9F21-0BB1E619D9F7}&lt;Citation&gt;&lt;Group&gt;&lt;References&gt;&lt;Item&gt;&lt;ID&gt;209&lt;/ID&gt;&lt;UID&gt;{E3E2DF1F-5129-479E-A4C5-8DCB04269056}&lt;/UID&gt;&lt;Title&gt;基于边界敏感网络的时序行为候选生成算法&lt;/Title&gt;&lt;Template&gt;Journal Article&lt;/Template&gt;&lt;Star&gt;1&lt;/Star&gt;&lt;Tag&gt;0&lt;/Tag&gt;&lt;Author&gt;高松; 王宏玉; 邹风山; 宋吉来&lt;/Author&gt;&lt;Year&gt;2019&lt;/Year&gt;&lt;Details&gt;&lt;_accessed&gt;63543296&lt;/_accessed&gt;&lt;_author_aff&gt;中国科学院沈阳自动化研究所机器人学国家重点实验室;中国科学院机器人与智能制造创新研究院;中国科学院大学;沈阳新松机器人自动化股份有限公司;&lt;/_author_aff&gt;&lt;_collection_scope&gt;PKU&lt;/_collection_scope&gt;&lt;_created&gt;63534889&lt;/_created&gt;&lt;_date&gt;62962560&lt;/_date&gt;&lt;_db_provider&gt;CNKI: 期刊&lt;/_db_provider&gt;&lt;_db_updated&gt;CNKI - Reference&lt;/_db_updated&gt;&lt;_issue&gt;26&lt;/_issue&gt;&lt;_journal&gt;科学技术与工程&lt;/_journal&gt;&lt;_keywords&gt;人体行为检测;时序行为候选;深度学习;卷积神经网络&lt;/_keywords&gt;&lt;_modified&gt;64134288&lt;/_modified&gt;&lt;_pages&gt;260-264&lt;/_pages&gt;&lt;_url&gt;http://kns.cnki.net/KCMS/detail/detail.aspx?FileName=KXJS201926043&amp;amp;DbName=CJFQ2019&lt;/_url&gt;&lt;_volume&gt;19&lt;/_volume&gt;&lt;_translated_author&gt;Gao, Song;Wang, Hongyu;Zou, Fengshan;Song, Jilai&lt;/_translated_author&gt;&lt;/Details&gt;&lt;Extra&gt;&lt;DBUID&gt;{2204BE50-0B14-4F1B-9C0F-83B885D168A6}&lt;/DBUID&gt;&lt;/Extra&gt;&lt;/Item&gt;&lt;/References&gt;&lt;/Group&gt;&lt;/Citation&gt;_x000a_"/>
    <w:docVar w:name="NE.Ref{E6F3A1C2-5CC3-4C07-B15F-1A103E8A4B18}" w:val=" ADDIN NE.Ref.{E6F3A1C2-5CC3-4C07-B15F-1A103E8A4B18}&lt;Citation&gt;&lt;Group&gt;&lt;References&gt;&lt;Item&gt;&lt;ID&gt;301&lt;/ID&gt;&lt;UID&gt;{FB13AC03-90E0-4D8E-855F-8D90C1995DA0}&lt;/UID&gt;&lt;Title&gt;图像超分辨率深度神经网络模型压缩和推理加速算法研发&lt;/Title&gt;&lt;Template&gt;Thesis&lt;/Template&gt;&lt;Star&gt;0&lt;/Star&gt;&lt;Tag&gt;0&lt;/Tag&gt;&lt;Author&gt;马逖&lt;/Author&gt;&lt;Year&gt;2019&lt;/Year&gt;&lt;Details&gt;&lt;_accessed&gt;63755739&lt;/_accessed&gt;&lt;_created&gt;63755739&lt;/_created&gt;&lt;_db_updated&gt;CNKI - Reference&lt;/_db_updated&gt;&lt;_keywords&gt;单图像超分辨率;网络压缩加速算法;知识蒸馏;剪枝&lt;/_keywords&gt;&lt;_language&gt;Chinese&lt;/_language&gt;&lt;_modified&gt;63755739&lt;/_modified&gt;&lt;_pages&gt;101&lt;/_pages&gt;&lt;_publisher&gt;浙江大学&lt;/_publisher&gt;&lt;_tertiary_author&gt;田翔;陈耀武&lt;/_tertiary_author&gt;&lt;_url&gt;https://kns.cnki.net/kcms/detail/detail.aspx?FileName=1019076032.nh&amp;amp;DbName=CMFD2020&lt;/_url&gt;&lt;_volume&gt;硕士&lt;/_volume&gt;&lt;_translated_author&gt;Ma, Ti&lt;/_translated_author&gt;&lt;_translated_tertiary_author&gt;Tian, Xiang;Chen, Yaowu&lt;/_translated_tertiary_author&gt;&lt;/Details&gt;&lt;Extra&gt;&lt;DBUID&gt;{2204BE50-0B14-4F1B-9C0F-83B885D168A6}&lt;/DBUID&gt;&lt;/Extra&gt;&lt;/Item&gt;&lt;/References&gt;&lt;/Group&gt;&lt;/Citation&gt;_x000a_"/>
    <w:docVar w:name="ne_docsoft" w:val="MSWord"/>
    <w:docVar w:name="ne_docversion" w:val="NoteExpress 2.0"/>
    <w:docVar w:name="ne_stylename" w:val="北航硕博论文"/>
  </w:docVars>
  <w:rsids>
    <w:rsidRoot w:val="00F10C42"/>
    <w:rsid w:val="0000009F"/>
    <w:rsid w:val="000011B5"/>
    <w:rsid w:val="000014C2"/>
    <w:rsid w:val="00006BF3"/>
    <w:rsid w:val="00010F28"/>
    <w:rsid w:val="000133F5"/>
    <w:rsid w:val="00030C66"/>
    <w:rsid w:val="00031F90"/>
    <w:rsid w:val="00035AEE"/>
    <w:rsid w:val="00036C83"/>
    <w:rsid w:val="000410A7"/>
    <w:rsid w:val="00043196"/>
    <w:rsid w:val="00046459"/>
    <w:rsid w:val="000467F7"/>
    <w:rsid w:val="00055B69"/>
    <w:rsid w:val="0005621B"/>
    <w:rsid w:val="000611AE"/>
    <w:rsid w:val="000618E7"/>
    <w:rsid w:val="00061FC8"/>
    <w:rsid w:val="00063A6E"/>
    <w:rsid w:val="000727D3"/>
    <w:rsid w:val="00076EAD"/>
    <w:rsid w:val="000828EC"/>
    <w:rsid w:val="00085068"/>
    <w:rsid w:val="00091737"/>
    <w:rsid w:val="000918B8"/>
    <w:rsid w:val="00092317"/>
    <w:rsid w:val="00093357"/>
    <w:rsid w:val="00096F49"/>
    <w:rsid w:val="000A5820"/>
    <w:rsid w:val="000A63D2"/>
    <w:rsid w:val="000A69A9"/>
    <w:rsid w:val="000B0BB2"/>
    <w:rsid w:val="000B360E"/>
    <w:rsid w:val="000D4400"/>
    <w:rsid w:val="000E46B8"/>
    <w:rsid w:val="000E5013"/>
    <w:rsid w:val="001009FB"/>
    <w:rsid w:val="00110F21"/>
    <w:rsid w:val="001168C9"/>
    <w:rsid w:val="00120F08"/>
    <w:rsid w:val="0012366F"/>
    <w:rsid w:val="00124B82"/>
    <w:rsid w:val="0012594B"/>
    <w:rsid w:val="00125A11"/>
    <w:rsid w:val="0013746F"/>
    <w:rsid w:val="00141416"/>
    <w:rsid w:val="00156047"/>
    <w:rsid w:val="00157EAF"/>
    <w:rsid w:val="0016257E"/>
    <w:rsid w:val="001763FF"/>
    <w:rsid w:val="00176C5F"/>
    <w:rsid w:val="001831B8"/>
    <w:rsid w:val="00186D0D"/>
    <w:rsid w:val="00190B71"/>
    <w:rsid w:val="00193033"/>
    <w:rsid w:val="00194DC9"/>
    <w:rsid w:val="00195160"/>
    <w:rsid w:val="001A48FE"/>
    <w:rsid w:val="001A6DD1"/>
    <w:rsid w:val="001B1002"/>
    <w:rsid w:val="001B6D50"/>
    <w:rsid w:val="001B7778"/>
    <w:rsid w:val="001B7F36"/>
    <w:rsid w:val="001C10A7"/>
    <w:rsid w:val="001C251B"/>
    <w:rsid w:val="001C28E2"/>
    <w:rsid w:val="001C3697"/>
    <w:rsid w:val="001C37F7"/>
    <w:rsid w:val="001C3D82"/>
    <w:rsid w:val="001E1548"/>
    <w:rsid w:val="001E1747"/>
    <w:rsid w:val="001E2427"/>
    <w:rsid w:val="001F3F89"/>
    <w:rsid w:val="001F4A6D"/>
    <w:rsid w:val="001F68D2"/>
    <w:rsid w:val="001F7AFE"/>
    <w:rsid w:val="00205370"/>
    <w:rsid w:val="00205625"/>
    <w:rsid w:val="00210AD5"/>
    <w:rsid w:val="002167E6"/>
    <w:rsid w:val="0023094A"/>
    <w:rsid w:val="00230A5F"/>
    <w:rsid w:val="002375E1"/>
    <w:rsid w:val="00243213"/>
    <w:rsid w:val="00254AC9"/>
    <w:rsid w:val="00254BE9"/>
    <w:rsid w:val="00257943"/>
    <w:rsid w:val="002616F1"/>
    <w:rsid w:val="0026183F"/>
    <w:rsid w:val="002623A3"/>
    <w:rsid w:val="002626C8"/>
    <w:rsid w:val="00262ADA"/>
    <w:rsid w:val="002757BC"/>
    <w:rsid w:val="00282C37"/>
    <w:rsid w:val="00283951"/>
    <w:rsid w:val="00287DA4"/>
    <w:rsid w:val="00292052"/>
    <w:rsid w:val="00292F7B"/>
    <w:rsid w:val="002940DD"/>
    <w:rsid w:val="002B5B2F"/>
    <w:rsid w:val="002B6D87"/>
    <w:rsid w:val="002D2187"/>
    <w:rsid w:val="002E0612"/>
    <w:rsid w:val="002E3727"/>
    <w:rsid w:val="002E4DEA"/>
    <w:rsid w:val="002E6779"/>
    <w:rsid w:val="002F750A"/>
    <w:rsid w:val="003143D1"/>
    <w:rsid w:val="0031522A"/>
    <w:rsid w:val="003154E5"/>
    <w:rsid w:val="00324A85"/>
    <w:rsid w:val="00330EE6"/>
    <w:rsid w:val="003313C2"/>
    <w:rsid w:val="00332847"/>
    <w:rsid w:val="00336666"/>
    <w:rsid w:val="003409C1"/>
    <w:rsid w:val="0034582C"/>
    <w:rsid w:val="00345BB7"/>
    <w:rsid w:val="003502C8"/>
    <w:rsid w:val="00353DBE"/>
    <w:rsid w:val="003559AE"/>
    <w:rsid w:val="003606EF"/>
    <w:rsid w:val="0036393F"/>
    <w:rsid w:val="00370A69"/>
    <w:rsid w:val="0037319B"/>
    <w:rsid w:val="00380777"/>
    <w:rsid w:val="00385260"/>
    <w:rsid w:val="00395EC3"/>
    <w:rsid w:val="00396527"/>
    <w:rsid w:val="003A518A"/>
    <w:rsid w:val="003A5B12"/>
    <w:rsid w:val="003A6552"/>
    <w:rsid w:val="003B021B"/>
    <w:rsid w:val="003B65A3"/>
    <w:rsid w:val="003C1771"/>
    <w:rsid w:val="003C547A"/>
    <w:rsid w:val="003C7089"/>
    <w:rsid w:val="003C7C45"/>
    <w:rsid w:val="003D3418"/>
    <w:rsid w:val="003D411C"/>
    <w:rsid w:val="003D4263"/>
    <w:rsid w:val="003E00B0"/>
    <w:rsid w:val="003E47E1"/>
    <w:rsid w:val="003E6EBC"/>
    <w:rsid w:val="003E7D4D"/>
    <w:rsid w:val="003F5B80"/>
    <w:rsid w:val="00400C36"/>
    <w:rsid w:val="0040224F"/>
    <w:rsid w:val="00402D95"/>
    <w:rsid w:val="00404748"/>
    <w:rsid w:val="0040628D"/>
    <w:rsid w:val="00406DEF"/>
    <w:rsid w:val="004071F2"/>
    <w:rsid w:val="00407DBF"/>
    <w:rsid w:val="0041111E"/>
    <w:rsid w:val="004135BC"/>
    <w:rsid w:val="00415BC7"/>
    <w:rsid w:val="00416C6E"/>
    <w:rsid w:val="0041777D"/>
    <w:rsid w:val="004203B7"/>
    <w:rsid w:val="00420BCC"/>
    <w:rsid w:val="0043251B"/>
    <w:rsid w:val="00434936"/>
    <w:rsid w:val="00445FCE"/>
    <w:rsid w:val="0044708A"/>
    <w:rsid w:val="00452735"/>
    <w:rsid w:val="00453AAF"/>
    <w:rsid w:val="00454093"/>
    <w:rsid w:val="00456672"/>
    <w:rsid w:val="00456DCA"/>
    <w:rsid w:val="004641D3"/>
    <w:rsid w:val="00473268"/>
    <w:rsid w:val="004741B7"/>
    <w:rsid w:val="00487F97"/>
    <w:rsid w:val="0049084F"/>
    <w:rsid w:val="00490F03"/>
    <w:rsid w:val="004918FA"/>
    <w:rsid w:val="00492032"/>
    <w:rsid w:val="0049646E"/>
    <w:rsid w:val="004A3046"/>
    <w:rsid w:val="004A7732"/>
    <w:rsid w:val="004B204D"/>
    <w:rsid w:val="004B2B8F"/>
    <w:rsid w:val="004B4263"/>
    <w:rsid w:val="004B5464"/>
    <w:rsid w:val="004B5E6E"/>
    <w:rsid w:val="004D16E0"/>
    <w:rsid w:val="004D3714"/>
    <w:rsid w:val="004D3EF7"/>
    <w:rsid w:val="004D4545"/>
    <w:rsid w:val="004E4EA0"/>
    <w:rsid w:val="004E6DA6"/>
    <w:rsid w:val="004E7A65"/>
    <w:rsid w:val="004F2AEC"/>
    <w:rsid w:val="004F6DDC"/>
    <w:rsid w:val="00505452"/>
    <w:rsid w:val="00512E0A"/>
    <w:rsid w:val="005130A4"/>
    <w:rsid w:val="00514F64"/>
    <w:rsid w:val="00516A29"/>
    <w:rsid w:val="00517310"/>
    <w:rsid w:val="00526440"/>
    <w:rsid w:val="0052688E"/>
    <w:rsid w:val="00535D54"/>
    <w:rsid w:val="00537370"/>
    <w:rsid w:val="00543F33"/>
    <w:rsid w:val="0055261F"/>
    <w:rsid w:val="00552AB7"/>
    <w:rsid w:val="00557182"/>
    <w:rsid w:val="00560F42"/>
    <w:rsid w:val="00566824"/>
    <w:rsid w:val="00566D09"/>
    <w:rsid w:val="005744D4"/>
    <w:rsid w:val="005809AD"/>
    <w:rsid w:val="005836BE"/>
    <w:rsid w:val="00596EED"/>
    <w:rsid w:val="005A24EC"/>
    <w:rsid w:val="005B0972"/>
    <w:rsid w:val="005B2896"/>
    <w:rsid w:val="005B44B7"/>
    <w:rsid w:val="005B456B"/>
    <w:rsid w:val="005C795B"/>
    <w:rsid w:val="005C7AAE"/>
    <w:rsid w:val="005D2F30"/>
    <w:rsid w:val="005D3B3D"/>
    <w:rsid w:val="005D3C39"/>
    <w:rsid w:val="005D3D3E"/>
    <w:rsid w:val="005D6E02"/>
    <w:rsid w:val="005D73BF"/>
    <w:rsid w:val="005E4E71"/>
    <w:rsid w:val="005E5DCD"/>
    <w:rsid w:val="005E695D"/>
    <w:rsid w:val="005F70B4"/>
    <w:rsid w:val="005F7B22"/>
    <w:rsid w:val="00601D06"/>
    <w:rsid w:val="00602FAF"/>
    <w:rsid w:val="00613120"/>
    <w:rsid w:val="00614473"/>
    <w:rsid w:val="00622370"/>
    <w:rsid w:val="00622651"/>
    <w:rsid w:val="006243AB"/>
    <w:rsid w:val="00631C92"/>
    <w:rsid w:val="0063752A"/>
    <w:rsid w:val="00640E57"/>
    <w:rsid w:val="0064203E"/>
    <w:rsid w:val="00642133"/>
    <w:rsid w:val="006508BD"/>
    <w:rsid w:val="00655E8E"/>
    <w:rsid w:val="00660BDB"/>
    <w:rsid w:val="006623B1"/>
    <w:rsid w:val="0066497F"/>
    <w:rsid w:val="00664E69"/>
    <w:rsid w:val="006656FE"/>
    <w:rsid w:val="0066757B"/>
    <w:rsid w:val="00677F89"/>
    <w:rsid w:val="00687DB0"/>
    <w:rsid w:val="00690FCB"/>
    <w:rsid w:val="006957F0"/>
    <w:rsid w:val="00695837"/>
    <w:rsid w:val="006A31C3"/>
    <w:rsid w:val="006A7C00"/>
    <w:rsid w:val="006B3097"/>
    <w:rsid w:val="006B352C"/>
    <w:rsid w:val="006C058D"/>
    <w:rsid w:val="006C0B72"/>
    <w:rsid w:val="006C5880"/>
    <w:rsid w:val="006D0E60"/>
    <w:rsid w:val="006D1291"/>
    <w:rsid w:val="006D3226"/>
    <w:rsid w:val="006E5E11"/>
    <w:rsid w:val="006E6D73"/>
    <w:rsid w:val="006E7BCF"/>
    <w:rsid w:val="006F07B3"/>
    <w:rsid w:val="006F6083"/>
    <w:rsid w:val="0070121F"/>
    <w:rsid w:val="007016A2"/>
    <w:rsid w:val="00705AFF"/>
    <w:rsid w:val="00705F26"/>
    <w:rsid w:val="007110C0"/>
    <w:rsid w:val="00711EBD"/>
    <w:rsid w:val="007139AF"/>
    <w:rsid w:val="00713D5D"/>
    <w:rsid w:val="00714FF6"/>
    <w:rsid w:val="00716228"/>
    <w:rsid w:val="00722F6C"/>
    <w:rsid w:val="00724817"/>
    <w:rsid w:val="00727B2C"/>
    <w:rsid w:val="0073111A"/>
    <w:rsid w:val="00740276"/>
    <w:rsid w:val="007403A1"/>
    <w:rsid w:val="007429EB"/>
    <w:rsid w:val="00744D1D"/>
    <w:rsid w:val="007452B4"/>
    <w:rsid w:val="00745E34"/>
    <w:rsid w:val="00747169"/>
    <w:rsid w:val="007479F2"/>
    <w:rsid w:val="00753B2E"/>
    <w:rsid w:val="007669CD"/>
    <w:rsid w:val="00767610"/>
    <w:rsid w:val="00786850"/>
    <w:rsid w:val="007A5594"/>
    <w:rsid w:val="007B67EC"/>
    <w:rsid w:val="007C20E0"/>
    <w:rsid w:val="007C7D5C"/>
    <w:rsid w:val="007D2A7A"/>
    <w:rsid w:val="007D47F9"/>
    <w:rsid w:val="007E0B6C"/>
    <w:rsid w:val="007E29CB"/>
    <w:rsid w:val="007E61C2"/>
    <w:rsid w:val="007F4DBA"/>
    <w:rsid w:val="007F5794"/>
    <w:rsid w:val="00805B88"/>
    <w:rsid w:val="008250C6"/>
    <w:rsid w:val="00834D2E"/>
    <w:rsid w:val="0085240F"/>
    <w:rsid w:val="00852867"/>
    <w:rsid w:val="00855DD1"/>
    <w:rsid w:val="008565C3"/>
    <w:rsid w:val="00856607"/>
    <w:rsid w:val="00864919"/>
    <w:rsid w:val="00866E1E"/>
    <w:rsid w:val="00876F7A"/>
    <w:rsid w:val="00877B65"/>
    <w:rsid w:val="008854D6"/>
    <w:rsid w:val="00891450"/>
    <w:rsid w:val="00895996"/>
    <w:rsid w:val="008963A5"/>
    <w:rsid w:val="008A00A1"/>
    <w:rsid w:val="008A28C4"/>
    <w:rsid w:val="008B104D"/>
    <w:rsid w:val="008B123C"/>
    <w:rsid w:val="008B4F47"/>
    <w:rsid w:val="008C1631"/>
    <w:rsid w:val="008D63D7"/>
    <w:rsid w:val="008E0572"/>
    <w:rsid w:val="008E1D17"/>
    <w:rsid w:val="008E1D8D"/>
    <w:rsid w:val="008F392A"/>
    <w:rsid w:val="008F4E80"/>
    <w:rsid w:val="008F7073"/>
    <w:rsid w:val="0090529B"/>
    <w:rsid w:val="009068FE"/>
    <w:rsid w:val="009152B6"/>
    <w:rsid w:val="0092009B"/>
    <w:rsid w:val="0092293C"/>
    <w:rsid w:val="00925C8C"/>
    <w:rsid w:val="0093223A"/>
    <w:rsid w:val="0093478D"/>
    <w:rsid w:val="00936B27"/>
    <w:rsid w:val="009435D0"/>
    <w:rsid w:val="00944A07"/>
    <w:rsid w:val="009452CD"/>
    <w:rsid w:val="00952042"/>
    <w:rsid w:val="00954A0C"/>
    <w:rsid w:val="00973713"/>
    <w:rsid w:val="0097474B"/>
    <w:rsid w:val="009751F0"/>
    <w:rsid w:val="009841F3"/>
    <w:rsid w:val="009A4604"/>
    <w:rsid w:val="009A4E6E"/>
    <w:rsid w:val="009B006B"/>
    <w:rsid w:val="009C2EBF"/>
    <w:rsid w:val="009C315E"/>
    <w:rsid w:val="009D2EF0"/>
    <w:rsid w:val="009D5A1B"/>
    <w:rsid w:val="009D71F7"/>
    <w:rsid w:val="009D7AE5"/>
    <w:rsid w:val="009E03BF"/>
    <w:rsid w:val="009F5FCE"/>
    <w:rsid w:val="009F7872"/>
    <w:rsid w:val="00A02849"/>
    <w:rsid w:val="00A06FB3"/>
    <w:rsid w:val="00A0766C"/>
    <w:rsid w:val="00A15424"/>
    <w:rsid w:val="00A213D0"/>
    <w:rsid w:val="00A43845"/>
    <w:rsid w:val="00A43FE2"/>
    <w:rsid w:val="00A4467B"/>
    <w:rsid w:val="00A51AF8"/>
    <w:rsid w:val="00A771D3"/>
    <w:rsid w:val="00A8766E"/>
    <w:rsid w:val="00A90CDA"/>
    <w:rsid w:val="00AA0857"/>
    <w:rsid w:val="00AA155C"/>
    <w:rsid w:val="00AB65AF"/>
    <w:rsid w:val="00AB6B5E"/>
    <w:rsid w:val="00AC1F0F"/>
    <w:rsid w:val="00AC3FE5"/>
    <w:rsid w:val="00AC5F20"/>
    <w:rsid w:val="00AC7D5C"/>
    <w:rsid w:val="00AD00DF"/>
    <w:rsid w:val="00AD148C"/>
    <w:rsid w:val="00AD51F2"/>
    <w:rsid w:val="00AE33FC"/>
    <w:rsid w:val="00AE4693"/>
    <w:rsid w:val="00AE5CC5"/>
    <w:rsid w:val="00AF4B15"/>
    <w:rsid w:val="00B01DE2"/>
    <w:rsid w:val="00B139C4"/>
    <w:rsid w:val="00B1535A"/>
    <w:rsid w:val="00B15406"/>
    <w:rsid w:val="00B17E4F"/>
    <w:rsid w:val="00B20A9B"/>
    <w:rsid w:val="00B348DA"/>
    <w:rsid w:val="00B413DA"/>
    <w:rsid w:val="00B44569"/>
    <w:rsid w:val="00B45393"/>
    <w:rsid w:val="00B45EA2"/>
    <w:rsid w:val="00B51898"/>
    <w:rsid w:val="00B5218F"/>
    <w:rsid w:val="00B53FA0"/>
    <w:rsid w:val="00B622C4"/>
    <w:rsid w:val="00B64315"/>
    <w:rsid w:val="00B74EB5"/>
    <w:rsid w:val="00B77F5B"/>
    <w:rsid w:val="00B808AD"/>
    <w:rsid w:val="00B87C2E"/>
    <w:rsid w:val="00B92A0B"/>
    <w:rsid w:val="00BA5BB7"/>
    <w:rsid w:val="00BA720D"/>
    <w:rsid w:val="00BB29BA"/>
    <w:rsid w:val="00BB314C"/>
    <w:rsid w:val="00BB7CB6"/>
    <w:rsid w:val="00BC19E2"/>
    <w:rsid w:val="00BC4CCC"/>
    <w:rsid w:val="00BC4E53"/>
    <w:rsid w:val="00BC589E"/>
    <w:rsid w:val="00BD72C5"/>
    <w:rsid w:val="00BE0E1B"/>
    <w:rsid w:val="00BE3394"/>
    <w:rsid w:val="00BE5600"/>
    <w:rsid w:val="00BE5963"/>
    <w:rsid w:val="00BE61C5"/>
    <w:rsid w:val="00BF1981"/>
    <w:rsid w:val="00BF5987"/>
    <w:rsid w:val="00C06FBC"/>
    <w:rsid w:val="00C1449C"/>
    <w:rsid w:val="00C17E66"/>
    <w:rsid w:val="00C3594A"/>
    <w:rsid w:val="00C365F6"/>
    <w:rsid w:val="00C41A7A"/>
    <w:rsid w:val="00C43231"/>
    <w:rsid w:val="00C56AB2"/>
    <w:rsid w:val="00C57122"/>
    <w:rsid w:val="00C601A7"/>
    <w:rsid w:val="00C6693E"/>
    <w:rsid w:val="00C742AF"/>
    <w:rsid w:val="00C819E8"/>
    <w:rsid w:val="00C84156"/>
    <w:rsid w:val="00C8595D"/>
    <w:rsid w:val="00C86DB8"/>
    <w:rsid w:val="00C87936"/>
    <w:rsid w:val="00C879C5"/>
    <w:rsid w:val="00C902D6"/>
    <w:rsid w:val="00C9127B"/>
    <w:rsid w:val="00C91CC6"/>
    <w:rsid w:val="00C91E90"/>
    <w:rsid w:val="00CA3AB5"/>
    <w:rsid w:val="00CA5F89"/>
    <w:rsid w:val="00CB1099"/>
    <w:rsid w:val="00CB5413"/>
    <w:rsid w:val="00CB6EBC"/>
    <w:rsid w:val="00CB7BF2"/>
    <w:rsid w:val="00CC047E"/>
    <w:rsid w:val="00CC2F60"/>
    <w:rsid w:val="00CC301C"/>
    <w:rsid w:val="00CD296C"/>
    <w:rsid w:val="00CD3848"/>
    <w:rsid w:val="00CD5BA1"/>
    <w:rsid w:val="00CE52DA"/>
    <w:rsid w:val="00CF09E1"/>
    <w:rsid w:val="00CF123D"/>
    <w:rsid w:val="00D03747"/>
    <w:rsid w:val="00D116A0"/>
    <w:rsid w:val="00D30F1B"/>
    <w:rsid w:val="00D32465"/>
    <w:rsid w:val="00D6120B"/>
    <w:rsid w:val="00D61696"/>
    <w:rsid w:val="00D62A92"/>
    <w:rsid w:val="00D661FF"/>
    <w:rsid w:val="00D70012"/>
    <w:rsid w:val="00D8470B"/>
    <w:rsid w:val="00D87011"/>
    <w:rsid w:val="00DA384F"/>
    <w:rsid w:val="00DA4417"/>
    <w:rsid w:val="00DB1572"/>
    <w:rsid w:val="00DB5EFB"/>
    <w:rsid w:val="00DC38A2"/>
    <w:rsid w:val="00DC7673"/>
    <w:rsid w:val="00DC7A28"/>
    <w:rsid w:val="00DD0BFA"/>
    <w:rsid w:val="00DF4CBF"/>
    <w:rsid w:val="00DF73A8"/>
    <w:rsid w:val="00DF74A2"/>
    <w:rsid w:val="00E01E28"/>
    <w:rsid w:val="00E10BA4"/>
    <w:rsid w:val="00E11744"/>
    <w:rsid w:val="00E209F3"/>
    <w:rsid w:val="00E27596"/>
    <w:rsid w:val="00E30B4C"/>
    <w:rsid w:val="00E33A7E"/>
    <w:rsid w:val="00E466B8"/>
    <w:rsid w:val="00E47CB0"/>
    <w:rsid w:val="00E658C3"/>
    <w:rsid w:val="00E80AC0"/>
    <w:rsid w:val="00E80FC3"/>
    <w:rsid w:val="00E82CED"/>
    <w:rsid w:val="00E82CFC"/>
    <w:rsid w:val="00E92A4B"/>
    <w:rsid w:val="00EA3D1A"/>
    <w:rsid w:val="00EA5C1E"/>
    <w:rsid w:val="00EA6AD7"/>
    <w:rsid w:val="00EC13B8"/>
    <w:rsid w:val="00EC188C"/>
    <w:rsid w:val="00EC3A59"/>
    <w:rsid w:val="00ED14DD"/>
    <w:rsid w:val="00EE4E52"/>
    <w:rsid w:val="00EE7864"/>
    <w:rsid w:val="00EF1CB7"/>
    <w:rsid w:val="00EF3E1A"/>
    <w:rsid w:val="00EF58A4"/>
    <w:rsid w:val="00F00451"/>
    <w:rsid w:val="00F02150"/>
    <w:rsid w:val="00F063A2"/>
    <w:rsid w:val="00F064A0"/>
    <w:rsid w:val="00F10C42"/>
    <w:rsid w:val="00F130D8"/>
    <w:rsid w:val="00F16017"/>
    <w:rsid w:val="00F209DA"/>
    <w:rsid w:val="00F26534"/>
    <w:rsid w:val="00F26F11"/>
    <w:rsid w:val="00F27F83"/>
    <w:rsid w:val="00F33329"/>
    <w:rsid w:val="00F36710"/>
    <w:rsid w:val="00F40FC5"/>
    <w:rsid w:val="00F410B9"/>
    <w:rsid w:val="00F42640"/>
    <w:rsid w:val="00F431C7"/>
    <w:rsid w:val="00F55763"/>
    <w:rsid w:val="00F60614"/>
    <w:rsid w:val="00F63B9E"/>
    <w:rsid w:val="00F66788"/>
    <w:rsid w:val="00F70FA5"/>
    <w:rsid w:val="00F72002"/>
    <w:rsid w:val="00F72AF0"/>
    <w:rsid w:val="00F77836"/>
    <w:rsid w:val="00F80865"/>
    <w:rsid w:val="00F8453B"/>
    <w:rsid w:val="00F872AB"/>
    <w:rsid w:val="00F9081B"/>
    <w:rsid w:val="00F90C5C"/>
    <w:rsid w:val="00F9278A"/>
    <w:rsid w:val="00F9683D"/>
    <w:rsid w:val="00F9731A"/>
    <w:rsid w:val="00F97C43"/>
    <w:rsid w:val="00FA02F8"/>
    <w:rsid w:val="00FA57BB"/>
    <w:rsid w:val="00FA6268"/>
    <w:rsid w:val="00FA751A"/>
    <w:rsid w:val="00FB399D"/>
    <w:rsid w:val="00FD0856"/>
    <w:rsid w:val="00FD1C38"/>
    <w:rsid w:val="00FD4618"/>
    <w:rsid w:val="00FE13C9"/>
    <w:rsid w:val="01055009"/>
    <w:rsid w:val="039B0D78"/>
    <w:rsid w:val="04A07C4B"/>
    <w:rsid w:val="04C97E43"/>
    <w:rsid w:val="074815A0"/>
    <w:rsid w:val="07ED67A9"/>
    <w:rsid w:val="0A0C5C33"/>
    <w:rsid w:val="0ABA0F86"/>
    <w:rsid w:val="0E39356A"/>
    <w:rsid w:val="0EB775D4"/>
    <w:rsid w:val="11860C4B"/>
    <w:rsid w:val="130E30A2"/>
    <w:rsid w:val="141352AC"/>
    <w:rsid w:val="14BC6A2F"/>
    <w:rsid w:val="16BF7614"/>
    <w:rsid w:val="186D4680"/>
    <w:rsid w:val="19D13C3F"/>
    <w:rsid w:val="1A8B38B7"/>
    <w:rsid w:val="1C4A7CD9"/>
    <w:rsid w:val="1D412FAF"/>
    <w:rsid w:val="1DFB723D"/>
    <w:rsid w:val="21477160"/>
    <w:rsid w:val="217C12D6"/>
    <w:rsid w:val="227522AB"/>
    <w:rsid w:val="22CE5797"/>
    <w:rsid w:val="273945D5"/>
    <w:rsid w:val="27FA71D4"/>
    <w:rsid w:val="2B8C15F5"/>
    <w:rsid w:val="2DA84860"/>
    <w:rsid w:val="327C2C35"/>
    <w:rsid w:val="34111716"/>
    <w:rsid w:val="34DBBB7D"/>
    <w:rsid w:val="358C0CB5"/>
    <w:rsid w:val="362D05B1"/>
    <w:rsid w:val="36486BE0"/>
    <w:rsid w:val="381923CE"/>
    <w:rsid w:val="396A3AC1"/>
    <w:rsid w:val="3C634A48"/>
    <w:rsid w:val="3E724F60"/>
    <w:rsid w:val="40E33A49"/>
    <w:rsid w:val="46166202"/>
    <w:rsid w:val="465B29CE"/>
    <w:rsid w:val="468B15BF"/>
    <w:rsid w:val="481E3901"/>
    <w:rsid w:val="48E776C6"/>
    <w:rsid w:val="49075B6C"/>
    <w:rsid w:val="49B45B8F"/>
    <w:rsid w:val="4ACA479E"/>
    <w:rsid w:val="4BE567F2"/>
    <w:rsid w:val="4D2D56C4"/>
    <w:rsid w:val="4D8A5833"/>
    <w:rsid w:val="4E5E3FE5"/>
    <w:rsid w:val="4EC65BD8"/>
    <w:rsid w:val="4EF74C7E"/>
    <w:rsid w:val="4FE36A0A"/>
    <w:rsid w:val="517448D5"/>
    <w:rsid w:val="51F7744E"/>
    <w:rsid w:val="520128CE"/>
    <w:rsid w:val="52C51612"/>
    <w:rsid w:val="52F304F3"/>
    <w:rsid w:val="53876A9E"/>
    <w:rsid w:val="54ED6EBD"/>
    <w:rsid w:val="59FD0361"/>
    <w:rsid w:val="5BCB352A"/>
    <w:rsid w:val="5BE74C3E"/>
    <w:rsid w:val="5D064880"/>
    <w:rsid w:val="5FD72BFF"/>
    <w:rsid w:val="609D79A4"/>
    <w:rsid w:val="62244C5A"/>
    <w:rsid w:val="68102C88"/>
    <w:rsid w:val="683A4958"/>
    <w:rsid w:val="6CE465A3"/>
    <w:rsid w:val="6E62222D"/>
    <w:rsid w:val="6E8C2E06"/>
    <w:rsid w:val="71D2376E"/>
    <w:rsid w:val="741141D3"/>
    <w:rsid w:val="747C18F0"/>
    <w:rsid w:val="748F328F"/>
    <w:rsid w:val="754B3A1B"/>
    <w:rsid w:val="76311737"/>
    <w:rsid w:val="768F0540"/>
    <w:rsid w:val="78EB5095"/>
    <w:rsid w:val="7D11474E"/>
    <w:rsid w:val="7D465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F61B"/>
  <w15:chartTrackingRefBased/>
  <w15:docId w15:val="{38A54EE5-95ED-48F1-8264-1BF22872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9FB"/>
    <w:pPr>
      <w:spacing w:line="360" w:lineRule="auto"/>
      <w:ind w:firstLineChars="200" w:firstLine="200"/>
      <w:jc w:val="both"/>
    </w:pPr>
    <w:rPr>
      <w:kern w:val="2"/>
      <w:sz w:val="24"/>
      <w:szCs w:val="24"/>
    </w:rPr>
  </w:style>
  <w:style w:type="paragraph" w:styleId="1">
    <w:name w:val="heading 1"/>
    <w:basedOn w:val="a"/>
    <w:next w:val="a"/>
    <w:link w:val="10"/>
    <w:uiPriority w:val="9"/>
    <w:qFormat/>
    <w:rsid w:val="00416C6E"/>
    <w:pPr>
      <w:keepNext/>
      <w:keepLines/>
      <w:pageBreakBefore/>
      <w:numPr>
        <w:numId w:val="1"/>
      </w:numPr>
      <w:tabs>
        <w:tab w:val="left" w:pos="0"/>
      </w:tabs>
      <w:spacing w:beforeLines="50" w:before="50" w:afterLines="200" w:after="200" w:line="240" w:lineRule="auto"/>
      <w:ind w:left="0" w:firstLineChars="0"/>
      <w:jc w:val="center"/>
      <w:outlineLvl w:val="0"/>
    </w:pPr>
    <w:rPr>
      <w:rFonts w:eastAsia="黑体" w:cs="Times New Roman (正文 CS 字体)"/>
      <w:b/>
      <w:bCs/>
      <w:kern w:val="44"/>
      <w:sz w:val="28"/>
      <w:szCs w:val="44"/>
    </w:rPr>
  </w:style>
  <w:style w:type="paragraph" w:styleId="2">
    <w:name w:val="heading 2"/>
    <w:basedOn w:val="a"/>
    <w:next w:val="a"/>
    <w:link w:val="20"/>
    <w:uiPriority w:val="9"/>
    <w:qFormat/>
    <w:rsid w:val="00DB5EFB"/>
    <w:pPr>
      <w:keepNext/>
      <w:keepLines/>
      <w:numPr>
        <w:ilvl w:val="1"/>
        <w:numId w:val="1"/>
      </w:numPr>
      <w:snapToGrid w:val="0"/>
      <w:spacing w:beforeLines="100" w:before="100" w:afterLines="100" w:after="100" w:line="240" w:lineRule="auto"/>
      <w:ind w:left="0" w:firstLineChars="0"/>
      <w:jc w:val="left"/>
      <w:outlineLvl w:val="1"/>
    </w:pPr>
    <w:rPr>
      <w:rFonts w:cs="Times New Roman (标题 CS)"/>
      <w:b/>
      <w:bCs/>
      <w:sz w:val="28"/>
      <w:szCs w:val="32"/>
    </w:rPr>
  </w:style>
  <w:style w:type="paragraph" w:styleId="3">
    <w:name w:val="heading 3"/>
    <w:basedOn w:val="a"/>
    <w:next w:val="a"/>
    <w:link w:val="30"/>
    <w:uiPriority w:val="9"/>
    <w:qFormat/>
    <w:rsid w:val="003B65A3"/>
    <w:pPr>
      <w:keepNext/>
      <w:keepLines/>
      <w:numPr>
        <w:ilvl w:val="2"/>
        <w:numId w:val="1"/>
      </w:numPr>
      <w:snapToGrid w:val="0"/>
      <w:spacing w:beforeLines="50" w:before="50" w:afterLines="50" w:after="50" w:line="240" w:lineRule="auto"/>
      <w:ind w:left="0" w:firstLineChars="0"/>
      <w:jc w:val="left"/>
      <w:outlineLvl w:val="2"/>
    </w:pPr>
    <w:rPr>
      <w:rFonts w:eastAsia="黑体" w:cs="Times New Roman (正文 CS 字体)"/>
      <w:b/>
      <w:bCs/>
      <w:szCs w:val="32"/>
    </w:rPr>
  </w:style>
  <w:style w:type="paragraph" w:styleId="4">
    <w:name w:val="heading 4"/>
    <w:basedOn w:val="a"/>
    <w:next w:val="a"/>
    <w:link w:val="40"/>
    <w:uiPriority w:val="9"/>
    <w:unhideWhenUsed/>
    <w:qFormat/>
    <w:rsid w:val="00B87C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sid w:val="00416C6E"/>
    <w:rPr>
      <w:rFonts w:eastAsia="黑体" w:cs="Times New Roman (正文 CS 字体)"/>
      <w:b/>
      <w:bCs/>
      <w:kern w:val="44"/>
      <w:sz w:val="28"/>
      <w:szCs w:val="44"/>
    </w:rPr>
  </w:style>
  <w:style w:type="character" w:customStyle="1" w:styleId="20">
    <w:name w:val="标题 2 字符"/>
    <w:link w:val="2"/>
    <w:uiPriority w:val="9"/>
    <w:qFormat/>
    <w:rsid w:val="00DB5EFB"/>
    <w:rPr>
      <w:rFonts w:cs="Times New Roman (标题 CS)"/>
      <w:b/>
      <w:bCs/>
      <w:kern w:val="2"/>
      <w:sz w:val="28"/>
      <w:szCs w:val="32"/>
    </w:rPr>
  </w:style>
  <w:style w:type="character" w:customStyle="1" w:styleId="30">
    <w:name w:val="标题 3 字符"/>
    <w:link w:val="3"/>
    <w:uiPriority w:val="9"/>
    <w:qFormat/>
    <w:rsid w:val="003B65A3"/>
    <w:rPr>
      <w:rFonts w:eastAsia="黑体" w:cs="Times New Roman (正文 CS 字体)"/>
      <w:b/>
      <w:bCs/>
      <w:kern w:val="2"/>
      <w:sz w:val="24"/>
      <w:szCs w:val="32"/>
    </w:rPr>
  </w:style>
  <w:style w:type="paragraph" w:styleId="TOC7">
    <w:name w:val="toc 7"/>
    <w:basedOn w:val="a"/>
    <w:next w:val="a"/>
    <w:uiPriority w:val="39"/>
    <w:unhideWhenUsed/>
    <w:qFormat/>
    <w:pPr>
      <w:ind w:left="1440"/>
      <w:jc w:val="left"/>
    </w:pPr>
    <w:rPr>
      <w:rFonts w:ascii="Calibri" w:hAnsi="Calibri" w:cs="Calibri"/>
      <w:sz w:val="18"/>
      <w:szCs w:val="18"/>
    </w:rPr>
  </w:style>
  <w:style w:type="paragraph" w:styleId="a3">
    <w:name w:val="Normal Indent"/>
    <w:basedOn w:val="a"/>
    <w:uiPriority w:val="99"/>
    <w:unhideWhenUsed/>
    <w:qFormat/>
    <w:pPr>
      <w:widowControl w:val="0"/>
      <w:spacing w:line="300" w:lineRule="auto"/>
      <w:ind w:firstLine="420"/>
    </w:pPr>
  </w:style>
  <w:style w:type="paragraph" w:styleId="a4">
    <w:name w:val="caption"/>
    <w:basedOn w:val="a"/>
    <w:next w:val="a"/>
    <w:uiPriority w:val="35"/>
    <w:qFormat/>
    <w:rsid w:val="00F9683D"/>
    <w:pPr>
      <w:ind w:firstLineChars="0" w:firstLine="0"/>
      <w:jc w:val="center"/>
    </w:pPr>
    <w:rPr>
      <w:sz w:val="21"/>
      <w:szCs w:val="20"/>
    </w:rPr>
  </w:style>
  <w:style w:type="paragraph" w:styleId="a5">
    <w:name w:val="annotation text"/>
    <w:basedOn w:val="a"/>
    <w:link w:val="a6"/>
    <w:uiPriority w:val="99"/>
    <w:unhideWhenUsed/>
    <w:qFormat/>
    <w:pPr>
      <w:jc w:val="left"/>
    </w:pPr>
  </w:style>
  <w:style w:type="character" w:customStyle="1" w:styleId="a6">
    <w:name w:val="批注文字 字符"/>
    <w:link w:val="a5"/>
    <w:uiPriority w:val="99"/>
    <w:semiHidden/>
    <w:qFormat/>
  </w:style>
  <w:style w:type="paragraph" w:styleId="a7">
    <w:name w:val="Body Text Indent"/>
    <w:basedOn w:val="a"/>
    <w:link w:val="a8"/>
    <w:uiPriority w:val="99"/>
    <w:qFormat/>
    <w:pPr>
      <w:widowControl w:val="0"/>
      <w:spacing w:line="240" w:lineRule="auto"/>
      <w:ind w:firstLine="567"/>
    </w:pPr>
  </w:style>
  <w:style w:type="character" w:customStyle="1" w:styleId="a8">
    <w:name w:val="正文文本缩进 字符"/>
    <w:link w:val="a7"/>
    <w:uiPriority w:val="99"/>
    <w:qFormat/>
  </w:style>
  <w:style w:type="paragraph" w:styleId="TOC5">
    <w:name w:val="toc 5"/>
    <w:basedOn w:val="a"/>
    <w:next w:val="a"/>
    <w:uiPriority w:val="39"/>
    <w:unhideWhenUsed/>
    <w:qFormat/>
    <w:pPr>
      <w:ind w:left="960"/>
      <w:jc w:val="left"/>
    </w:pPr>
    <w:rPr>
      <w:rFonts w:ascii="Calibri" w:hAnsi="Calibri" w:cs="Calibri"/>
      <w:sz w:val="18"/>
      <w:szCs w:val="18"/>
    </w:rPr>
  </w:style>
  <w:style w:type="paragraph" w:styleId="TOC3">
    <w:name w:val="toc 3"/>
    <w:basedOn w:val="a"/>
    <w:next w:val="a"/>
    <w:uiPriority w:val="39"/>
    <w:unhideWhenUsed/>
    <w:qFormat/>
    <w:rsid w:val="000618E7"/>
    <w:pPr>
      <w:ind w:left="340" w:firstLineChars="100" w:firstLine="100"/>
      <w:jc w:val="left"/>
    </w:pPr>
    <w:rPr>
      <w:rFonts w:cs="Calibri"/>
      <w:iCs/>
      <w:sz w:val="21"/>
      <w:szCs w:val="20"/>
    </w:rPr>
  </w:style>
  <w:style w:type="paragraph" w:styleId="TOC8">
    <w:name w:val="toc 8"/>
    <w:basedOn w:val="a"/>
    <w:next w:val="a"/>
    <w:uiPriority w:val="39"/>
    <w:unhideWhenUsed/>
    <w:qFormat/>
    <w:pPr>
      <w:ind w:left="1680"/>
      <w:jc w:val="left"/>
    </w:pPr>
    <w:rPr>
      <w:rFonts w:ascii="Calibri" w:hAnsi="Calibri" w:cs="Calibri"/>
      <w:sz w:val="18"/>
      <w:szCs w:val="18"/>
    </w:rPr>
  </w:style>
  <w:style w:type="paragraph" w:styleId="a9">
    <w:name w:val="Balloon Text"/>
    <w:basedOn w:val="a"/>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sz w:val="18"/>
      <w:szCs w:val="18"/>
    </w:rPr>
  </w:style>
  <w:style w:type="paragraph" w:styleId="ab">
    <w:name w:val="footer"/>
    <w:basedOn w:val="a"/>
    <w:link w:val="ac"/>
    <w:uiPriority w:val="99"/>
    <w:unhideWhenUsed/>
    <w:qFormat/>
    <w:rsid w:val="00370A69"/>
    <w:pPr>
      <w:tabs>
        <w:tab w:val="center" w:pos="4153"/>
        <w:tab w:val="right" w:pos="8306"/>
      </w:tabs>
      <w:snapToGrid w:val="0"/>
      <w:ind w:firstLineChars="0" w:firstLine="0"/>
      <w:jc w:val="center"/>
    </w:pPr>
    <w:rPr>
      <w:sz w:val="18"/>
      <w:szCs w:val="18"/>
    </w:rPr>
  </w:style>
  <w:style w:type="character" w:customStyle="1" w:styleId="ac">
    <w:name w:val="页脚 字符"/>
    <w:link w:val="ab"/>
    <w:uiPriority w:val="99"/>
    <w:qFormat/>
    <w:rsid w:val="00370A69"/>
    <w:rPr>
      <w:kern w:val="2"/>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
    <w:next w:val="a"/>
    <w:uiPriority w:val="39"/>
    <w:unhideWhenUsed/>
    <w:qFormat/>
    <w:rsid w:val="000618E7"/>
    <w:pPr>
      <w:spacing w:beforeLines="50" w:before="50"/>
      <w:ind w:firstLineChars="0" w:firstLine="0"/>
      <w:jc w:val="left"/>
    </w:pPr>
    <w:rPr>
      <w:rFonts w:cs="Calibri"/>
      <w:bCs/>
      <w:caps/>
      <w:szCs w:val="20"/>
    </w:rPr>
  </w:style>
  <w:style w:type="paragraph" w:styleId="TOC4">
    <w:name w:val="toc 4"/>
    <w:basedOn w:val="a"/>
    <w:next w:val="a"/>
    <w:uiPriority w:val="39"/>
    <w:unhideWhenUsed/>
    <w:qFormat/>
    <w:pPr>
      <w:ind w:left="720"/>
      <w:jc w:val="left"/>
    </w:pPr>
    <w:rPr>
      <w:rFonts w:ascii="Calibri" w:hAnsi="Calibri" w:cs="Calibri"/>
      <w:sz w:val="18"/>
      <w:szCs w:val="18"/>
    </w:rPr>
  </w:style>
  <w:style w:type="paragraph" w:styleId="TOC6">
    <w:name w:val="toc 6"/>
    <w:basedOn w:val="a"/>
    <w:next w:val="a"/>
    <w:uiPriority w:val="39"/>
    <w:unhideWhenUsed/>
    <w:qFormat/>
    <w:pPr>
      <w:ind w:left="1200"/>
      <w:jc w:val="left"/>
    </w:pPr>
    <w:rPr>
      <w:rFonts w:ascii="Calibri" w:hAnsi="Calibri" w:cs="Calibri"/>
      <w:sz w:val="18"/>
      <w:szCs w:val="18"/>
    </w:rPr>
  </w:style>
  <w:style w:type="paragraph" w:styleId="af">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rsid w:val="000618E7"/>
    <w:pPr>
      <w:ind w:left="113" w:firstLineChars="100" w:firstLine="100"/>
      <w:jc w:val="left"/>
    </w:pPr>
    <w:rPr>
      <w:rFonts w:cs="Calibri"/>
      <w:smallCaps/>
      <w:szCs w:val="20"/>
    </w:rPr>
  </w:style>
  <w:style w:type="paragraph" w:styleId="TOC9">
    <w:name w:val="toc 9"/>
    <w:basedOn w:val="a"/>
    <w:next w:val="a"/>
    <w:uiPriority w:val="39"/>
    <w:unhideWhenUsed/>
    <w:qFormat/>
    <w:pPr>
      <w:ind w:left="1920"/>
      <w:jc w:val="left"/>
    </w:pPr>
    <w:rPr>
      <w:rFonts w:ascii="Calibri" w:hAnsi="Calibri" w:cs="Calibri"/>
      <w:sz w:val="18"/>
      <w:szCs w:val="18"/>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uiPriority w:val="99"/>
    <w:unhideWhenUsed/>
    <w:qFormat/>
    <w:rPr>
      <w:rFonts w:ascii="Times New Roman" w:eastAsia="宋体" w:hAnsi="Times New Roman"/>
      <w:sz w:val="21"/>
    </w:rPr>
  </w:style>
  <w:style w:type="character" w:styleId="af4">
    <w:name w:val="Hyperlink"/>
    <w:uiPriority w:val="99"/>
    <w:unhideWhenUsed/>
    <w:qFormat/>
    <w:rPr>
      <w:color w:val="0563C1"/>
      <w:u w:val="single"/>
    </w:rPr>
  </w:style>
  <w:style w:type="character" w:styleId="af5">
    <w:name w:val="annotation reference"/>
    <w:uiPriority w:val="99"/>
    <w:unhideWhenUsed/>
    <w:qFormat/>
    <w:rPr>
      <w:sz w:val="21"/>
      <w:szCs w:val="21"/>
    </w:rPr>
  </w:style>
  <w:style w:type="paragraph" w:customStyle="1" w:styleId="11">
    <w:name w:val="修订1"/>
    <w:uiPriority w:val="99"/>
    <w:semiHidden/>
    <w:qFormat/>
    <w:rPr>
      <w:kern w:val="2"/>
      <w:sz w:val="24"/>
      <w:szCs w:val="24"/>
    </w:rPr>
  </w:style>
  <w:style w:type="paragraph" w:customStyle="1" w:styleId="12">
    <w:name w:val="列表段落1"/>
    <w:basedOn w:val="a"/>
    <w:uiPriority w:val="34"/>
    <w:unhideWhenUsed/>
    <w:qFormat/>
    <w:pPr>
      <w:ind w:firstLine="420"/>
    </w:pPr>
  </w:style>
  <w:style w:type="character" w:customStyle="1" w:styleId="Char">
    <w:name w:val="正文文本缩进 Char"/>
    <w:uiPriority w:val="99"/>
    <w:semiHidden/>
    <w:qFormat/>
  </w:style>
  <w:style w:type="paragraph" w:customStyle="1" w:styleId="MDPI3aequationnumber">
    <w:name w:val="MDPI_3.a_equation_number"/>
    <w:basedOn w:val="a"/>
    <w:link w:val="MDPI3aequationnumber0"/>
    <w:qFormat/>
    <w:pPr>
      <w:adjustRightInd w:val="0"/>
      <w:snapToGrid w:val="0"/>
      <w:spacing w:before="120" w:after="120" w:line="400" w:lineRule="exact"/>
      <w:jc w:val="right"/>
    </w:pPr>
    <w:rPr>
      <w:rFonts w:ascii="Palatino Linotype" w:eastAsia="Times New Roman" w:hAnsi="Palatino Linotype"/>
      <w:snapToGrid w:val="0"/>
      <w:color w:val="000000"/>
      <w:kern w:val="0"/>
      <w:sz w:val="20"/>
      <w:lang w:eastAsia="de-DE" w:bidi="en-US"/>
    </w:rPr>
  </w:style>
  <w:style w:type="character" w:customStyle="1" w:styleId="MDPI3aequationnumber0">
    <w:name w:val="MDPI_3.a_equation_number 字符"/>
    <w:link w:val="MDPI3aequationnumber"/>
    <w:qFormat/>
    <w:rPr>
      <w:rFonts w:ascii="Palatino Linotype" w:eastAsia="Times New Roman" w:hAnsi="Palatino Linotype" w:cs="Times New Roman"/>
      <w:snapToGrid w:val="0"/>
      <w:color w:val="000000"/>
      <w:kern w:val="0"/>
      <w:sz w:val="20"/>
      <w:lang w:eastAsia="de-DE" w:bidi="en-US"/>
    </w:rPr>
  </w:style>
  <w:style w:type="paragraph" w:customStyle="1" w:styleId="-">
    <w:name w:val="正文-带公式"/>
    <w:basedOn w:val="a"/>
    <w:link w:val="-0"/>
    <w:qFormat/>
    <w:pPr>
      <w:widowControl w:val="0"/>
    </w:pPr>
  </w:style>
  <w:style w:type="paragraph" w:customStyle="1" w:styleId="72c23eac-05e5-485a-9b67-1c7dbe1944ac">
    <w:name w:val="72c23eac-05e5-485a-9b67-1c7dbe1944ac"/>
    <w:basedOn w:val="1"/>
    <w:next w:val="7e8dc108-4af0-426d-bb9c-8f96acaaca48"/>
    <w:link w:val="72c23eac-05e5-485a-9b67-1c7dbe1944ac0"/>
    <w:rsid w:val="00EE4E52"/>
    <w:pPr>
      <w:numPr>
        <w:numId w:val="0"/>
      </w:numPr>
      <w:tabs>
        <w:tab w:val="left" w:pos="5695"/>
      </w:tabs>
      <w:adjustRightInd w:val="0"/>
      <w:spacing w:before="0" w:after="0" w:line="600" w:lineRule="exact"/>
      <w:jc w:val="both"/>
    </w:pPr>
    <w:rPr>
      <w:rFonts w:ascii="黑体" w:hAnsi="黑体" w:cs="黑体"/>
      <w:b w:val="0"/>
      <w:bCs w:val="0"/>
      <w:color w:val="000000"/>
      <w:sz w:val="32"/>
      <w:szCs w:val="28"/>
    </w:rPr>
  </w:style>
  <w:style w:type="character" w:customStyle="1" w:styleId="72c23eac-05e5-485a-9b67-1c7dbe1944ac0">
    <w:name w:val="72c23eac-05e5-485a-9b67-1c7dbe1944ac 字符"/>
    <w:basedOn w:val="a0"/>
    <w:link w:val="72c23eac-05e5-485a-9b67-1c7dbe1944ac"/>
    <w:rsid w:val="00EE4E52"/>
    <w:rPr>
      <w:rFonts w:ascii="黑体" w:eastAsia="黑体" w:hAnsi="黑体" w:cs="黑体"/>
      <w:b/>
      <w:color w:val="000000"/>
      <w:kern w:val="44"/>
      <w:sz w:val="32"/>
      <w:szCs w:val="28"/>
    </w:rPr>
  </w:style>
  <w:style w:type="paragraph" w:customStyle="1" w:styleId="7e8dc108-4af0-426d-bb9c-8f96acaaca48">
    <w:name w:val="7e8dc108-4af0-426d-bb9c-8f96acaaca48"/>
    <w:basedOn w:val="af6"/>
    <w:link w:val="7e8dc108-4af0-426d-bb9c-8f96acaaca480"/>
    <w:rsid w:val="00EE4E52"/>
    <w:pPr>
      <w:tabs>
        <w:tab w:val="left" w:pos="5695"/>
      </w:tabs>
      <w:adjustRightInd w:val="0"/>
      <w:spacing w:after="0" w:line="600" w:lineRule="exact"/>
      <w:outlineLvl w:val="0"/>
    </w:pPr>
    <w:rPr>
      <w:rFonts w:ascii="仿宋" w:eastAsia="仿宋" w:hAnsi="仿宋" w:cs="黑体"/>
      <w:bCs/>
      <w:color w:val="000000"/>
      <w:sz w:val="32"/>
      <w:szCs w:val="28"/>
    </w:rPr>
  </w:style>
  <w:style w:type="character" w:customStyle="1" w:styleId="7e8dc108-4af0-426d-bb9c-8f96acaaca480">
    <w:name w:val="7e8dc108-4af0-426d-bb9c-8f96acaaca48 字符"/>
    <w:basedOn w:val="a0"/>
    <w:link w:val="7e8dc108-4af0-426d-bb9c-8f96acaaca48"/>
    <w:rsid w:val="00EE4E52"/>
    <w:rPr>
      <w:rFonts w:ascii="仿宋" w:eastAsia="仿宋" w:hAnsi="仿宋" w:cs="黑体"/>
      <w:bCs/>
      <w:color w:val="000000"/>
      <w:kern w:val="2"/>
      <w:sz w:val="32"/>
      <w:szCs w:val="28"/>
    </w:rPr>
  </w:style>
  <w:style w:type="paragraph" w:styleId="af6">
    <w:name w:val="Body Text"/>
    <w:basedOn w:val="a"/>
    <w:link w:val="af7"/>
    <w:uiPriority w:val="99"/>
    <w:semiHidden/>
    <w:unhideWhenUsed/>
    <w:rsid w:val="00EE4E52"/>
    <w:pPr>
      <w:spacing w:after="120"/>
    </w:pPr>
  </w:style>
  <w:style w:type="character" w:customStyle="1" w:styleId="af7">
    <w:name w:val="正文文本 字符"/>
    <w:basedOn w:val="a0"/>
    <w:link w:val="af6"/>
    <w:uiPriority w:val="99"/>
    <w:semiHidden/>
    <w:rsid w:val="00EE4E52"/>
    <w:rPr>
      <w:kern w:val="2"/>
      <w:sz w:val="24"/>
      <w:szCs w:val="24"/>
    </w:rPr>
  </w:style>
  <w:style w:type="character" w:customStyle="1" w:styleId="40">
    <w:name w:val="标题 4 字符"/>
    <w:basedOn w:val="a0"/>
    <w:link w:val="4"/>
    <w:uiPriority w:val="9"/>
    <w:rsid w:val="00B87C2E"/>
    <w:rPr>
      <w:rFonts w:asciiTheme="majorHAnsi" w:eastAsiaTheme="majorEastAsia" w:hAnsiTheme="majorHAnsi" w:cstheme="majorBidi"/>
      <w:b/>
      <w:bCs/>
      <w:kern w:val="2"/>
      <w:sz w:val="28"/>
      <w:szCs w:val="28"/>
    </w:rPr>
  </w:style>
  <w:style w:type="character" w:styleId="af8">
    <w:name w:val="Placeholder Text"/>
    <w:basedOn w:val="a0"/>
    <w:uiPriority w:val="99"/>
    <w:unhideWhenUsed/>
    <w:rsid w:val="0034582C"/>
    <w:rPr>
      <w:color w:val="666666"/>
    </w:rPr>
  </w:style>
  <w:style w:type="character" w:styleId="af9">
    <w:name w:val="Book Title"/>
    <w:basedOn w:val="a0"/>
    <w:uiPriority w:val="33"/>
    <w:qFormat/>
    <w:rsid w:val="006F07B3"/>
    <w:rPr>
      <w:b/>
      <w:bCs/>
      <w:i/>
      <w:iCs/>
      <w:spacing w:val="5"/>
    </w:rPr>
  </w:style>
  <w:style w:type="paragraph" w:styleId="TOC">
    <w:name w:val="TOC Heading"/>
    <w:basedOn w:val="1"/>
    <w:next w:val="a"/>
    <w:uiPriority w:val="39"/>
    <w:unhideWhenUsed/>
    <w:qFormat/>
    <w:rsid w:val="005D3D3E"/>
    <w:pPr>
      <w:pageBreakBefore w:val="0"/>
      <w:numPr>
        <w:numId w:val="0"/>
      </w:numPr>
      <w:tabs>
        <w:tab w:val="clear" w:pos="0"/>
      </w:tabs>
      <w:spacing w:beforeLines="0" w:before="240" w:afterLines="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a">
    <w:name w:val="Normal (Web)"/>
    <w:basedOn w:val="a"/>
    <w:uiPriority w:val="99"/>
    <w:semiHidden/>
    <w:unhideWhenUsed/>
    <w:rsid w:val="00E27596"/>
    <w:pPr>
      <w:spacing w:before="100" w:beforeAutospacing="1" w:after="100" w:afterAutospacing="1" w:line="240" w:lineRule="auto"/>
      <w:ind w:firstLineChars="0" w:firstLine="0"/>
      <w:jc w:val="left"/>
    </w:pPr>
    <w:rPr>
      <w:rFonts w:ascii="宋体" w:hAnsi="宋体" w:cs="宋体"/>
      <w:kern w:val="0"/>
    </w:rPr>
  </w:style>
  <w:style w:type="table" w:styleId="13">
    <w:name w:val="Grid Table 1 Light"/>
    <w:basedOn w:val="a1"/>
    <w:uiPriority w:val="46"/>
    <w:rsid w:val="0055261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b">
    <w:name w:val="公式"/>
    <w:basedOn w:val="a"/>
    <w:link w:val="afc"/>
    <w:qFormat/>
    <w:rsid w:val="00096F49"/>
    <w:pPr>
      <w:ind w:left="420" w:firstLineChars="25" w:firstLine="60"/>
    </w:pPr>
  </w:style>
  <w:style w:type="character" w:customStyle="1" w:styleId="-0">
    <w:name w:val="正文-带公式 字符"/>
    <w:basedOn w:val="a0"/>
    <w:link w:val="-"/>
    <w:rsid w:val="00096F49"/>
    <w:rPr>
      <w:kern w:val="2"/>
      <w:sz w:val="24"/>
      <w:szCs w:val="24"/>
    </w:rPr>
  </w:style>
  <w:style w:type="character" w:customStyle="1" w:styleId="afc">
    <w:name w:val="公式 字符"/>
    <w:basedOn w:val="-0"/>
    <w:link w:val="afb"/>
    <w:rsid w:val="00096F49"/>
    <w:rPr>
      <w:kern w:val="2"/>
      <w:sz w:val="24"/>
      <w:szCs w:val="24"/>
    </w:rPr>
  </w:style>
  <w:style w:type="paragraph" w:customStyle="1" w:styleId="afd">
    <w:name w:val="公式样式"/>
    <w:basedOn w:val="afb"/>
    <w:link w:val="afe"/>
    <w:qFormat/>
    <w:rsid w:val="00C17E66"/>
    <w:pPr>
      <w:tabs>
        <w:tab w:val="center" w:pos="4536"/>
        <w:tab w:val="right" w:pos="9072"/>
      </w:tabs>
    </w:pPr>
  </w:style>
  <w:style w:type="character" w:customStyle="1" w:styleId="afe">
    <w:name w:val="公式样式 字符"/>
    <w:basedOn w:val="afc"/>
    <w:link w:val="afd"/>
    <w:rsid w:val="00C17E66"/>
    <w:rPr>
      <w:kern w:val="2"/>
      <w:sz w:val="24"/>
      <w:szCs w:val="24"/>
    </w:rPr>
  </w:style>
  <w:style w:type="table" w:styleId="aff">
    <w:name w:val="Grid Table Light"/>
    <w:basedOn w:val="a1"/>
    <w:uiPriority w:val="40"/>
    <w:rsid w:val="005D73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0">
    <w:name w:val="Unresolved Mention"/>
    <w:basedOn w:val="a0"/>
    <w:uiPriority w:val="99"/>
    <w:semiHidden/>
    <w:unhideWhenUsed/>
    <w:rsid w:val="00F064A0"/>
    <w:rPr>
      <w:color w:val="605E5C"/>
      <w:shd w:val="clear" w:color="auto" w:fill="E1DFDD"/>
    </w:rPr>
  </w:style>
  <w:style w:type="paragraph" w:styleId="aff1">
    <w:name w:val="List Paragraph"/>
    <w:basedOn w:val="a"/>
    <w:uiPriority w:val="99"/>
    <w:qFormat/>
    <w:rsid w:val="004F2AEC"/>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050256">
      <w:bodyDiv w:val="1"/>
      <w:marLeft w:val="0"/>
      <w:marRight w:val="0"/>
      <w:marTop w:val="0"/>
      <w:marBottom w:val="0"/>
      <w:divBdr>
        <w:top w:val="none" w:sz="0" w:space="0" w:color="auto"/>
        <w:left w:val="none" w:sz="0" w:space="0" w:color="auto"/>
        <w:bottom w:val="none" w:sz="0" w:space="0" w:color="auto"/>
        <w:right w:val="none" w:sz="0" w:space="0" w:color="auto"/>
      </w:divBdr>
      <w:divsChild>
        <w:div w:id="258327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E3D11-3427-490E-BA7B-503E9685B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2254</Words>
  <Characters>12848</Characters>
  <Application>Microsoft Office Word</Application>
  <DocSecurity>0</DocSecurity>
  <Lines>107</Lines>
  <Paragraphs>30</Paragraphs>
  <ScaleCrop>false</ScaleCrop>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赵杰</dc:creator>
  <cp:keywords/>
  <dc:description>NE.Bib</dc:description>
  <cp:lastModifiedBy>瓦迪斯瓦夫 雅盖隆</cp:lastModifiedBy>
  <cp:revision>3</cp:revision>
  <cp:lastPrinted>2026-04-09T16:57:00Z</cp:lastPrinted>
  <dcterms:created xsi:type="dcterms:W3CDTF">2026-04-10T07:21:00Z</dcterms:created>
  <dcterms:modified xsi:type="dcterms:W3CDTF">2026-04-10T07:22:00Z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4ECEE65E13B24A0B9D4B49BDDB110D05</vt:lpwstr>
  </property>
  <property fmtid="{D5CDD505-2E9C-101B-9397-08002B2CF9AE}" pid="4" name="KSOTemplateDocerSaveRecord">
    <vt:lpwstr>eyJoZGlkIjoiYWI4ZDQxMWQ1NjcxY2JiMzlhN2I4YWE4ZTFkYTE1ODQiLCJ1c2VySWQiOiI1NDg5NTA5NzYifQ==</vt:lpwstr>
  </property>
</Properties>
</file>