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5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566A19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26</w:t>
            </w:r>
            <w:r w:rsidR="00B90A7B" w:rsidRPr="00F254D8">
              <w:rPr>
                <w:sz w:val="20"/>
              </w:rPr>
              <w:t>/02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r w:rsidRPr="00F254D8">
              <w:rPr>
                <w:sz w:val="20"/>
              </w:rPr>
              <w:t>Kounoukla Xeni-Christina,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427E7" w:rsidRDefault="009F79C3" w:rsidP="00566A19">
            <w:pPr>
              <w:rPr>
                <w:sz w:val="20"/>
                <w:lang w:val="pt-PT"/>
              </w:rPr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A19" w:rsidRDefault="00566A19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r w:rsidRPr="00F254D8">
              <w:rPr>
                <w:sz w:val="20"/>
              </w:rPr>
              <w:t>Gkougkoutoudis Evangelos, (GE)</w:t>
            </w:r>
          </w:p>
          <w:p w:rsidR="00A23721" w:rsidRPr="00B0244E" w:rsidRDefault="00A23721" w:rsidP="00A23721">
            <w:pPr>
              <w:rPr>
                <w:sz w:val="20"/>
              </w:rPr>
            </w:pPr>
            <w:r w:rsidRPr="00B0244E">
              <w:rPr>
                <w:sz w:val="20"/>
              </w:rPr>
              <w:t>Kounoukla Xeni-Christina, (KXC)</w:t>
            </w:r>
          </w:p>
          <w:p w:rsidR="00A23721" w:rsidRDefault="00A23721" w:rsidP="00A23721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566A19" w:rsidRPr="00E82A65" w:rsidRDefault="00566A19" w:rsidP="00A23721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566A19" w:rsidRDefault="00566A19" w:rsidP="00566A19">
      <w:r>
        <w:t>We talked about the tasks of next week and reviewed the progress made by everyone until now.</w:t>
      </w:r>
      <w:r w:rsidR="0014082A">
        <w:t xml:space="preserve"> </w:t>
      </w:r>
      <w:r w:rsidR="0033552C">
        <w:t xml:space="preserve">The </w:t>
      </w:r>
      <w:r w:rsidR="007768A5">
        <w:t>M</w:t>
      </w:r>
      <w:r w:rsidR="0033552C">
        <w:t xml:space="preserve">ySQL script is already on GitHub. </w:t>
      </w:r>
      <w:r w:rsidR="007768A5">
        <w:t>Code concerning the website will be uploaded on GitHub soon.</w:t>
      </w:r>
    </w:p>
    <w:p w:rsidR="007768A5" w:rsidRDefault="007768A5" w:rsidP="00566A19"/>
    <w:p w:rsidR="008F1B81" w:rsidRPr="00566A19" w:rsidRDefault="008F1B81" w:rsidP="00566A19"/>
    <w:p w:rsidR="00321E29" w:rsidRPr="008A7E21" w:rsidRDefault="0064525B" w:rsidP="00321E29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64525B" w:rsidTr="00D31B51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E13065" w:rsidRDefault="00566A19" w:rsidP="00E13065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Logo design</w:t>
            </w:r>
          </w:p>
        </w:tc>
        <w:tc>
          <w:tcPr>
            <w:tcW w:w="1087" w:type="dxa"/>
          </w:tcPr>
          <w:p w:rsidR="0064525B" w:rsidRDefault="00E13065" w:rsidP="00566A19">
            <w:pPr>
              <w:cnfStyle w:val="000000100000"/>
            </w:pPr>
            <w:r>
              <w:t>GE</w:t>
            </w:r>
          </w:p>
        </w:tc>
        <w:tc>
          <w:tcPr>
            <w:tcW w:w="1134" w:type="dxa"/>
          </w:tcPr>
          <w:p w:rsidR="0064525B" w:rsidRDefault="00566A19" w:rsidP="00241E9D">
            <w:pPr>
              <w:cnfStyle w:val="000000100000"/>
            </w:pPr>
            <w:r>
              <w:t>26</w:t>
            </w:r>
            <w:r w:rsidR="0064525B">
              <w:t>/02/15</w:t>
            </w:r>
          </w:p>
        </w:tc>
        <w:tc>
          <w:tcPr>
            <w:tcW w:w="4819" w:type="dxa"/>
          </w:tcPr>
          <w:p w:rsidR="0064525B" w:rsidRDefault="00566A19" w:rsidP="00F427E7">
            <w:pPr>
              <w:cnfStyle w:val="000000100000"/>
            </w:pPr>
            <w:r>
              <w:t>A first prototype of the logo is created</w:t>
            </w:r>
            <w:r w:rsidR="0014082A">
              <w:t>. We agreed that the logo is actually satisfactory for now.</w:t>
            </w:r>
          </w:p>
        </w:tc>
      </w:tr>
      <w:tr w:rsidR="0064525B" w:rsidTr="00D31B51">
        <w:tc>
          <w:tcPr>
            <w:cnfStyle w:val="001000000000"/>
            <w:tcW w:w="2849" w:type="dxa"/>
          </w:tcPr>
          <w:p w:rsidR="0064525B" w:rsidRPr="00321E29" w:rsidRDefault="00566A19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lang w:val="pt-PT"/>
              </w:rPr>
              <w:t>Populate the database with a basic dataset</w:t>
            </w:r>
            <w:r w:rsidR="0014082A">
              <w:rPr>
                <w:b w:val="0"/>
                <w:color w:val="000000" w:themeColor="text1"/>
                <w:lang w:val="pt-PT"/>
              </w:rPr>
              <w:t xml:space="preserve"> for testing purposes</w:t>
            </w:r>
          </w:p>
        </w:tc>
        <w:tc>
          <w:tcPr>
            <w:tcW w:w="1087" w:type="dxa"/>
          </w:tcPr>
          <w:p w:rsidR="0064525B" w:rsidRDefault="00E13065" w:rsidP="00566A19">
            <w:pPr>
              <w:cnfStyle w:val="000000000000"/>
            </w:pPr>
            <w:r>
              <w:t>KXC</w:t>
            </w:r>
          </w:p>
        </w:tc>
        <w:tc>
          <w:tcPr>
            <w:tcW w:w="1134" w:type="dxa"/>
          </w:tcPr>
          <w:p w:rsidR="0064525B" w:rsidRDefault="00566A19" w:rsidP="00241E9D">
            <w:pPr>
              <w:cnfStyle w:val="000000000000"/>
            </w:pPr>
            <w:r>
              <w:t>26</w:t>
            </w:r>
            <w:r w:rsidR="0064525B">
              <w:t>/02/15</w:t>
            </w:r>
          </w:p>
        </w:tc>
        <w:tc>
          <w:tcPr>
            <w:tcW w:w="4819" w:type="dxa"/>
          </w:tcPr>
          <w:p w:rsidR="0064525B" w:rsidRDefault="00566A19" w:rsidP="00D45650">
            <w:pPr>
              <w:cnfStyle w:val="000000000000"/>
            </w:pPr>
            <w:r>
              <w:t>Done</w:t>
            </w:r>
          </w:p>
        </w:tc>
      </w:tr>
      <w:tr w:rsidR="00F427E7" w:rsidTr="00D31B51">
        <w:trPr>
          <w:cnfStyle w:val="000000100000"/>
        </w:trPr>
        <w:tc>
          <w:tcPr>
            <w:cnfStyle w:val="001000000000"/>
            <w:tcW w:w="2849" w:type="dxa"/>
          </w:tcPr>
          <w:p w:rsidR="00F427E7" w:rsidRPr="00F427E7" w:rsidRDefault="00566A19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Acquire template</w:t>
            </w:r>
          </w:p>
        </w:tc>
        <w:tc>
          <w:tcPr>
            <w:tcW w:w="1087" w:type="dxa"/>
          </w:tcPr>
          <w:p w:rsidR="00F427E7" w:rsidRDefault="00F427E7" w:rsidP="00241E9D">
            <w:pPr>
              <w:cnfStyle w:val="000000100000"/>
            </w:pPr>
            <w:r>
              <w:t>TC</w:t>
            </w:r>
          </w:p>
        </w:tc>
        <w:tc>
          <w:tcPr>
            <w:tcW w:w="1134" w:type="dxa"/>
          </w:tcPr>
          <w:p w:rsidR="00F427E7" w:rsidRDefault="00566A19" w:rsidP="00241E9D">
            <w:pPr>
              <w:cnfStyle w:val="000000100000"/>
            </w:pPr>
            <w:r>
              <w:t>26/02/15</w:t>
            </w:r>
          </w:p>
        </w:tc>
        <w:tc>
          <w:tcPr>
            <w:tcW w:w="4819" w:type="dxa"/>
          </w:tcPr>
          <w:p w:rsidR="00F427E7" w:rsidRDefault="00F427E7" w:rsidP="00241E9D">
            <w:pPr>
              <w:cnfStyle w:val="000000100000"/>
            </w:pPr>
            <w:r>
              <w:t>Done</w:t>
            </w:r>
            <w:r w:rsidR="0014082A">
              <w:t xml:space="preserve"> (it’s live on getlost.bakedentertainment.eu)</w:t>
            </w:r>
          </w:p>
        </w:tc>
      </w:tr>
      <w:tr w:rsidR="00566A19" w:rsidTr="00D31B51">
        <w:tc>
          <w:tcPr>
            <w:cnfStyle w:val="001000000000"/>
            <w:tcW w:w="2849" w:type="dxa"/>
          </w:tcPr>
          <w:p w:rsidR="00566A19" w:rsidRDefault="00566A19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Research about the implementation of the mapping system</w:t>
            </w:r>
          </w:p>
        </w:tc>
        <w:tc>
          <w:tcPr>
            <w:tcW w:w="1087" w:type="dxa"/>
          </w:tcPr>
          <w:p w:rsidR="00566A19" w:rsidRDefault="00566A19" w:rsidP="00241E9D">
            <w:pPr>
              <w:cnfStyle w:val="000000000000"/>
            </w:pPr>
            <w:r>
              <w:t>RA</w:t>
            </w:r>
          </w:p>
        </w:tc>
        <w:tc>
          <w:tcPr>
            <w:tcW w:w="1134" w:type="dxa"/>
          </w:tcPr>
          <w:p w:rsidR="00566A19" w:rsidRDefault="00566A19" w:rsidP="00241E9D">
            <w:pPr>
              <w:cnfStyle w:val="000000000000"/>
            </w:pPr>
            <w:r>
              <w:t>26/02/15</w:t>
            </w:r>
          </w:p>
        </w:tc>
        <w:tc>
          <w:tcPr>
            <w:tcW w:w="4819" w:type="dxa"/>
          </w:tcPr>
          <w:p w:rsidR="00566A19" w:rsidRDefault="00566A19" w:rsidP="00241E9D">
            <w:pPr>
              <w:cnfStyle w:val="000000000000"/>
            </w:pPr>
            <w:r>
              <w:t>In progress</w:t>
            </w:r>
          </w:p>
        </w:tc>
      </w:tr>
    </w:tbl>
    <w:p w:rsidR="00281F8B" w:rsidRDefault="00281F8B" w:rsidP="00281F8B"/>
    <w:p w:rsidR="00E9078E" w:rsidRDefault="00E9078E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E95266" w:rsidRPr="008A7E21" w:rsidRDefault="00E95266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E95266" w:rsidTr="00D31B51">
        <w:trPr>
          <w:cnfStyle w:val="100000000000"/>
        </w:trPr>
        <w:tc>
          <w:tcPr>
            <w:cnfStyle w:val="001000000000"/>
            <w:tcW w:w="4219" w:type="dxa"/>
          </w:tcPr>
          <w:p w:rsidR="00E95266" w:rsidRDefault="00E95266" w:rsidP="000405A0">
            <w:r>
              <w:t>What</w:t>
            </w:r>
          </w:p>
        </w:tc>
        <w:tc>
          <w:tcPr>
            <w:tcW w:w="255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Pr="00E82A65" w:rsidRDefault="0014082A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Start development of information input system </w:t>
            </w:r>
          </w:p>
        </w:tc>
        <w:tc>
          <w:tcPr>
            <w:tcW w:w="2552" w:type="dxa"/>
          </w:tcPr>
          <w:p w:rsidR="00E95266" w:rsidRDefault="0014082A" w:rsidP="000405A0">
            <w:pPr>
              <w:cnfStyle w:val="000000100000"/>
            </w:pPr>
            <w:r>
              <w:t>KXC, TC</w:t>
            </w:r>
          </w:p>
        </w:tc>
        <w:tc>
          <w:tcPr>
            <w:tcW w:w="3118" w:type="dxa"/>
          </w:tcPr>
          <w:p w:rsidR="00E95266" w:rsidRDefault="00566A19" w:rsidP="000405A0">
            <w:pPr>
              <w:cnfStyle w:val="000000100000"/>
            </w:pPr>
            <w:r>
              <w:t>05/03</w:t>
            </w:r>
            <w:r w:rsidR="00E95266">
              <w:t>/15</w:t>
            </w:r>
          </w:p>
        </w:tc>
      </w:tr>
      <w:tr w:rsidR="00E95266" w:rsidTr="00D31B51">
        <w:tc>
          <w:tcPr>
            <w:cnfStyle w:val="001000000000"/>
            <w:tcW w:w="4219" w:type="dxa"/>
          </w:tcPr>
          <w:p w:rsidR="00E95266" w:rsidRPr="00E82A65" w:rsidRDefault="0014082A" w:rsidP="000405A0">
            <w:pPr>
              <w:rPr>
                <w:b w:val="0"/>
                <w:color w:val="000000" w:themeColor="text1"/>
                <w:lang w:val="pt-PT"/>
              </w:rPr>
            </w:pPr>
            <w:r>
              <w:rPr>
                <w:b w:val="0"/>
                <w:color w:val="000000" w:themeColor="text1"/>
                <w:lang w:val="pt-PT"/>
              </w:rPr>
              <w:t>Research Google API</w:t>
            </w:r>
          </w:p>
        </w:tc>
        <w:tc>
          <w:tcPr>
            <w:tcW w:w="2552" w:type="dxa"/>
          </w:tcPr>
          <w:p w:rsidR="00E95266" w:rsidRDefault="0014082A" w:rsidP="000405A0">
            <w:pPr>
              <w:cnfStyle w:val="000000000000"/>
            </w:pPr>
            <w:r>
              <w:t>Everyone</w:t>
            </w:r>
          </w:p>
        </w:tc>
        <w:tc>
          <w:tcPr>
            <w:tcW w:w="3118" w:type="dxa"/>
          </w:tcPr>
          <w:p w:rsidR="00E95266" w:rsidRDefault="00566A19" w:rsidP="000405A0">
            <w:pPr>
              <w:cnfStyle w:val="000000000000"/>
            </w:pPr>
            <w:r>
              <w:t>05/03</w:t>
            </w:r>
            <w:r w:rsidR="00E95266">
              <w:t>/15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Default="0014082A" w:rsidP="0000321A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Refine database</w:t>
            </w:r>
          </w:p>
        </w:tc>
        <w:tc>
          <w:tcPr>
            <w:tcW w:w="2552" w:type="dxa"/>
          </w:tcPr>
          <w:p w:rsidR="00E95266" w:rsidRDefault="0014082A" w:rsidP="000405A0">
            <w:pPr>
              <w:cnfStyle w:val="000000100000"/>
            </w:pPr>
            <w:r>
              <w:t>GE, RA</w:t>
            </w:r>
          </w:p>
        </w:tc>
        <w:tc>
          <w:tcPr>
            <w:tcW w:w="3118" w:type="dxa"/>
          </w:tcPr>
          <w:p w:rsidR="00E95266" w:rsidRDefault="00566A19" w:rsidP="000405A0">
            <w:pPr>
              <w:cnfStyle w:val="000000100000"/>
            </w:pPr>
            <w:r>
              <w:t>05/03</w:t>
            </w:r>
            <w:r w:rsidR="00E95266">
              <w:t>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5C3" w:rsidRDefault="00CF15C3">
      <w:pPr>
        <w:spacing w:line="240" w:lineRule="auto"/>
      </w:pPr>
      <w:r>
        <w:separator/>
      </w:r>
    </w:p>
  </w:endnote>
  <w:endnote w:type="continuationSeparator" w:id="1">
    <w:p w:rsidR="00CF15C3" w:rsidRDefault="00CF1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5C3" w:rsidRDefault="00CF15C3">
      <w:pPr>
        <w:spacing w:line="240" w:lineRule="auto"/>
      </w:pPr>
      <w:r>
        <w:separator/>
      </w:r>
    </w:p>
  </w:footnote>
  <w:footnote w:type="continuationSeparator" w:id="1">
    <w:p w:rsidR="00CF15C3" w:rsidRDefault="00CF15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6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r w:rsidRPr="00D52DBF">
            <w:rPr>
              <w:b/>
              <w:sz w:val="36"/>
              <w:szCs w:val="36"/>
            </w:rPr>
            <w:t>MicroLimn Softworks</w:t>
          </w:r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9F79C3"/>
    <w:rsid w:val="00001C2F"/>
    <w:rsid w:val="0000321A"/>
    <w:rsid w:val="000A20DC"/>
    <w:rsid w:val="000B575B"/>
    <w:rsid w:val="00105C9C"/>
    <w:rsid w:val="0014082A"/>
    <w:rsid w:val="001920C5"/>
    <w:rsid w:val="001C4C19"/>
    <w:rsid w:val="00224544"/>
    <w:rsid w:val="00245F8A"/>
    <w:rsid w:val="00270658"/>
    <w:rsid w:val="00281F8B"/>
    <w:rsid w:val="002E5907"/>
    <w:rsid w:val="00314862"/>
    <w:rsid w:val="00321E29"/>
    <w:rsid w:val="00324375"/>
    <w:rsid w:val="0033552C"/>
    <w:rsid w:val="00347F45"/>
    <w:rsid w:val="003840A4"/>
    <w:rsid w:val="00387E90"/>
    <w:rsid w:val="003C516D"/>
    <w:rsid w:val="003F5AB2"/>
    <w:rsid w:val="00437CD5"/>
    <w:rsid w:val="00441073"/>
    <w:rsid w:val="00465FFF"/>
    <w:rsid w:val="004760C9"/>
    <w:rsid w:val="004A4B55"/>
    <w:rsid w:val="004F6D57"/>
    <w:rsid w:val="00513FDC"/>
    <w:rsid w:val="00514909"/>
    <w:rsid w:val="00515E41"/>
    <w:rsid w:val="00544149"/>
    <w:rsid w:val="00547FA2"/>
    <w:rsid w:val="005562B5"/>
    <w:rsid w:val="00566A19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768A5"/>
    <w:rsid w:val="007801BD"/>
    <w:rsid w:val="00781EC9"/>
    <w:rsid w:val="007C2C96"/>
    <w:rsid w:val="007C5DC1"/>
    <w:rsid w:val="007E0A20"/>
    <w:rsid w:val="00810BAF"/>
    <w:rsid w:val="00862342"/>
    <w:rsid w:val="008A7E21"/>
    <w:rsid w:val="008F1B81"/>
    <w:rsid w:val="0096236A"/>
    <w:rsid w:val="00973669"/>
    <w:rsid w:val="009D54B0"/>
    <w:rsid w:val="009F1798"/>
    <w:rsid w:val="009F79C3"/>
    <w:rsid w:val="00A23721"/>
    <w:rsid w:val="00A317B0"/>
    <w:rsid w:val="00A96960"/>
    <w:rsid w:val="00AC0579"/>
    <w:rsid w:val="00AC3E5B"/>
    <w:rsid w:val="00AE2F31"/>
    <w:rsid w:val="00B0244E"/>
    <w:rsid w:val="00B90A7B"/>
    <w:rsid w:val="00BA6AC9"/>
    <w:rsid w:val="00BA7F11"/>
    <w:rsid w:val="00BB7859"/>
    <w:rsid w:val="00BC68DC"/>
    <w:rsid w:val="00C457A6"/>
    <w:rsid w:val="00C545E4"/>
    <w:rsid w:val="00C709F7"/>
    <w:rsid w:val="00CB16AB"/>
    <w:rsid w:val="00CB4F4A"/>
    <w:rsid w:val="00CF15C3"/>
    <w:rsid w:val="00CF7B06"/>
    <w:rsid w:val="00D31B51"/>
    <w:rsid w:val="00D45650"/>
    <w:rsid w:val="00D52DBF"/>
    <w:rsid w:val="00D53A2A"/>
    <w:rsid w:val="00D8245A"/>
    <w:rsid w:val="00E01164"/>
    <w:rsid w:val="00E13065"/>
    <w:rsid w:val="00E771FC"/>
    <w:rsid w:val="00E82A65"/>
    <w:rsid w:val="00E9078E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2342"/>
  </w:style>
  <w:style w:type="paragraph" w:styleId="1">
    <w:name w:val="heading 1"/>
    <w:basedOn w:val="a"/>
    <w:next w:val="a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5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7"/>
    <w:uiPriority w:val="99"/>
    <w:rsid w:val="001920C5"/>
  </w:style>
  <w:style w:type="paragraph" w:styleId="a8">
    <w:name w:val="footer"/>
    <w:basedOn w:val="a"/>
    <w:link w:val="Char0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8"/>
    <w:uiPriority w:val="99"/>
    <w:rsid w:val="001920C5"/>
  </w:style>
  <w:style w:type="table" w:styleId="a9">
    <w:name w:val="Table Grid"/>
    <w:basedOn w:val="a1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User</cp:lastModifiedBy>
  <cp:revision>12</cp:revision>
  <dcterms:created xsi:type="dcterms:W3CDTF">2015-02-19T14:09:00Z</dcterms:created>
  <dcterms:modified xsi:type="dcterms:W3CDTF">2015-02-26T18:34:00Z</dcterms:modified>
</cp:coreProperties>
</file>