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884954" w14:textId="3CD9677A" w:rsidR="007179EB" w:rsidRPr="00D016C1" w:rsidRDefault="00AD0AA4" w:rsidP="0049145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D016C1">
        <w:rPr>
          <w:rFonts w:ascii="Times New Roman" w:hAnsi="Times New Roman" w:cs="Times New Roman"/>
          <w:sz w:val="28"/>
          <w:szCs w:val="28"/>
        </w:rPr>
        <w:t>Практическое занятие №1</w:t>
      </w:r>
    </w:p>
    <w:p w14:paraId="7B638D28" w14:textId="6157701E" w:rsidR="00AD0AA4" w:rsidRPr="00D016C1" w:rsidRDefault="00AD0AA4" w:rsidP="0049145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D016C1">
        <w:rPr>
          <w:rFonts w:ascii="Times New Roman" w:hAnsi="Times New Roman" w:cs="Times New Roman"/>
          <w:sz w:val="28"/>
          <w:szCs w:val="28"/>
        </w:rPr>
        <w:t>Задачи территориального управления федерального, регионального, муниципального уровней</w:t>
      </w:r>
    </w:p>
    <w:p w14:paraId="72750A4F" w14:textId="77777777" w:rsidR="00AD0AA4" w:rsidRPr="00D016C1" w:rsidRDefault="00AD0AA4" w:rsidP="0049145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4610D953" w14:textId="3F6ECEC4" w:rsidR="00AD0AA4" w:rsidRPr="0049145C" w:rsidRDefault="00AD0AA4" w:rsidP="004914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016C1">
        <w:rPr>
          <w:rFonts w:ascii="Times New Roman" w:hAnsi="Times New Roman" w:cs="Times New Roman"/>
          <w:sz w:val="28"/>
          <w:szCs w:val="28"/>
        </w:rPr>
        <w:t>Цель</w:t>
      </w:r>
      <w:r w:rsidRPr="0049145C">
        <w:rPr>
          <w:rFonts w:ascii="Times New Roman" w:hAnsi="Times New Roman" w:cs="Times New Roman"/>
          <w:sz w:val="28"/>
          <w:szCs w:val="28"/>
        </w:rPr>
        <w:t>:</w:t>
      </w:r>
    </w:p>
    <w:p w14:paraId="18FF0B60" w14:textId="0F19699F" w:rsidR="00AD0AA4" w:rsidRPr="00D016C1" w:rsidRDefault="00AD0AA4" w:rsidP="004914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016C1">
        <w:rPr>
          <w:rFonts w:ascii="Times New Roman" w:hAnsi="Times New Roman" w:cs="Times New Roman"/>
          <w:sz w:val="28"/>
          <w:szCs w:val="28"/>
        </w:rPr>
        <w:t>Изучить задачи территориального управления в области транспорта города Севастополь. Описать основной функционал Веб-ГИС сервиса “Карта остановок маршрутного транспорта”.</w:t>
      </w:r>
    </w:p>
    <w:p w14:paraId="5CF5A20C" w14:textId="77777777" w:rsidR="00AD0AA4" w:rsidRPr="00D016C1" w:rsidRDefault="00AD0AA4" w:rsidP="004914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BA3C35B" w14:textId="3E444CDF" w:rsidR="00AD0AA4" w:rsidRPr="00D016C1" w:rsidRDefault="00AD0AA4" w:rsidP="004914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016C1">
        <w:rPr>
          <w:rFonts w:ascii="Times New Roman" w:hAnsi="Times New Roman" w:cs="Times New Roman"/>
          <w:sz w:val="28"/>
          <w:szCs w:val="28"/>
        </w:rPr>
        <w:t>Ход работы:</w:t>
      </w:r>
    </w:p>
    <w:p w14:paraId="5D45EC9D" w14:textId="58A1F78F" w:rsidR="00AD0AA4" w:rsidRPr="00D016C1" w:rsidRDefault="00AD0AA4" w:rsidP="0049145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D016C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C0C844C" wp14:editId="073A0A18">
            <wp:extent cx="5940425" cy="1555750"/>
            <wp:effectExtent l="0" t="0" r="3175" b="6350"/>
            <wp:docPr id="14505005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50050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5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315AB" w14:textId="4D09CB64" w:rsidR="00AD0AA4" w:rsidRPr="00D016C1" w:rsidRDefault="00AD0AA4" w:rsidP="0049145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D016C1">
        <w:rPr>
          <w:rFonts w:ascii="Times New Roman" w:hAnsi="Times New Roman" w:cs="Times New Roman"/>
          <w:sz w:val="28"/>
          <w:szCs w:val="28"/>
        </w:rPr>
        <w:t>Рисунок 1 – Варианты заданий</w:t>
      </w:r>
    </w:p>
    <w:p w14:paraId="0BCC86B6" w14:textId="40589D41" w:rsidR="00AD0AA4" w:rsidRPr="00D016C1" w:rsidRDefault="00AD0AA4" w:rsidP="004914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29595BD" w14:textId="2D921197" w:rsidR="00AD0AA4" w:rsidRPr="00D016C1" w:rsidRDefault="00AD0AA4" w:rsidP="004914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016C1">
        <w:rPr>
          <w:rFonts w:ascii="Times New Roman" w:hAnsi="Times New Roman" w:cs="Times New Roman"/>
          <w:sz w:val="28"/>
          <w:szCs w:val="28"/>
        </w:rPr>
        <w:t>Общественный (</w:t>
      </w:r>
      <w:r w:rsidR="00D016C1">
        <w:rPr>
          <w:rFonts w:ascii="Times New Roman" w:hAnsi="Times New Roman" w:cs="Times New Roman"/>
          <w:sz w:val="28"/>
          <w:szCs w:val="28"/>
        </w:rPr>
        <w:t>муниципальный</w:t>
      </w:r>
      <w:r w:rsidRPr="00D016C1">
        <w:rPr>
          <w:rFonts w:ascii="Times New Roman" w:hAnsi="Times New Roman" w:cs="Times New Roman"/>
          <w:sz w:val="28"/>
          <w:szCs w:val="28"/>
        </w:rPr>
        <w:t>) транспорт — разновидность пассажирского транспорта как отрасли, предоставляющей услуги по перевозке людей по маршрутам, которые перевозчик заранее устанавливает, доводя до общего сведения способ доставки (транспортное средство), размер и форму оплаты, гарантируя регулярность (повторяемость движения по завершении производственного цикла перевозки), а также неизменяемость маршрута по требованию пассажиров.</w:t>
      </w:r>
    </w:p>
    <w:p w14:paraId="04283EAF" w14:textId="38E5B2E6" w:rsidR="00AD0AA4" w:rsidRPr="00D016C1" w:rsidRDefault="00AD0AA4" w:rsidP="004914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016C1">
        <w:rPr>
          <w:rFonts w:ascii="Times New Roman" w:hAnsi="Times New Roman" w:cs="Times New Roman"/>
          <w:sz w:val="28"/>
          <w:szCs w:val="28"/>
        </w:rPr>
        <w:t xml:space="preserve">Департамент транспорта и развития дорожно-транспортной инфраструктуры города Севастополя является исполнительным органом государственной власти города Севастополя, осуществляющим функции по реализации государственных полномочий города Севастополя в сфере транспортного обслуживания населения транспортом общего пользования, формирования и развития дорожно-транспортной инфраструктуры, входящим </w:t>
      </w:r>
      <w:r w:rsidRPr="00D016C1">
        <w:rPr>
          <w:rFonts w:ascii="Times New Roman" w:hAnsi="Times New Roman" w:cs="Times New Roman"/>
          <w:sz w:val="28"/>
          <w:szCs w:val="28"/>
        </w:rPr>
        <w:lastRenderedPageBreak/>
        <w:t>в систему исполнительных органов государственной власти города Севастополя и финансируемым за счет средств бюджета города Севастополя.</w:t>
      </w:r>
    </w:p>
    <w:p w14:paraId="16F976A6" w14:textId="77777777" w:rsidR="00AD0AA4" w:rsidRPr="00D016C1" w:rsidRDefault="00AD0AA4" w:rsidP="004914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016C1">
        <w:rPr>
          <w:rFonts w:ascii="Times New Roman" w:hAnsi="Times New Roman" w:cs="Times New Roman"/>
          <w:sz w:val="28"/>
          <w:szCs w:val="28"/>
        </w:rPr>
        <w:t xml:space="preserve">   Целями деятельности исполнительного органа являются формирование устойчивой транспортной системы, обеспечивающей удовлетворение потребностей населения во всех видах транспорта, обеспечение бесперебойного и безопасного функционирования дорожного хозяйства, обеспечивающего социально-экономические потребности населения города Севастополя.</w:t>
      </w:r>
    </w:p>
    <w:p w14:paraId="7B49852F" w14:textId="77777777" w:rsidR="00AD0AA4" w:rsidRPr="00D016C1" w:rsidRDefault="00AD0AA4" w:rsidP="004914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E8755D5" w14:textId="77777777" w:rsidR="00AD0AA4" w:rsidRPr="00D016C1" w:rsidRDefault="00AD0AA4" w:rsidP="004914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016C1">
        <w:rPr>
          <w:rFonts w:ascii="Times New Roman" w:hAnsi="Times New Roman" w:cs="Times New Roman"/>
          <w:sz w:val="28"/>
          <w:szCs w:val="28"/>
        </w:rPr>
        <w:t xml:space="preserve">   Основными задачами деятельности исполнительного органа являются обеспечение безопасного и устойчивого развития транспортного комплекса, формирование современного транспортного комплекса и модели управления транспортным комплексом, сохранение и развитие сети автомобильных дорог общего пользования регионального и межмуниципального значения.</w:t>
      </w:r>
    </w:p>
    <w:p w14:paraId="5411F970" w14:textId="77777777" w:rsidR="00AD0AA4" w:rsidRPr="00D016C1" w:rsidRDefault="00AD0AA4" w:rsidP="004914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09B2C22" w14:textId="77777777" w:rsidR="00AD0AA4" w:rsidRPr="00D016C1" w:rsidRDefault="00AD0AA4" w:rsidP="004914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016C1">
        <w:rPr>
          <w:rFonts w:ascii="Times New Roman" w:hAnsi="Times New Roman" w:cs="Times New Roman"/>
          <w:sz w:val="28"/>
          <w:szCs w:val="28"/>
        </w:rPr>
        <w:t>Функции Департамента:</w:t>
      </w:r>
    </w:p>
    <w:p w14:paraId="6BF8E426" w14:textId="77777777" w:rsidR="00AD0AA4" w:rsidRPr="00D016C1" w:rsidRDefault="00AD0AA4" w:rsidP="004914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6D550FF" w14:textId="7119F628" w:rsidR="00AD0AA4" w:rsidRPr="00D016C1" w:rsidRDefault="00AD0AA4" w:rsidP="004914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016C1">
        <w:rPr>
          <w:rFonts w:ascii="Times New Roman" w:hAnsi="Times New Roman" w:cs="Times New Roman"/>
          <w:sz w:val="28"/>
          <w:szCs w:val="28"/>
        </w:rPr>
        <w:t>Департамент разрабатывает:</w:t>
      </w:r>
    </w:p>
    <w:p w14:paraId="6CD3C041" w14:textId="589F4093" w:rsidR="00AD0AA4" w:rsidRPr="00D016C1" w:rsidRDefault="00AD0AA4" w:rsidP="0049145C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016C1">
        <w:rPr>
          <w:rFonts w:ascii="Times New Roman" w:hAnsi="Times New Roman" w:cs="Times New Roman"/>
          <w:sz w:val="28"/>
          <w:szCs w:val="28"/>
        </w:rPr>
        <w:t>проекты федеральных законов, законов города Севастополя, правовых актов Губернатора города Севастополя, Правительства Севастополя, договоров, соглашений, контрактов и других документов по вопросам, требующим решения Губернатора города Севастополя или Правительства Севастополя, в том числе по вопросам, относящимся к сфере деятельности подведомственных исполнительному органу организаций города Севастополя;</w:t>
      </w:r>
    </w:p>
    <w:p w14:paraId="4FFC90A3" w14:textId="0C055CD0" w:rsidR="00AD0AA4" w:rsidRPr="00D016C1" w:rsidRDefault="00AD0AA4" w:rsidP="0049145C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016C1">
        <w:rPr>
          <w:rFonts w:ascii="Times New Roman" w:hAnsi="Times New Roman" w:cs="Times New Roman"/>
          <w:sz w:val="28"/>
          <w:szCs w:val="28"/>
        </w:rPr>
        <w:t>долгосрочные, среднесрочные, краткосрочные прогнозы развития соответствующей сферы регулирования.</w:t>
      </w:r>
    </w:p>
    <w:p w14:paraId="0015B366" w14:textId="77777777" w:rsidR="00D016C1" w:rsidRPr="00D016C1" w:rsidRDefault="00D016C1" w:rsidP="0049145C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i/>
          <w:iCs/>
          <w:color w:val="323232"/>
          <w:sz w:val="28"/>
          <w:szCs w:val="28"/>
        </w:rPr>
      </w:pPr>
    </w:p>
    <w:p w14:paraId="2EFC9ED0" w14:textId="5B8FED80" w:rsidR="00AD0AA4" w:rsidRPr="00D016C1" w:rsidRDefault="00AD0AA4" w:rsidP="0049145C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323232"/>
          <w:sz w:val="28"/>
          <w:szCs w:val="28"/>
        </w:rPr>
      </w:pPr>
      <w:r w:rsidRPr="00D016C1">
        <w:rPr>
          <w:i/>
          <w:iCs/>
          <w:color w:val="323232"/>
          <w:sz w:val="28"/>
          <w:szCs w:val="28"/>
        </w:rPr>
        <w:t>Департамент осуществляет:</w:t>
      </w:r>
    </w:p>
    <w:p w14:paraId="6E9D8633" w14:textId="726388CB" w:rsidR="00AD0AA4" w:rsidRPr="00D016C1" w:rsidRDefault="00AD0AA4" w:rsidP="0049145C">
      <w:pPr>
        <w:pStyle w:val="a4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color w:val="323232"/>
          <w:sz w:val="28"/>
          <w:szCs w:val="28"/>
        </w:rPr>
      </w:pPr>
      <w:r w:rsidRPr="00D016C1">
        <w:rPr>
          <w:color w:val="323232"/>
          <w:sz w:val="28"/>
          <w:szCs w:val="28"/>
        </w:rPr>
        <w:t xml:space="preserve">функции главного распорядителя (распорядителя) средств бюджета города Севастополя, предусмотренных на содержание </w:t>
      </w:r>
      <w:r w:rsidRPr="00D016C1">
        <w:rPr>
          <w:color w:val="323232"/>
          <w:sz w:val="28"/>
          <w:szCs w:val="28"/>
        </w:rPr>
        <w:lastRenderedPageBreak/>
        <w:t>исполнительного органа и реализацию возложенных на него функций, а также функции главного администратора (администратора) доходов бюджета города Севастополя;</w:t>
      </w:r>
    </w:p>
    <w:p w14:paraId="2C32464B" w14:textId="03BD7E95" w:rsidR="00AD0AA4" w:rsidRPr="00D016C1" w:rsidRDefault="00AD0AA4" w:rsidP="0049145C">
      <w:pPr>
        <w:pStyle w:val="a4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color w:val="323232"/>
          <w:sz w:val="28"/>
          <w:szCs w:val="28"/>
        </w:rPr>
      </w:pPr>
      <w:r w:rsidRPr="00D016C1">
        <w:rPr>
          <w:color w:val="323232"/>
          <w:sz w:val="28"/>
          <w:szCs w:val="28"/>
        </w:rPr>
        <w:t>функции государственного заказчика по закупке товаров, работ, услуг для обеспечения государственных нужд;</w:t>
      </w:r>
    </w:p>
    <w:p w14:paraId="1FBF7727" w14:textId="79077E05" w:rsidR="00AD0AA4" w:rsidRPr="00D016C1" w:rsidRDefault="00AD0AA4" w:rsidP="0049145C">
      <w:pPr>
        <w:pStyle w:val="a4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color w:val="323232"/>
          <w:sz w:val="28"/>
          <w:szCs w:val="28"/>
        </w:rPr>
      </w:pPr>
      <w:r w:rsidRPr="00D016C1">
        <w:rPr>
          <w:color w:val="323232"/>
          <w:sz w:val="28"/>
          <w:szCs w:val="28"/>
        </w:rPr>
        <w:t>полномочия собственника в порядке и в пределах, определенных федеральным законодательством и законодательством города Севастополя, в отношении имущества города Севастополя, необходимого для обеспечения реализации возложенных на исполнительный орган функций, в том числе имущества, переданного подведомственным ему организациям города Севастополя;</w:t>
      </w:r>
    </w:p>
    <w:p w14:paraId="0F4AC6B9" w14:textId="7C45130B" w:rsidR="00AD0AA4" w:rsidRPr="00D016C1" w:rsidRDefault="00AD0AA4" w:rsidP="0049145C">
      <w:pPr>
        <w:pStyle w:val="a4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color w:val="323232"/>
          <w:sz w:val="28"/>
          <w:szCs w:val="28"/>
        </w:rPr>
      </w:pPr>
      <w:r w:rsidRPr="00D016C1">
        <w:rPr>
          <w:color w:val="323232"/>
          <w:sz w:val="28"/>
          <w:szCs w:val="28"/>
        </w:rPr>
        <w:t>составление протоколов, рассмотрение дел об административных правонарушениях и привлечение к административной ответственности граждан, должностных и юридических лиц в пределах своей компетенции;</w:t>
      </w:r>
    </w:p>
    <w:p w14:paraId="42B6597C" w14:textId="45591A6B" w:rsidR="00AD0AA4" w:rsidRPr="00D016C1" w:rsidRDefault="00AD0AA4" w:rsidP="0049145C">
      <w:pPr>
        <w:pStyle w:val="a4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color w:val="323232"/>
          <w:sz w:val="28"/>
          <w:szCs w:val="28"/>
        </w:rPr>
      </w:pPr>
      <w:r w:rsidRPr="00D016C1">
        <w:rPr>
          <w:color w:val="323232"/>
          <w:sz w:val="28"/>
          <w:szCs w:val="28"/>
        </w:rPr>
        <w:t>утверждение нормативов минимальной обеспеченности населения пунктами технического осмотра в городе Севастополе;</w:t>
      </w:r>
    </w:p>
    <w:p w14:paraId="6893BF50" w14:textId="0DB24BE6" w:rsidR="00AD0AA4" w:rsidRPr="00D016C1" w:rsidRDefault="00AD0AA4" w:rsidP="0049145C">
      <w:pPr>
        <w:pStyle w:val="a4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color w:val="323232"/>
          <w:sz w:val="28"/>
          <w:szCs w:val="28"/>
        </w:rPr>
      </w:pPr>
      <w:r w:rsidRPr="00D016C1">
        <w:rPr>
          <w:color w:val="323232"/>
          <w:sz w:val="28"/>
          <w:szCs w:val="28"/>
        </w:rPr>
        <w:t>формирование и ведение Реестра маршрутов регулярных перевозок города Севастополя (далее - Реестр маршрутов);</w:t>
      </w:r>
    </w:p>
    <w:p w14:paraId="071F5508" w14:textId="6B7863E4" w:rsidR="00AD0AA4" w:rsidRPr="00D016C1" w:rsidRDefault="00AD0AA4" w:rsidP="0049145C">
      <w:pPr>
        <w:pStyle w:val="a4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color w:val="323232"/>
          <w:sz w:val="28"/>
          <w:szCs w:val="28"/>
        </w:rPr>
      </w:pPr>
      <w:r w:rsidRPr="00D016C1">
        <w:rPr>
          <w:color w:val="323232"/>
          <w:sz w:val="28"/>
          <w:szCs w:val="28"/>
        </w:rPr>
        <w:t>развитие единого парковочного пространства;</w:t>
      </w:r>
    </w:p>
    <w:p w14:paraId="580DB5C6" w14:textId="3D23633B" w:rsidR="00AD0AA4" w:rsidRPr="00D016C1" w:rsidRDefault="00AD0AA4" w:rsidP="0049145C">
      <w:pPr>
        <w:pStyle w:val="a4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color w:val="323232"/>
          <w:sz w:val="28"/>
          <w:szCs w:val="28"/>
        </w:rPr>
      </w:pPr>
      <w:r w:rsidRPr="00D016C1">
        <w:rPr>
          <w:color w:val="323232"/>
          <w:sz w:val="28"/>
          <w:szCs w:val="28"/>
        </w:rPr>
        <w:t>утверждение схемы размещения городских парковок, дополнительных территориальных зон организации платных городских парковок, перечня специальных парковочных мест для грузового транспорта и порядок оплаты за размещение транспортных средств на платных городских парковках;</w:t>
      </w:r>
    </w:p>
    <w:p w14:paraId="21034AAB" w14:textId="62F82011" w:rsidR="00AD0AA4" w:rsidRPr="00D016C1" w:rsidRDefault="00AD0AA4" w:rsidP="0049145C">
      <w:pPr>
        <w:pStyle w:val="a4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color w:val="323232"/>
          <w:sz w:val="28"/>
          <w:szCs w:val="28"/>
        </w:rPr>
      </w:pPr>
      <w:r w:rsidRPr="00D016C1">
        <w:rPr>
          <w:color w:val="323232"/>
          <w:sz w:val="28"/>
          <w:szCs w:val="28"/>
        </w:rPr>
        <w:t>выполнение функции государственного заказчика на разработку концепций, проектов, схем, норм и программ развития и функционирования транспортной системы и дорожно-транспортной инфраструктуры в соответствии с адресной инвестиционной программой, а также по другим направлениям деятельности в соответствии с законами города Севастополя, иными правовыми актами города Севастополя;</w:t>
      </w:r>
    </w:p>
    <w:p w14:paraId="16543E84" w14:textId="62926714" w:rsidR="00AD0AA4" w:rsidRPr="00D016C1" w:rsidRDefault="00AD0AA4" w:rsidP="0049145C">
      <w:pPr>
        <w:pStyle w:val="a4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color w:val="323232"/>
          <w:sz w:val="28"/>
          <w:szCs w:val="28"/>
        </w:rPr>
      </w:pPr>
      <w:r w:rsidRPr="00D016C1">
        <w:rPr>
          <w:color w:val="323232"/>
          <w:sz w:val="28"/>
          <w:szCs w:val="28"/>
        </w:rPr>
        <w:lastRenderedPageBreak/>
        <w:t>согласование проектов комплексных схем организации дорожного движения, размещения стоянок и других объектов дорожно-транспортного назначения вблизи улично-дорожной сети, технические задания на разработку предпроектной и проектной документации на объекты транспортной системы и дорожно-транспортной инфраструктуры;</w:t>
      </w:r>
    </w:p>
    <w:p w14:paraId="38EF10DD" w14:textId="3FE91966" w:rsidR="00AD0AA4" w:rsidRPr="00D016C1" w:rsidRDefault="00AD0AA4" w:rsidP="0049145C">
      <w:pPr>
        <w:pStyle w:val="a4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color w:val="323232"/>
          <w:sz w:val="28"/>
          <w:szCs w:val="28"/>
        </w:rPr>
      </w:pPr>
      <w:r w:rsidRPr="00D016C1">
        <w:rPr>
          <w:color w:val="323232"/>
          <w:sz w:val="28"/>
          <w:szCs w:val="28"/>
        </w:rPr>
        <w:t>участие в приемке и вводе завершенных строительством объектов дорожно-транспортной инфраструктуры и дорожных объектов государственного заказа города Севастополя в эксплуатацию, согласование актов технической приемки рабочих комиссий и иных документов в установленном порядке по вышеназванным объектам;</w:t>
      </w:r>
    </w:p>
    <w:p w14:paraId="4666CFFE" w14:textId="342470D2" w:rsidR="00AD0AA4" w:rsidRPr="00D016C1" w:rsidRDefault="00AD0AA4" w:rsidP="0049145C">
      <w:pPr>
        <w:pStyle w:val="a4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color w:val="323232"/>
          <w:sz w:val="28"/>
          <w:szCs w:val="28"/>
        </w:rPr>
      </w:pPr>
      <w:r w:rsidRPr="00D016C1">
        <w:rPr>
          <w:color w:val="323232"/>
          <w:sz w:val="28"/>
          <w:szCs w:val="28"/>
        </w:rPr>
        <w:t>подготовку адресных перечней по объектам дорожно-транспортной инфраструктуры и дорожным объектам для своевременного формирования и утверждения проектов инвестиционных программ Правительства Севастополя в установленном порядке;</w:t>
      </w:r>
    </w:p>
    <w:p w14:paraId="714617B7" w14:textId="357C570F" w:rsidR="00AD0AA4" w:rsidRPr="00D016C1" w:rsidRDefault="00AD0AA4" w:rsidP="0049145C">
      <w:pPr>
        <w:pStyle w:val="a4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color w:val="323232"/>
          <w:sz w:val="28"/>
          <w:szCs w:val="28"/>
        </w:rPr>
      </w:pPr>
      <w:r w:rsidRPr="00D016C1">
        <w:rPr>
          <w:color w:val="323232"/>
          <w:sz w:val="28"/>
          <w:szCs w:val="28"/>
        </w:rPr>
        <w:t xml:space="preserve">организацию мониторинга по дорожным объектам и проведение математического моделирования влияния построенных объектов на </w:t>
      </w:r>
      <w:proofErr w:type="spellStart"/>
      <w:r w:rsidRPr="00D016C1">
        <w:rPr>
          <w:color w:val="323232"/>
          <w:sz w:val="28"/>
          <w:szCs w:val="28"/>
        </w:rPr>
        <w:t>улично</w:t>
      </w:r>
      <w:r w:rsidRPr="00D016C1">
        <w:rPr>
          <w:color w:val="323232"/>
          <w:sz w:val="28"/>
          <w:szCs w:val="28"/>
        </w:rPr>
        <w:softHyphen/>
        <w:t>дорожную</w:t>
      </w:r>
      <w:proofErr w:type="spellEnd"/>
      <w:r w:rsidRPr="00D016C1">
        <w:rPr>
          <w:color w:val="323232"/>
          <w:sz w:val="28"/>
          <w:szCs w:val="28"/>
        </w:rPr>
        <w:t xml:space="preserve"> сеть в части организации дорожного движения;</w:t>
      </w:r>
    </w:p>
    <w:p w14:paraId="2908BC85" w14:textId="13DEE74A" w:rsidR="00AD0AA4" w:rsidRPr="00D016C1" w:rsidRDefault="00AD0AA4" w:rsidP="0049145C">
      <w:pPr>
        <w:pStyle w:val="a4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color w:val="323232"/>
          <w:sz w:val="28"/>
          <w:szCs w:val="28"/>
        </w:rPr>
      </w:pPr>
      <w:r w:rsidRPr="00D016C1">
        <w:rPr>
          <w:color w:val="323232"/>
          <w:sz w:val="28"/>
          <w:szCs w:val="28"/>
        </w:rPr>
        <w:t>участие в совершенствовании политики ценообразования в строительстве объектов дорожно-транспортной инфраструктуры и дорожном строительстве в пределах своей компетенции;</w:t>
      </w:r>
    </w:p>
    <w:p w14:paraId="4F3509AA" w14:textId="1D57D6CC" w:rsidR="00AD0AA4" w:rsidRPr="00D016C1" w:rsidRDefault="00AD0AA4" w:rsidP="0049145C">
      <w:pPr>
        <w:pStyle w:val="a4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color w:val="323232"/>
          <w:sz w:val="28"/>
          <w:szCs w:val="28"/>
        </w:rPr>
      </w:pPr>
      <w:r w:rsidRPr="00D016C1">
        <w:rPr>
          <w:color w:val="323232"/>
          <w:sz w:val="28"/>
          <w:szCs w:val="28"/>
        </w:rPr>
        <w:t>координацию в пределах своей компетенции деятельности организаций города Севастополя, осуществляющих работы по строительству объектов дорожно-транспортной инфраструктуры и дорожных объектов города Севастополя, вне зависимости от ведомственной подчиненности и организационно-правовой формы;</w:t>
      </w:r>
    </w:p>
    <w:p w14:paraId="40C0A64F" w14:textId="394D033C" w:rsidR="00AD0AA4" w:rsidRPr="00D016C1" w:rsidRDefault="00AD0AA4" w:rsidP="0049145C">
      <w:pPr>
        <w:pStyle w:val="a4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color w:val="323232"/>
          <w:sz w:val="28"/>
          <w:szCs w:val="28"/>
        </w:rPr>
      </w:pPr>
      <w:r w:rsidRPr="00D016C1">
        <w:rPr>
          <w:color w:val="323232"/>
          <w:sz w:val="28"/>
          <w:szCs w:val="28"/>
        </w:rPr>
        <w:t>организацию исполнения регламентов взаимодействия с исполнительными органами государственной власти города Севастополя по обеспечению выполнения программ развития и функционирования транспортной системы и дорожно-транспортной инфраструктуры города Севастополя в пределах своей компетенции;</w:t>
      </w:r>
    </w:p>
    <w:p w14:paraId="39B8FF97" w14:textId="5E58A3C0" w:rsidR="00AD0AA4" w:rsidRPr="00D016C1" w:rsidRDefault="00AD0AA4" w:rsidP="0049145C">
      <w:pPr>
        <w:pStyle w:val="a4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color w:val="323232"/>
          <w:sz w:val="28"/>
          <w:szCs w:val="28"/>
        </w:rPr>
      </w:pPr>
      <w:r w:rsidRPr="00D016C1">
        <w:rPr>
          <w:color w:val="323232"/>
          <w:sz w:val="28"/>
          <w:szCs w:val="28"/>
        </w:rPr>
        <w:lastRenderedPageBreak/>
        <w:t>осуществление доступа к информационным ресурсам, формируемым за счет средств бюджета города Севастополя, в части проектирования и строительства объектов дорожно-транспортной инфраструктуры и дорожных объектов;</w:t>
      </w:r>
    </w:p>
    <w:p w14:paraId="093203FF" w14:textId="0A8A64B3" w:rsidR="00AD0AA4" w:rsidRPr="00D016C1" w:rsidRDefault="00AD0AA4" w:rsidP="0049145C">
      <w:pPr>
        <w:pStyle w:val="a4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color w:val="323232"/>
          <w:sz w:val="28"/>
          <w:szCs w:val="28"/>
        </w:rPr>
      </w:pPr>
      <w:r w:rsidRPr="00D016C1">
        <w:rPr>
          <w:color w:val="323232"/>
          <w:sz w:val="28"/>
          <w:szCs w:val="28"/>
        </w:rPr>
        <w:t>координацию выполнения функций государственных заказчиков, в том числе по проектированию, строительству и реконструкции автомобильных дорог и искусственных сооружений;</w:t>
      </w:r>
    </w:p>
    <w:p w14:paraId="5ED013B1" w14:textId="1CAB2056" w:rsidR="00AD0AA4" w:rsidRPr="00D016C1" w:rsidRDefault="00AD0AA4" w:rsidP="0049145C">
      <w:pPr>
        <w:pStyle w:val="a4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color w:val="323232"/>
          <w:sz w:val="28"/>
          <w:szCs w:val="28"/>
        </w:rPr>
      </w:pPr>
      <w:r w:rsidRPr="00D016C1">
        <w:rPr>
          <w:color w:val="323232"/>
          <w:sz w:val="28"/>
          <w:szCs w:val="28"/>
        </w:rPr>
        <w:t>взаимодействие со средствами массовой информации по вопросам, отнесенным к ведению исполнительного органа, информирование жителей города Севастополя в сфере организации регулярных перевозок;</w:t>
      </w:r>
    </w:p>
    <w:p w14:paraId="6F906722" w14:textId="22697686" w:rsidR="00AD0AA4" w:rsidRPr="00D016C1" w:rsidRDefault="00AD0AA4" w:rsidP="0049145C">
      <w:pPr>
        <w:pStyle w:val="a4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color w:val="323232"/>
          <w:sz w:val="28"/>
          <w:szCs w:val="28"/>
        </w:rPr>
      </w:pPr>
      <w:r w:rsidRPr="00D016C1">
        <w:rPr>
          <w:color w:val="323232"/>
          <w:sz w:val="28"/>
          <w:szCs w:val="28"/>
        </w:rPr>
        <w:t>участие в международном, внешнеэкономическом и межрегиональном сотрудничестве в области транспорта и развития дорожно-транспортной инфраструктуры;</w:t>
      </w:r>
    </w:p>
    <w:p w14:paraId="11D16A88" w14:textId="48986220" w:rsidR="00AD0AA4" w:rsidRPr="00D016C1" w:rsidRDefault="00AD0AA4" w:rsidP="0049145C">
      <w:pPr>
        <w:pStyle w:val="a4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color w:val="323232"/>
          <w:sz w:val="28"/>
          <w:szCs w:val="28"/>
        </w:rPr>
      </w:pPr>
      <w:r w:rsidRPr="00D016C1">
        <w:rPr>
          <w:color w:val="323232"/>
          <w:sz w:val="28"/>
          <w:szCs w:val="28"/>
        </w:rPr>
        <w:t>координацию деятельности исполнительных органов государственной власти города Севастополя и подведомственных организаций в области транспорта и развития дорожно-транспортной инфраструктуры, обеспечения безопасности объектов транспортной инфраструктуры и транспортных средств;</w:t>
      </w:r>
    </w:p>
    <w:p w14:paraId="29F09B87" w14:textId="53AD44B7" w:rsidR="00AD0AA4" w:rsidRPr="00D016C1" w:rsidRDefault="00AD0AA4" w:rsidP="0049145C">
      <w:pPr>
        <w:pStyle w:val="a4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color w:val="323232"/>
          <w:sz w:val="28"/>
          <w:szCs w:val="28"/>
        </w:rPr>
      </w:pPr>
      <w:r w:rsidRPr="00D016C1">
        <w:rPr>
          <w:color w:val="323232"/>
          <w:sz w:val="28"/>
          <w:szCs w:val="28"/>
        </w:rPr>
        <w:t>участие в планировании мероприятий, предупреждении и ликвидации чрезвычайных ситуаций и проведении антитеррористических мероприятий;</w:t>
      </w:r>
    </w:p>
    <w:p w14:paraId="0E8B65C2" w14:textId="6904CD6B" w:rsidR="00AD0AA4" w:rsidRPr="00D016C1" w:rsidRDefault="00AD0AA4" w:rsidP="0049145C">
      <w:pPr>
        <w:pStyle w:val="a4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color w:val="323232"/>
          <w:sz w:val="28"/>
          <w:szCs w:val="28"/>
        </w:rPr>
      </w:pPr>
      <w:r w:rsidRPr="00D016C1">
        <w:rPr>
          <w:color w:val="323232"/>
          <w:sz w:val="28"/>
          <w:szCs w:val="28"/>
        </w:rPr>
        <w:t>изучение передового опыта и методов организации дорожного движения, применение новых технических средств организации дорожного движения и их целесообразность использования в городе Севастополе. По результатам изучения готовит предложения по их внедрению, получает соответствующие согласования и инициирует внесение изменений в правовые акты города Севастополя.</w:t>
      </w:r>
    </w:p>
    <w:p w14:paraId="14CB838B" w14:textId="2C26D8B0" w:rsidR="00AD0AA4" w:rsidRDefault="00AD0AA4" w:rsidP="0049145C">
      <w:pPr>
        <w:pStyle w:val="a4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color w:val="323232"/>
          <w:sz w:val="28"/>
          <w:szCs w:val="28"/>
        </w:rPr>
      </w:pPr>
      <w:r w:rsidRPr="00D016C1">
        <w:rPr>
          <w:color w:val="323232"/>
          <w:sz w:val="28"/>
          <w:szCs w:val="28"/>
        </w:rPr>
        <w:t>другие функции в пределах своей компетенции.</w:t>
      </w:r>
    </w:p>
    <w:p w14:paraId="6953B213" w14:textId="4AE37072" w:rsidR="0049145C" w:rsidRDefault="0049145C" w:rsidP="0049145C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323232"/>
          <w:sz w:val="28"/>
          <w:szCs w:val="28"/>
        </w:rPr>
      </w:pPr>
    </w:p>
    <w:p w14:paraId="125DB4B0" w14:textId="1F5EC745" w:rsidR="0049145C" w:rsidRDefault="0049145C" w:rsidP="0049145C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323232"/>
          <w:sz w:val="28"/>
          <w:szCs w:val="28"/>
        </w:rPr>
      </w:pPr>
      <w:r w:rsidRPr="0049145C">
        <w:rPr>
          <w:b/>
          <w:bCs/>
          <w:color w:val="323232"/>
          <w:sz w:val="28"/>
          <w:szCs w:val="28"/>
        </w:rPr>
        <w:lastRenderedPageBreak/>
        <w:t>Примеры недавних нормативно-правовых актов, которыми руководствуются органы исполнительной власти при решении задач</w:t>
      </w:r>
      <w:r w:rsidRPr="0049145C">
        <w:rPr>
          <w:color w:val="323232"/>
          <w:sz w:val="28"/>
          <w:szCs w:val="28"/>
        </w:rPr>
        <w:t>:</w:t>
      </w:r>
    </w:p>
    <w:p w14:paraId="1E6786F3" w14:textId="44CFEF0D" w:rsidR="0049145C" w:rsidRPr="0049145C" w:rsidRDefault="0049145C" w:rsidP="0049145C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323232"/>
          <w:sz w:val="28"/>
          <w:szCs w:val="28"/>
        </w:rPr>
      </w:pPr>
      <w:r w:rsidRPr="0049145C">
        <w:rPr>
          <w:color w:val="323232"/>
          <w:sz w:val="28"/>
          <w:szCs w:val="28"/>
        </w:rPr>
        <w:t>от 13.12.2018 № 854-ПП "О внесении изменений в постановление Правительства Севастополя от 08.09.2016 № 849-ПП "Об утверждении Положения о Департаменте транспорта и развития дорожно-транспортной инфраструктуры города Севастополя"</w:t>
      </w:r>
    </w:p>
    <w:p w14:paraId="126DA446" w14:textId="5EB44535" w:rsidR="0049145C" w:rsidRPr="0049145C" w:rsidRDefault="0049145C" w:rsidP="0049145C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323232"/>
          <w:sz w:val="28"/>
          <w:szCs w:val="28"/>
        </w:rPr>
      </w:pPr>
      <w:r w:rsidRPr="0049145C">
        <w:rPr>
          <w:color w:val="323232"/>
          <w:sz w:val="28"/>
          <w:szCs w:val="28"/>
        </w:rPr>
        <w:t>от 30.01.2020 № 14-ПП "О внесении изменений в постановление Правительства Севастополя от 08.09.2016 № 849-ПП "Об утверждении Положения о Департаменте транспорта и развития дорожно-транспортной инфраструктуры города Севастополя"</w:t>
      </w:r>
    </w:p>
    <w:p w14:paraId="2A27E6FB" w14:textId="3693A2A3" w:rsidR="0049145C" w:rsidRPr="0049145C" w:rsidRDefault="0049145C" w:rsidP="0049145C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323232"/>
          <w:sz w:val="28"/>
          <w:szCs w:val="28"/>
        </w:rPr>
      </w:pPr>
      <w:r w:rsidRPr="0049145C">
        <w:rPr>
          <w:color w:val="323232"/>
          <w:sz w:val="28"/>
          <w:szCs w:val="28"/>
        </w:rPr>
        <w:t>от 01.07.2021 № 306-ПП "О внесении изменений в постановление Правительства Севастополя от 08.09.2016 № 849-ПП "Об утверждении Положения о Департаменте транспорта и развития дорожно-транспортной инфраструктуры города Севастополя"</w:t>
      </w:r>
    </w:p>
    <w:p w14:paraId="120F5E9D" w14:textId="1F6888CC" w:rsidR="0049145C" w:rsidRDefault="0049145C" w:rsidP="0049145C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323232"/>
          <w:sz w:val="28"/>
          <w:szCs w:val="28"/>
        </w:rPr>
      </w:pPr>
      <w:r w:rsidRPr="0049145C">
        <w:rPr>
          <w:color w:val="323232"/>
          <w:sz w:val="28"/>
          <w:szCs w:val="28"/>
        </w:rPr>
        <w:t>от 19.08.2021 № 386-ПП "О внесении изменений в постановление Правительства Севастополя от 08.09.2016 № 849-ПП "Об утверждении Положения о Департаменте транспорта и развития дорожно-транспортной инфраструктуры города Севастополя"</w:t>
      </w:r>
    </w:p>
    <w:p w14:paraId="0854C198" w14:textId="77777777" w:rsidR="0049145C" w:rsidRPr="0049145C" w:rsidRDefault="0049145C" w:rsidP="0049145C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323232"/>
          <w:sz w:val="28"/>
          <w:szCs w:val="28"/>
        </w:rPr>
      </w:pPr>
    </w:p>
    <w:p w14:paraId="44C649D7" w14:textId="7EB5DDC7" w:rsidR="00AD0AA4" w:rsidRDefault="00D016C1" w:rsidP="004914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145C">
        <w:rPr>
          <w:rFonts w:ascii="Times New Roman" w:hAnsi="Times New Roman" w:cs="Times New Roman"/>
          <w:b/>
          <w:bCs/>
          <w:sz w:val="28"/>
          <w:szCs w:val="28"/>
        </w:rPr>
        <w:t>Решаемая задача для муниципального транспорта</w:t>
      </w:r>
      <w:r w:rsidRPr="00D016C1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карта информации по расположению остановок общественного транспорта в г. Севастополь и его пригороде.</w:t>
      </w:r>
    </w:p>
    <w:p w14:paraId="220A1AF9" w14:textId="24C97F54" w:rsidR="00D016C1" w:rsidRPr="00D016C1" w:rsidRDefault="00D016C1" w:rsidP="004914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016C1">
        <w:rPr>
          <w:rFonts w:ascii="Times New Roman" w:hAnsi="Times New Roman" w:cs="Times New Roman"/>
          <w:b/>
          <w:bCs/>
          <w:sz w:val="28"/>
          <w:szCs w:val="28"/>
        </w:rPr>
        <w:t>Выводы</w:t>
      </w:r>
      <w:r w:rsidRPr="00D016C1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в ходе работы было рассмотрено направление территориального управления в сфере муниципального транспорта. Изучены задача, структура и механизмы регионального управления по выбранному региону. Также была выбрана </w:t>
      </w:r>
      <w:proofErr w:type="gramStart"/>
      <w:r>
        <w:rPr>
          <w:rFonts w:ascii="Times New Roman" w:hAnsi="Times New Roman" w:cs="Times New Roman"/>
          <w:sz w:val="28"/>
          <w:szCs w:val="28"/>
        </w:rPr>
        <w:t>задача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для которой в дальнейшем будет разработан веб-ГИС сервис.</w:t>
      </w:r>
    </w:p>
    <w:sectPr w:rsidR="00D016C1" w:rsidRPr="00D016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731ED"/>
    <w:multiLevelType w:val="hybridMultilevel"/>
    <w:tmpl w:val="F84623C6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672C480A"/>
    <w:multiLevelType w:val="hybridMultilevel"/>
    <w:tmpl w:val="F84623C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559364325">
    <w:abstractNumId w:val="1"/>
  </w:num>
  <w:num w:numId="2" w16cid:durableId="5123765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9EB"/>
    <w:rsid w:val="0049145C"/>
    <w:rsid w:val="007179EB"/>
    <w:rsid w:val="00AD0AA4"/>
    <w:rsid w:val="00D01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63F647"/>
  <w15:chartTrackingRefBased/>
  <w15:docId w15:val="{B441B0B8-C1DF-4D1A-A36E-F31126057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0AA4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AD0A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836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7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2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1368</Words>
  <Characters>7802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Кайдаш</dc:creator>
  <cp:keywords/>
  <dc:description/>
  <cp:lastModifiedBy>Дмитрий Кайдаш</cp:lastModifiedBy>
  <cp:revision>3</cp:revision>
  <dcterms:created xsi:type="dcterms:W3CDTF">2022-11-21T17:36:00Z</dcterms:created>
  <dcterms:modified xsi:type="dcterms:W3CDTF">2022-11-21T17:54:00Z</dcterms:modified>
</cp:coreProperties>
</file>